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6AD20" w14:textId="77777777" w:rsidR="00F230E7" w:rsidRPr="008664C0" w:rsidRDefault="00F230E7" w:rsidP="00F230E7">
      <w:pPr>
        <w:kinsoku w:val="0"/>
        <w:overflowPunct w:val="0"/>
        <w:spacing w:line="540" w:lineRule="exact"/>
        <w:jc w:val="center"/>
        <w:rPr>
          <w:rFonts w:ascii="標楷體" w:hAnsi="標楷體"/>
          <w:b/>
          <w:kern w:val="0"/>
          <w:sz w:val="40"/>
          <w:szCs w:val="40"/>
        </w:rPr>
      </w:pPr>
      <w:r w:rsidRPr="008664C0">
        <w:rPr>
          <w:rFonts w:ascii="標楷體" w:hAnsi="標楷體" w:hint="eastAsia"/>
          <w:b/>
          <w:kern w:val="0"/>
          <w:sz w:val="40"/>
          <w:szCs w:val="40"/>
        </w:rPr>
        <w:t>乙、決算審核結果</w:t>
      </w:r>
    </w:p>
    <w:p w14:paraId="598C61C4" w14:textId="77777777" w:rsidR="00F230E7" w:rsidRPr="008664C0" w:rsidRDefault="00F230E7" w:rsidP="00F230E7">
      <w:pPr>
        <w:overflowPunct w:val="0"/>
        <w:spacing w:afterLines="15" w:after="75" w:line="520" w:lineRule="exact"/>
        <w:jc w:val="center"/>
        <w:rPr>
          <w:rFonts w:ascii="標楷體" w:hAnsi="標楷體"/>
          <w:b/>
          <w:kern w:val="0"/>
          <w:sz w:val="32"/>
          <w:szCs w:val="28"/>
        </w:rPr>
      </w:pPr>
      <w:r w:rsidRPr="008664C0">
        <w:rPr>
          <w:rFonts w:ascii="標楷體" w:hAnsi="標楷體" w:hint="eastAsia"/>
          <w:b/>
          <w:kern w:val="0"/>
          <w:sz w:val="32"/>
          <w:szCs w:val="28"/>
        </w:rPr>
        <w:t>決算審核結果重要審核意見彙總索引</w:t>
      </w:r>
    </w:p>
    <w:tbl>
      <w:tblPr>
        <w:tblW w:w="0" w:type="auto"/>
        <w:tblLook w:val="04A0" w:firstRow="1" w:lastRow="0" w:firstColumn="1" w:lastColumn="0" w:noHBand="0" w:noVBand="1"/>
      </w:tblPr>
      <w:tblGrid>
        <w:gridCol w:w="8986"/>
        <w:gridCol w:w="934"/>
      </w:tblGrid>
      <w:tr w:rsidR="00F230E7" w:rsidRPr="008664C0" w14:paraId="10F24730" w14:textId="77777777" w:rsidTr="00856A75">
        <w:trPr>
          <w:trHeight w:val="624"/>
        </w:trPr>
        <w:tc>
          <w:tcPr>
            <w:tcW w:w="9920" w:type="dxa"/>
            <w:gridSpan w:val="2"/>
            <w:shd w:val="clear" w:color="auto" w:fill="auto"/>
            <w:vAlign w:val="center"/>
          </w:tcPr>
          <w:p w14:paraId="798F7E6E" w14:textId="77777777" w:rsidR="00F230E7" w:rsidRPr="008664C0" w:rsidRDefault="00F230E7" w:rsidP="00856A75">
            <w:pPr>
              <w:overflowPunct w:val="0"/>
              <w:spacing w:line="520" w:lineRule="exact"/>
              <w:jc w:val="both"/>
              <w:rPr>
                <w:rFonts w:ascii="標楷體" w:hAnsi="標楷體"/>
                <w:kern w:val="0"/>
                <w:sz w:val="28"/>
                <w:szCs w:val="28"/>
              </w:rPr>
            </w:pPr>
            <w:r w:rsidRPr="008664C0">
              <w:rPr>
                <w:rFonts w:ascii="標楷體" w:hAnsi="標楷體" w:hint="eastAsia"/>
                <w:b/>
                <w:sz w:val="32"/>
                <w:szCs w:val="28"/>
              </w:rPr>
              <w:t>貳、市政府主管</w:t>
            </w:r>
          </w:p>
        </w:tc>
      </w:tr>
      <w:tr w:rsidR="00F230E7" w:rsidRPr="008664C0" w14:paraId="18CB3F5C" w14:textId="77777777" w:rsidTr="00856A75">
        <w:tc>
          <w:tcPr>
            <w:tcW w:w="8986" w:type="dxa"/>
            <w:shd w:val="clear" w:color="auto" w:fill="auto"/>
          </w:tcPr>
          <w:p w14:paraId="39A1AE6A"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7E66D2">
              <w:rPr>
                <w:rFonts w:ascii="標楷體" w:hAnsi="標楷體" w:hint="eastAsia"/>
                <w:sz w:val="28"/>
                <w:szCs w:val="28"/>
              </w:rPr>
              <w:t>公共債務</w:t>
            </w:r>
            <w:proofErr w:type="gramStart"/>
            <w:r w:rsidRPr="007E66D2">
              <w:rPr>
                <w:rFonts w:ascii="標楷體" w:hAnsi="標楷體" w:hint="eastAsia"/>
                <w:sz w:val="28"/>
                <w:szCs w:val="28"/>
              </w:rPr>
              <w:t>未償</w:t>
            </w:r>
            <w:proofErr w:type="gramEnd"/>
            <w:r w:rsidRPr="007E66D2">
              <w:rPr>
                <w:rFonts w:ascii="標楷體" w:hAnsi="標楷體" w:hint="eastAsia"/>
                <w:sz w:val="28"/>
                <w:szCs w:val="28"/>
              </w:rPr>
              <w:t>餘額漸趨減少，惟自籌財源不足仍多仰賴上級政府補助收入</w:t>
            </w:r>
            <w:proofErr w:type="gramStart"/>
            <w:r w:rsidRPr="007E66D2">
              <w:rPr>
                <w:rFonts w:ascii="標楷體" w:hAnsi="標楷體" w:hint="eastAsia"/>
                <w:sz w:val="28"/>
                <w:szCs w:val="28"/>
              </w:rPr>
              <w:t>挹</w:t>
            </w:r>
            <w:proofErr w:type="gramEnd"/>
            <w:r w:rsidRPr="007E66D2">
              <w:rPr>
                <w:rFonts w:ascii="標楷體" w:hAnsi="標楷體" w:hint="eastAsia"/>
                <w:sz w:val="28"/>
                <w:szCs w:val="28"/>
              </w:rPr>
              <w:t>注支應，允宜持續落實開源節流措施，策進地方財政自主永續經營</w:t>
            </w:r>
            <w:r w:rsidRPr="008664C0">
              <w:rPr>
                <w:rFonts w:ascii="標楷體" w:hAnsi="標楷體" w:hint="eastAsia"/>
                <w:sz w:val="28"/>
                <w:szCs w:val="28"/>
              </w:rPr>
              <w:tab/>
            </w:r>
          </w:p>
        </w:tc>
        <w:tc>
          <w:tcPr>
            <w:tcW w:w="934" w:type="dxa"/>
            <w:shd w:val="clear" w:color="auto" w:fill="auto"/>
          </w:tcPr>
          <w:p w14:paraId="0AACF845" w14:textId="77777777" w:rsidR="00F230E7" w:rsidRDefault="00F230E7" w:rsidP="00856A75">
            <w:pPr>
              <w:overflowPunct w:val="0"/>
              <w:spacing w:line="510" w:lineRule="exact"/>
              <w:rPr>
                <w:rFonts w:ascii="標楷體" w:hAnsi="標楷體"/>
                <w:kern w:val="0"/>
                <w:sz w:val="28"/>
                <w:szCs w:val="28"/>
              </w:rPr>
            </w:pPr>
          </w:p>
          <w:p w14:paraId="28BD27CA" w14:textId="77777777" w:rsidR="00F230E7" w:rsidRPr="00944E4A" w:rsidRDefault="00F230E7" w:rsidP="00856A75">
            <w:pPr>
              <w:overflowPunct w:val="0"/>
              <w:spacing w:line="510" w:lineRule="exact"/>
              <w:rPr>
                <w:rFonts w:ascii="標楷體" w:hAnsi="標楷體"/>
                <w:kern w:val="0"/>
                <w:sz w:val="28"/>
                <w:szCs w:val="28"/>
              </w:rPr>
            </w:pPr>
          </w:p>
          <w:p w14:paraId="7BAC371D"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16</w:t>
            </w:r>
          </w:p>
        </w:tc>
      </w:tr>
      <w:tr w:rsidR="00F230E7" w:rsidRPr="008664C0" w14:paraId="338C32D6" w14:textId="77777777" w:rsidTr="00856A75">
        <w:tc>
          <w:tcPr>
            <w:tcW w:w="8986" w:type="dxa"/>
            <w:shd w:val="clear" w:color="auto" w:fill="auto"/>
          </w:tcPr>
          <w:p w14:paraId="484A6E95"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2.</w:t>
            </w:r>
            <w:r w:rsidRPr="007E66D2">
              <w:rPr>
                <w:rFonts w:ascii="標楷體" w:hAnsi="標楷體" w:hint="eastAsia"/>
                <w:spacing w:val="-2"/>
                <w:sz w:val="28"/>
                <w:szCs w:val="28"/>
              </w:rPr>
              <w:t>歲入歲出整體執行實現率欠佳，有待加強預算執行量能，且以前年度</w:t>
            </w:r>
            <w:proofErr w:type="gramStart"/>
            <w:r w:rsidRPr="007E66D2">
              <w:rPr>
                <w:rFonts w:ascii="標楷體" w:hAnsi="標楷體" w:hint="eastAsia"/>
                <w:spacing w:val="-2"/>
                <w:sz w:val="28"/>
                <w:szCs w:val="28"/>
              </w:rPr>
              <w:t>尚有懸列多年</w:t>
            </w:r>
            <w:proofErr w:type="gramEnd"/>
            <w:r w:rsidRPr="007E66D2">
              <w:rPr>
                <w:rFonts w:ascii="標楷體" w:hAnsi="標楷體" w:hint="eastAsia"/>
                <w:spacing w:val="-2"/>
                <w:sz w:val="28"/>
                <w:szCs w:val="28"/>
              </w:rPr>
              <w:t>計畫仍未完成，亟待督促加強檢</w:t>
            </w:r>
            <w:r>
              <w:rPr>
                <w:rFonts w:ascii="標楷體" w:hAnsi="標楷體" w:hint="eastAsia"/>
                <w:spacing w:val="-2"/>
                <w:sz w:val="28"/>
                <w:szCs w:val="28"/>
              </w:rPr>
              <w:t>討</w:t>
            </w:r>
            <w:proofErr w:type="gramStart"/>
            <w:r w:rsidRPr="007E66D2">
              <w:rPr>
                <w:rFonts w:ascii="標楷體" w:hAnsi="標楷體" w:hint="eastAsia"/>
                <w:spacing w:val="-2"/>
                <w:sz w:val="28"/>
                <w:szCs w:val="28"/>
              </w:rPr>
              <w:t>研</w:t>
            </w:r>
            <w:proofErr w:type="gramEnd"/>
            <w:r w:rsidRPr="007E66D2">
              <w:rPr>
                <w:rFonts w:ascii="標楷體" w:hAnsi="標楷體" w:hint="eastAsia"/>
                <w:spacing w:val="-2"/>
                <w:sz w:val="28"/>
                <w:szCs w:val="28"/>
              </w:rPr>
              <w:t>謀改善</w:t>
            </w:r>
            <w:r w:rsidRPr="007E66D2">
              <w:rPr>
                <w:rFonts w:ascii="標楷體" w:hAnsi="標楷體" w:hint="eastAsia"/>
                <w:spacing w:val="-2"/>
                <w:sz w:val="28"/>
                <w:szCs w:val="28"/>
              </w:rPr>
              <w:tab/>
            </w:r>
          </w:p>
        </w:tc>
        <w:tc>
          <w:tcPr>
            <w:tcW w:w="934" w:type="dxa"/>
            <w:shd w:val="clear" w:color="auto" w:fill="auto"/>
          </w:tcPr>
          <w:p w14:paraId="6A8132E0" w14:textId="77777777" w:rsidR="00F230E7" w:rsidRPr="008664C0" w:rsidRDefault="00F230E7" w:rsidP="00856A75">
            <w:pPr>
              <w:overflowPunct w:val="0"/>
              <w:spacing w:line="510" w:lineRule="exact"/>
              <w:rPr>
                <w:rFonts w:ascii="標楷體" w:hAnsi="標楷體"/>
                <w:kern w:val="0"/>
                <w:sz w:val="28"/>
                <w:szCs w:val="28"/>
              </w:rPr>
            </w:pPr>
          </w:p>
          <w:p w14:paraId="7989B907"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乙-1</w:t>
            </w:r>
            <w:r>
              <w:rPr>
                <w:rFonts w:ascii="標楷體" w:hAnsi="標楷體" w:hint="eastAsia"/>
                <w:kern w:val="0"/>
                <w:sz w:val="28"/>
                <w:szCs w:val="28"/>
              </w:rPr>
              <w:t>8</w:t>
            </w:r>
          </w:p>
        </w:tc>
      </w:tr>
      <w:tr w:rsidR="00F230E7" w:rsidRPr="008664C0" w14:paraId="7DD3F464" w14:textId="77777777" w:rsidTr="00856A75">
        <w:tc>
          <w:tcPr>
            <w:tcW w:w="8986" w:type="dxa"/>
            <w:shd w:val="clear" w:color="auto" w:fill="auto"/>
          </w:tcPr>
          <w:p w14:paraId="248707CC"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7E66D2">
              <w:rPr>
                <w:rFonts w:ascii="標楷體" w:hAnsi="標楷體" w:hint="eastAsia"/>
                <w:sz w:val="28"/>
                <w:szCs w:val="28"/>
              </w:rPr>
              <w:t>訂定施政管制及考核規章，列管計畫執行情形，</w:t>
            </w:r>
            <w:proofErr w:type="gramStart"/>
            <w:r w:rsidRPr="007E66D2">
              <w:rPr>
                <w:rFonts w:ascii="標楷體" w:hAnsi="標楷體" w:hint="eastAsia"/>
                <w:sz w:val="28"/>
                <w:szCs w:val="28"/>
              </w:rPr>
              <w:t>惟間有列</w:t>
            </w:r>
            <w:proofErr w:type="gramEnd"/>
            <w:r w:rsidRPr="007E66D2">
              <w:rPr>
                <w:rFonts w:ascii="標楷體" w:hAnsi="標楷體" w:hint="eastAsia"/>
                <w:sz w:val="28"/>
                <w:szCs w:val="28"/>
              </w:rPr>
              <w:t>管計畫執行進度落後，或未依規定提報列管情事，有待加強落實監督考核機制</w:t>
            </w:r>
            <w:r w:rsidRPr="007E66D2">
              <w:rPr>
                <w:rFonts w:ascii="標楷體" w:hAnsi="標楷體" w:hint="eastAsia"/>
                <w:sz w:val="28"/>
                <w:szCs w:val="28"/>
              </w:rPr>
              <w:tab/>
            </w:r>
          </w:p>
        </w:tc>
        <w:tc>
          <w:tcPr>
            <w:tcW w:w="934" w:type="dxa"/>
            <w:shd w:val="clear" w:color="auto" w:fill="auto"/>
          </w:tcPr>
          <w:p w14:paraId="6B42DE98" w14:textId="77777777" w:rsidR="00F230E7" w:rsidRDefault="00F230E7" w:rsidP="00856A75">
            <w:pPr>
              <w:overflowPunct w:val="0"/>
              <w:spacing w:line="510" w:lineRule="exact"/>
              <w:rPr>
                <w:rFonts w:ascii="標楷體" w:hAnsi="標楷體"/>
                <w:kern w:val="0"/>
                <w:sz w:val="28"/>
                <w:szCs w:val="28"/>
              </w:rPr>
            </w:pPr>
          </w:p>
          <w:p w14:paraId="7F6263FA" w14:textId="77777777" w:rsidR="00F230E7" w:rsidRPr="008664C0" w:rsidRDefault="00F230E7" w:rsidP="00856A75">
            <w:pPr>
              <w:overflowPunct w:val="0"/>
              <w:spacing w:line="510" w:lineRule="exact"/>
              <w:rPr>
                <w:rFonts w:ascii="標楷體" w:hAnsi="標楷體"/>
                <w:kern w:val="0"/>
                <w:sz w:val="28"/>
                <w:szCs w:val="28"/>
              </w:rPr>
            </w:pPr>
          </w:p>
          <w:p w14:paraId="7CA26A46"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20</w:t>
            </w:r>
          </w:p>
        </w:tc>
      </w:tr>
      <w:tr w:rsidR="00F230E7" w:rsidRPr="008664C0" w14:paraId="2AD6B8B4" w14:textId="77777777" w:rsidTr="00856A75">
        <w:tc>
          <w:tcPr>
            <w:tcW w:w="8986" w:type="dxa"/>
            <w:shd w:val="clear" w:color="auto" w:fill="auto"/>
          </w:tcPr>
          <w:p w14:paraId="47538EFF"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4.</w:t>
            </w:r>
            <w:r w:rsidRPr="001D4967">
              <w:rPr>
                <w:rFonts w:ascii="標楷體" w:hAnsi="標楷體" w:hint="eastAsia"/>
                <w:sz w:val="28"/>
                <w:szCs w:val="28"/>
              </w:rPr>
              <w:t>因應業務需求調整組織編制，惟聘僱編制外人力人數長年居高不下，且占預算員額比率逐年增加，允應檢討改進</w:t>
            </w:r>
            <w:r w:rsidRPr="008664C0">
              <w:rPr>
                <w:rFonts w:ascii="標楷體" w:hAnsi="標楷體" w:hint="eastAsia"/>
                <w:sz w:val="28"/>
                <w:szCs w:val="28"/>
              </w:rPr>
              <w:tab/>
            </w:r>
          </w:p>
        </w:tc>
        <w:tc>
          <w:tcPr>
            <w:tcW w:w="934" w:type="dxa"/>
            <w:shd w:val="clear" w:color="auto" w:fill="auto"/>
          </w:tcPr>
          <w:p w14:paraId="6BA1B16A" w14:textId="77777777" w:rsidR="00F230E7" w:rsidRPr="00944E4A" w:rsidRDefault="00F230E7" w:rsidP="00856A75">
            <w:pPr>
              <w:overflowPunct w:val="0"/>
              <w:spacing w:line="510" w:lineRule="exact"/>
              <w:rPr>
                <w:rFonts w:ascii="標楷體" w:hAnsi="標楷體"/>
                <w:kern w:val="0"/>
                <w:sz w:val="28"/>
                <w:szCs w:val="28"/>
              </w:rPr>
            </w:pPr>
          </w:p>
          <w:p w14:paraId="3520151D"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21</w:t>
            </w:r>
          </w:p>
        </w:tc>
      </w:tr>
      <w:tr w:rsidR="00F230E7" w:rsidRPr="008664C0" w14:paraId="6D1700B5" w14:textId="77777777" w:rsidTr="00856A75">
        <w:tc>
          <w:tcPr>
            <w:tcW w:w="8986" w:type="dxa"/>
            <w:shd w:val="clear" w:color="auto" w:fill="auto"/>
          </w:tcPr>
          <w:p w14:paraId="0A788997" w14:textId="5B297FE8"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5.</w:t>
            </w:r>
            <w:r w:rsidRPr="001D4967">
              <w:rPr>
                <w:rFonts w:ascii="標楷體" w:hAnsi="標楷體" w:hint="eastAsia"/>
                <w:sz w:val="28"/>
                <w:szCs w:val="28"/>
              </w:rPr>
              <w:t>訂定管理規章並積極清理被占用及閒置房地，惟被占用房地為數仍多，且部分清理有欠積極，有待檢討改進</w:t>
            </w:r>
            <w:r w:rsidRPr="008664C0">
              <w:rPr>
                <w:rFonts w:ascii="標楷體" w:hAnsi="標楷體" w:hint="eastAsia"/>
                <w:sz w:val="28"/>
                <w:szCs w:val="28"/>
              </w:rPr>
              <w:tab/>
            </w:r>
          </w:p>
        </w:tc>
        <w:tc>
          <w:tcPr>
            <w:tcW w:w="934" w:type="dxa"/>
            <w:shd w:val="clear" w:color="auto" w:fill="auto"/>
          </w:tcPr>
          <w:p w14:paraId="4D43222C" w14:textId="77777777" w:rsidR="00F230E7" w:rsidRPr="008664C0" w:rsidRDefault="00F230E7" w:rsidP="00856A75">
            <w:pPr>
              <w:overflowPunct w:val="0"/>
              <w:spacing w:line="510" w:lineRule="exact"/>
              <w:rPr>
                <w:rFonts w:ascii="標楷體" w:hAnsi="標楷體"/>
                <w:kern w:val="0"/>
                <w:sz w:val="28"/>
                <w:szCs w:val="28"/>
              </w:rPr>
            </w:pPr>
          </w:p>
          <w:p w14:paraId="2382D44B"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22</w:t>
            </w:r>
          </w:p>
        </w:tc>
      </w:tr>
      <w:tr w:rsidR="00F230E7" w:rsidRPr="008664C0" w14:paraId="4C94D1B6" w14:textId="77777777" w:rsidTr="00856A75">
        <w:tc>
          <w:tcPr>
            <w:tcW w:w="8986" w:type="dxa"/>
            <w:shd w:val="clear" w:color="auto" w:fill="auto"/>
          </w:tcPr>
          <w:p w14:paraId="26831A30" w14:textId="2CC0004B"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6.</w:t>
            </w:r>
            <w:r w:rsidRPr="007E66D2">
              <w:rPr>
                <w:rFonts w:ascii="標楷體" w:hAnsi="標楷體" w:hint="eastAsia"/>
                <w:spacing w:val="2"/>
                <w:sz w:val="28"/>
                <w:szCs w:val="28"/>
              </w:rPr>
              <w:t>加強辦理長照十年計畫2.0，以照顧轄內老年人口，惟對獨居老人照護仍欠周妥，老人養護機構督導亦未</w:t>
            </w:r>
            <w:proofErr w:type="gramStart"/>
            <w:r w:rsidRPr="007E66D2">
              <w:rPr>
                <w:rFonts w:ascii="標楷體" w:hAnsi="標楷體" w:hint="eastAsia"/>
                <w:spacing w:val="2"/>
                <w:sz w:val="28"/>
                <w:szCs w:val="28"/>
              </w:rPr>
              <w:t>臻</w:t>
            </w:r>
            <w:proofErr w:type="gramEnd"/>
            <w:r w:rsidRPr="007E66D2">
              <w:rPr>
                <w:rFonts w:ascii="標楷體" w:hAnsi="標楷體" w:hint="eastAsia"/>
                <w:spacing w:val="2"/>
                <w:sz w:val="28"/>
                <w:szCs w:val="28"/>
              </w:rPr>
              <w:t>完善，允應檢討</w:t>
            </w:r>
            <w:r w:rsidR="00DE6D98">
              <w:rPr>
                <w:rFonts w:ascii="標楷體" w:hAnsi="標楷體" w:hint="eastAsia"/>
                <w:spacing w:val="2"/>
                <w:sz w:val="28"/>
                <w:szCs w:val="28"/>
              </w:rPr>
              <w:t>積極</w:t>
            </w:r>
            <w:r w:rsidRPr="007E66D2">
              <w:rPr>
                <w:rFonts w:ascii="標楷體" w:hAnsi="標楷體" w:hint="eastAsia"/>
                <w:spacing w:val="2"/>
                <w:sz w:val="28"/>
                <w:szCs w:val="28"/>
              </w:rPr>
              <w:t>改進</w:t>
            </w:r>
            <w:r w:rsidRPr="008664C0">
              <w:rPr>
                <w:rFonts w:ascii="標楷體" w:hAnsi="標楷體" w:hint="eastAsia"/>
                <w:sz w:val="28"/>
                <w:szCs w:val="28"/>
              </w:rPr>
              <w:tab/>
            </w:r>
          </w:p>
        </w:tc>
        <w:tc>
          <w:tcPr>
            <w:tcW w:w="934" w:type="dxa"/>
            <w:shd w:val="clear" w:color="auto" w:fill="auto"/>
          </w:tcPr>
          <w:p w14:paraId="0E9075C9" w14:textId="77777777" w:rsidR="00F230E7" w:rsidRDefault="00F230E7" w:rsidP="00856A75">
            <w:pPr>
              <w:overflowPunct w:val="0"/>
              <w:spacing w:line="510" w:lineRule="exact"/>
              <w:rPr>
                <w:rFonts w:ascii="標楷體" w:hAnsi="標楷體"/>
                <w:kern w:val="0"/>
                <w:sz w:val="28"/>
                <w:szCs w:val="28"/>
              </w:rPr>
            </w:pPr>
          </w:p>
          <w:p w14:paraId="57036B65" w14:textId="77777777" w:rsidR="00F230E7" w:rsidRPr="008664C0" w:rsidRDefault="00F230E7" w:rsidP="00856A75">
            <w:pPr>
              <w:overflowPunct w:val="0"/>
              <w:spacing w:line="510" w:lineRule="exact"/>
              <w:rPr>
                <w:rFonts w:ascii="標楷體" w:hAnsi="標楷體"/>
                <w:kern w:val="0"/>
                <w:sz w:val="28"/>
                <w:szCs w:val="28"/>
              </w:rPr>
            </w:pPr>
          </w:p>
          <w:p w14:paraId="393BF78E"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22</w:t>
            </w:r>
          </w:p>
        </w:tc>
      </w:tr>
      <w:tr w:rsidR="00F230E7" w:rsidRPr="008664C0" w14:paraId="2302B24C" w14:textId="77777777" w:rsidTr="00856A75">
        <w:tc>
          <w:tcPr>
            <w:tcW w:w="8986" w:type="dxa"/>
            <w:shd w:val="clear" w:color="auto" w:fill="auto"/>
          </w:tcPr>
          <w:p w14:paraId="043E05C4"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7.</w:t>
            </w:r>
            <w:r w:rsidRPr="007E66D2">
              <w:rPr>
                <w:rFonts w:ascii="標楷體" w:hAnsi="標楷體" w:hint="eastAsia"/>
                <w:spacing w:val="6"/>
                <w:sz w:val="28"/>
                <w:szCs w:val="28"/>
              </w:rPr>
              <w:t>配合中央政府加強推動托育公共化及</w:t>
            </w:r>
            <w:proofErr w:type="gramStart"/>
            <w:r w:rsidRPr="007E66D2">
              <w:rPr>
                <w:rFonts w:ascii="標楷體" w:hAnsi="標楷體" w:hint="eastAsia"/>
                <w:spacing w:val="6"/>
                <w:sz w:val="28"/>
                <w:szCs w:val="28"/>
              </w:rPr>
              <w:t>準</w:t>
            </w:r>
            <w:proofErr w:type="gramEnd"/>
            <w:r w:rsidRPr="007E66D2">
              <w:rPr>
                <w:rFonts w:ascii="標楷體" w:hAnsi="標楷體" w:hint="eastAsia"/>
                <w:spacing w:val="6"/>
                <w:sz w:val="28"/>
                <w:szCs w:val="28"/>
              </w:rPr>
              <w:t>公共化業務，</w:t>
            </w:r>
            <w:proofErr w:type="gramStart"/>
            <w:r w:rsidRPr="007E66D2">
              <w:rPr>
                <w:rFonts w:ascii="標楷體" w:hAnsi="標楷體" w:hint="eastAsia"/>
                <w:spacing w:val="6"/>
                <w:sz w:val="28"/>
                <w:szCs w:val="28"/>
              </w:rPr>
              <w:t>惟托育</w:t>
            </w:r>
            <w:proofErr w:type="gramEnd"/>
            <w:r w:rsidRPr="007E66D2">
              <w:rPr>
                <w:rFonts w:ascii="標楷體" w:hAnsi="標楷體" w:hint="eastAsia"/>
                <w:spacing w:val="6"/>
                <w:sz w:val="28"/>
                <w:szCs w:val="28"/>
              </w:rPr>
              <w:t>服務量能配置及督導管理仍待加強，允應</w:t>
            </w:r>
            <w:proofErr w:type="gramStart"/>
            <w:r w:rsidRPr="007E66D2">
              <w:rPr>
                <w:rFonts w:ascii="標楷體" w:hAnsi="標楷體" w:hint="eastAsia"/>
                <w:spacing w:val="6"/>
                <w:sz w:val="28"/>
                <w:szCs w:val="28"/>
              </w:rPr>
              <w:t>研</w:t>
            </w:r>
            <w:proofErr w:type="gramEnd"/>
            <w:r w:rsidRPr="007E66D2">
              <w:rPr>
                <w:rFonts w:ascii="標楷體" w:hAnsi="標楷體" w:hint="eastAsia"/>
                <w:spacing w:val="6"/>
                <w:sz w:val="28"/>
                <w:szCs w:val="28"/>
              </w:rPr>
              <w:t>謀改善，以提升服務品質</w:t>
            </w:r>
            <w:r w:rsidRPr="008664C0">
              <w:rPr>
                <w:rFonts w:ascii="標楷體" w:hAnsi="標楷體" w:hint="eastAsia"/>
                <w:sz w:val="28"/>
                <w:szCs w:val="28"/>
              </w:rPr>
              <w:tab/>
            </w:r>
          </w:p>
        </w:tc>
        <w:tc>
          <w:tcPr>
            <w:tcW w:w="934" w:type="dxa"/>
            <w:shd w:val="clear" w:color="auto" w:fill="auto"/>
          </w:tcPr>
          <w:p w14:paraId="5A6FF117" w14:textId="77777777" w:rsidR="00F230E7" w:rsidRDefault="00F230E7" w:rsidP="00856A75">
            <w:pPr>
              <w:overflowPunct w:val="0"/>
              <w:spacing w:line="510" w:lineRule="exact"/>
              <w:rPr>
                <w:rFonts w:ascii="標楷體" w:hAnsi="標楷體"/>
                <w:kern w:val="0"/>
                <w:sz w:val="28"/>
                <w:szCs w:val="28"/>
              </w:rPr>
            </w:pPr>
          </w:p>
          <w:p w14:paraId="1380E4BD" w14:textId="77777777" w:rsidR="00F230E7" w:rsidRPr="008664C0" w:rsidRDefault="00F230E7" w:rsidP="00856A75">
            <w:pPr>
              <w:overflowPunct w:val="0"/>
              <w:spacing w:line="510" w:lineRule="exact"/>
              <w:rPr>
                <w:rFonts w:ascii="標楷體" w:hAnsi="標楷體"/>
                <w:kern w:val="0"/>
                <w:sz w:val="28"/>
                <w:szCs w:val="28"/>
              </w:rPr>
            </w:pPr>
          </w:p>
          <w:p w14:paraId="52D3D0EB"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24</w:t>
            </w:r>
          </w:p>
        </w:tc>
      </w:tr>
      <w:tr w:rsidR="00F230E7" w:rsidRPr="008664C0" w14:paraId="78F672AA" w14:textId="77777777" w:rsidTr="00856A75">
        <w:tc>
          <w:tcPr>
            <w:tcW w:w="8986" w:type="dxa"/>
            <w:shd w:val="clear" w:color="auto" w:fill="auto"/>
          </w:tcPr>
          <w:p w14:paraId="397EC8CE"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8.</w:t>
            </w:r>
            <w:r w:rsidRPr="001D4967">
              <w:rPr>
                <w:rFonts w:ascii="標楷體" w:hAnsi="標楷體" w:hint="eastAsia"/>
                <w:sz w:val="28"/>
                <w:szCs w:val="28"/>
              </w:rPr>
              <w:t>積極推展平價教保服務，平價幼兒園比例為全國最高，惟公立及非營利幼兒園實際招生率逐年下滑，且各行政區收托量能及平價教保服務比率存有差異或偏低情形，有待檢討改善</w:t>
            </w:r>
            <w:r w:rsidRPr="008664C0">
              <w:rPr>
                <w:rFonts w:ascii="標楷體" w:hAnsi="標楷體" w:hint="eastAsia"/>
                <w:sz w:val="28"/>
                <w:szCs w:val="28"/>
              </w:rPr>
              <w:tab/>
            </w:r>
          </w:p>
        </w:tc>
        <w:tc>
          <w:tcPr>
            <w:tcW w:w="934" w:type="dxa"/>
            <w:shd w:val="clear" w:color="auto" w:fill="auto"/>
          </w:tcPr>
          <w:p w14:paraId="4FEA4D58" w14:textId="77777777" w:rsidR="00F230E7" w:rsidRDefault="00F230E7" w:rsidP="00856A75">
            <w:pPr>
              <w:overflowPunct w:val="0"/>
              <w:spacing w:line="510" w:lineRule="exact"/>
              <w:rPr>
                <w:rFonts w:ascii="標楷體" w:hAnsi="標楷體"/>
                <w:kern w:val="0"/>
                <w:sz w:val="28"/>
                <w:szCs w:val="28"/>
              </w:rPr>
            </w:pPr>
          </w:p>
          <w:p w14:paraId="6AA5FFE2" w14:textId="77777777" w:rsidR="00F230E7" w:rsidRPr="00944E4A" w:rsidRDefault="00F230E7" w:rsidP="00856A75">
            <w:pPr>
              <w:overflowPunct w:val="0"/>
              <w:spacing w:line="510" w:lineRule="exact"/>
              <w:rPr>
                <w:rFonts w:ascii="標楷體" w:hAnsi="標楷體"/>
                <w:kern w:val="0"/>
                <w:sz w:val="28"/>
                <w:szCs w:val="28"/>
              </w:rPr>
            </w:pPr>
          </w:p>
          <w:p w14:paraId="7D5675E9"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25</w:t>
            </w:r>
          </w:p>
        </w:tc>
      </w:tr>
      <w:tr w:rsidR="00F230E7" w:rsidRPr="008664C0" w14:paraId="0416F054" w14:textId="77777777" w:rsidTr="00856A75">
        <w:tc>
          <w:tcPr>
            <w:tcW w:w="8986" w:type="dxa"/>
            <w:shd w:val="clear" w:color="auto" w:fill="auto"/>
          </w:tcPr>
          <w:p w14:paraId="2199C9E3" w14:textId="77777777" w:rsidR="00F230E7" w:rsidRPr="008664C0" w:rsidRDefault="00F230E7" w:rsidP="00856A75">
            <w:pPr>
              <w:tabs>
                <w:tab w:val="left" w:leader="middleDot" w:pos="8770"/>
              </w:tabs>
              <w:overflowPunct w:val="0"/>
              <w:spacing w:line="510" w:lineRule="exact"/>
              <w:ind w:leftChars="156" w:left="677" w:hangingChars="102" w:hanging="292"/>
              <w:jc w:val="both"/>
              <w:rPr>
                <w:rFonts w:ascii="標楷體" w:hAnsi="標楷體"/>
                <w:sz w:val="28"/>
                <w:szCs w:val="28"/>
              </w:rPr>
            </w:pPr>
            <w:r w:rsidRPr="008664C0">
              <w:rPr>
                <w:rFonts w:ascii="標楷體" w:hAnsi="標楷體" w:hint="eastAsia"/>
                <w:sz w:val="28"/>
                <w:szCs w:val="28"/>
              </w:rPr>
              <w:t>9.</w:t>
            </w:r>
            <w:r w:rsidRPr="007E66D2">
              <w:rPr>
                <w:rFonts w:ascii="標楷體" w:hAnsi="標楷體" w:hint="eastAsia"/>
                <w:spacing w:val="-4"/>
                <w:sz w:val="28"/>
                <w:szCs w:val="28"/>
              </w:rPr>
              <w:t>為協助校園遠離毒品危害，每年持續辦理防制學生藥物濫用執行計畫，惟未適時配合辦理檢討修訂，且國中小春暉個案數偏高，又缺乏新型態毒品尿液檢驗試劑，</w:t>
            </w:r>
            <w:proofErr w:type="gramStart"/>
            <w:r w:rsidRPr="007E66D2">
              <w:rPr>
                <w:rFonts w:ascii="標楷體" w:hAnsi="標楷體" w:hint="eastAsia"/>
                <w:spacing w:val="-4"/>
                <w:sz w:val="28"/>
                <w:szCs w:val="28"/>
              </w:rPr>
              <w:t>均待檢討</w:t>
            </w:r>
            <w:proofErr w:type="gramEnd"/>
            <w:r w:rsidRPr="007E66D2">
              <w:rPr>
                <w:rFonts w:ascii="標楷體" w:hAnsi="標楷體" w:hint="eastAsia"/>
                <w:spacing w:val="-4"/>
                <w:sz w:val="28"/>
                <w:szCs w:val="28"/>
              </w:rPr>
              <w:t>強化學生藥物防制效能</w:t>
            </w:r>
            <w:r w:rsidRPr="008664C0">
              <w:rPr>
                <w:rFonts w:ascii="標楷體" w:hAnsi="標楷體" w:hint="eastAsia"/>
                <w:sz w:val="28"/>
                <w:szCs w:val="28"/>
              </w:rPr>
              <w:tab/>
            </w:r>
          </w:p>
        </w:tc>
        <w:tc>
          <w:tcPr>
            <w:tcW w:w="934" w:type="dxa"/>
            <w:shd w:val="clear" w:color="auto" w:fill="auto"/>
          </w:tcPr>
          <w:p w14:paraId="23E2D31F" w14:textId="77777777" w:rsidR="00F230E7" w:rsidRPr="008664C0" w:rsidRDefault="00F230E7" w:rsidP="00856A75">
            <w:pPr>
              <w:overflowPunct w:val="0"/>
              <w:spacing w:line="510" w:lineRule="exact"/>
              <w:rPr>
                <w:rFonts w:ascii="標楷體" w:hAnsi="標楷體"/>
                <w:kern w:val="0"/>
                <w:sz w:val="28"/>
                <w:szCs w:val="28"/>
              </w:rPr>
            </w:pPr>
          </w:p>
          <w:p w14:paraId="4FCA14F1" w14:textId="77777777" w:rsidR="00F230E7" w:rsidRDefault="00F230E7" w:rsidP="00856A75">
            <w:pPr>
              <w:overflowPunct w:val="0"/>
              <w:spacing w:line="510" w:lineRule="exact"/>
              <w:rPr>
                <w:rFonts w:ascii="標楷體" w:hAnsi="標楷體"/>
                <w:kern w:val="0"/>
                <w:sz w:val="28"/>
                <w:szCs w:val="28"/>
              </w:rPr>
            </w:pPr>
          </w:p>
          <w:p w14:paraId="169242BC" w14:textId="77777777" w:rsidR="00F230E7" w:rsidRPr="008664C0" w:rsidRDefault="00F230E7" w:rsidP="00856A75">
            <w:pPr>
              <w:overflowPunct w:val="0"/>
              <w:spacing w:line="510" w:lineRule="exact"/>
              <w:rPr>
                <w:rFonts w:ascii="標楷體" w:hAnsi="標楷體"/>
                <w:kern w:val="0"/>
                <w:sz w:val="28"/>
                <w:szCs w:val="28"/>
              </w:rPr>
            </w:pPr>
            <w:r w:rsidRPr="008664C0">
              <w:rPr>
                <w:rFonts w:ascii="標楷體" w:hAnsi="標楷體" w:hint="eastAsia"/>
                <w:kern w:val="0"/>
                <w:sz w:val="28"/>
                <w:szCs w:val="28"/>
              </w:rPr>
              <w:t>乙-2</w:t>
            </w:r>
            <w:r>
              <w:rPr>
                <w:rFonts w:ascii="標楷體" w:hAnsi="標楷體" w:hint="eastAsia"/>
                <w:kern w:val="0"/>
                <w:sz w:val="28"/>
                <w:szCs w:val="28"/>
              </w:rPr>
              <w:t>7</w:t>
            </w:r>
          </w:p>
        </w:tc>
      </w:tr>
      <w:tr w:rsidR="00F230E7" w:rsidRPr="008664C0" w14:paraId="35D157E0" w14:textId="77777777" w:rsidTr="00856A75">
        <w:tc>
          <w:tcPr>
            <w:tcW w:w="8986" w:type="dxa"/>
            <w:shd w:val="clear" w:color="auto" w:fill="auto"/>
          </w:tcPr>
          <w:p w14:paraId="7F0E8BAC" w14:textId="77777777"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lastRenderedPageBreak/>
              <w:t>10.</w:t>
            </w:r>
            <w:r w:rsidRPr="00711EAD">
              <w:rPr>
                <w:rFonts w:ascii="標楷體" w:hAnsi="標楷體" w:hint="eastAsia"/>
                <w:sz w:val="28"/>
                <w:szCs w:val="28"/>
              </w:rPr>
              <w:t>設置特教資源</w:t>
            </w:r>
            <w:proofErr w:type="gramStart"/>
            <w:r w:rsidRPr="00711EAD">
              <w:rPr>
                <w:rFonts w:ascii="標楷體" w:hAnsi="標楷體" w:hint="eastAsia"/>
                <w:sz w:val="28"/>
                <w:szCs w:val="28"/>
              </w:rPr>
              <w:t>中心推辦特殊教育</w:t>
            </w:r>
            <w:proofErr w:type="gramEnd"/>
            <w:r w:rsidRPr="00711EAD">
              <w:rPr>
                <w:rFonts w:ascii="標楷體" w:hAnsi="標楷體" w:hint="eastAsia"/>
                <w:sz w:val="28"/>
                <w:szCs w:val="28"/>
              </w:rPr>
              <w:t>工作，惟師資員額配置及教育輔助器材管理</w:t>
            </w:r>
            <w:proofErr w:type="gramStart"/>
            <w:r w:rsidRPr="00711EAD">
              <w:rPr>
                <w:rFonts w:ascii="標楷體" w:hAnsi="標楷體" w:hint="eastAsia"/>
                <w:sz w:val="28"/>
                <w:szCs w:val="28"/>
              </w:rPr>
              <w:t>未盡周妥</w:t>
            </w:r>
            <w:proofErr w:type="gramEnd"/>
            <w:r w:rsidRPr="00711EAD">
              <w:rPr>
                <w:rFonts w:ascii="標楷體" w:hAnsi="標楷體" w:hint="eastAsia"/>
                <w:sz w:val="28"/>
                <w:szCs w:val="28"/>
              </w:rPr>
              <w:t>，且無障礙校園環境法定設施項目尚需改善及未設置數量仍多，</w:t>
            </w:r>
            <w:proofErr w:type="gramStart"/>
            <w:r w:rsidRPr="00711EAD">
              <w:rPr>
                <w:rFonts w:ascii="標楷體" w:hAnsi="標楷體" w:hint="eastAsia"/>
                <w:sz w:val="28"/>
                <w:szCs w:val="28"/>
              </w:rPr>
              <w:t>允待檢討</w:t>
            </w:r>
            <w:proofErr w:type="gramEnd"/>
            <w:r w:rsidRPr="00711EAD">
              <w:rPr>
                <w:rFonts w:ascii="標楷體" w:hAnsi="標楷體" w:hint="eastAsia"/>
                <w:sz w:val="28"/>
                <w:szCs w:val="28"/>
              </w:rPr>
              <w:t>改進</w:t>
            </w:r>
            <w:r w:rsidRPr="008664C0">
              <w:rPr>
                <w:rFonts w:ascii="標楷體" w:hAnsi="標楷體" w:hint="eastAsia"/>
                <w:sz w:val="28"/>
                <w:szCs w:val="28"/>
              </w:rPr>
              <w:tab/>
            </w:r>
          </w:p>
        </w:tc>
        <w:tc>
          <w:tcPr>
            <w:tcW w:w="934" w:type="dxa"/>
            <w:shd w:val="clear" w:color="auto" w:fill="auto"/>
          </w:tcPr>
          <w:p w14:paraId="6C11386C" w14:textId="77777777" w:rsidR="00F230E7" w:rsidRPr="008664C0" w:rsidRDefault="00F230E7" w:rsidP="00856A75">
            <w:pPr>
              <w:overflowPunct w:val="0"/>
              <w:spacing w:line="556" w:lineRule="exact"/>
              <w:rPr>
                <w:rFonts w:ascii="標楷體" w:hAnsi="標楷體"/>
                <w:kern w:val="0"/>
                <w:sz w:val="28"/>
                <w:szCs w:val="28"/>
              </w:rPr>
            </w:pPr>
          </w:p>
          <w:p w14:paraId="6BAE79A6" w14:textId="77777777" w:rsidR="00F230E7" w:rsidRPr="008664C0" w:rsidRDefault="00F230E7" w:rsidP="00856A75">
            <w:pPr>
              <w:overflowPunct w:val="0"/>
              <w:spacing w:line="556" w:lineRule="exact"/>
              <w:rPr>
                <w:rFonts w:ascii="標楷體" w:hAnsi="標楷體"/>
                <w:kern w:val="0"/>
                <w:sz w:val="28"/>
                <w:szCs w:val="28"/>
              </w:rPr>
            </w:pPr>
          </w:p>
          <w:p w14:paraId="1F7DBD3C"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乙-2</w:t>
            </w:r>
            <w:r>
              <w:rPr>
                <w:rFonts w:ascii="標楷體" w:hAnsi="標楷體" w:hint="eastAsia"/>
                <w:kern w:val="0"/>
                <w:sz w:val="28"/>
                <w:szCs w:val="28"/>
              </w:rPr>
              <w:t>9</w:t>
            </w:r>
          </w:p>
        </w:tc>
      </w:tr>
      <w:tr w:rsidR="00F230E7" w:rsidRPr="008664C0" w14:paraId="034392CF" w14:textId="77777777" w:rsidTr="00856A75">
        <w:tc>
          <w:tcPr>
            <w:tcW w:w="8986" w:type="dxa"/>
            <w:shd w:val="clear" w:color="auto" w:fill="auto"/>
          </w:tcPr>
          <w:p w14:paraId="3B25053E" w14:textId="145275A0"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t>11.</w:t>
            </w:r>
            <w:r w:rsidRPr="00711EAD">
              <w:rPr>
                <w:rFonts w:ascii="標楷體" w:hAnsi="標楷體" w:hint="eastAsia"/>
                <w:sz w:val="28"/>
                <w:szCs w:val="28"/>
              </w:rPr>
              <w:t>為促進學生飲食健康，積極辦理學校營養午餐，惟部分學校午餐供應內容未符規定或未</w:t>
            </w:r>
            <w:r w:rsidR="009A6D8B">
              <w:rPr>
                <w:rFonts w:ascii="標楷體" w:hAnsi="標楷體" w:hint="eastAsia"/>
                <w:sz w:val="28"/>
                <w:szCs w:val="28"/>
              </w:rPr>
              <w:t>設</w:t>
            </w:r>
            <w:r w:rsidRPr="00711EAD">
              <w:rPr>
                <w:rFonts w:ascii="標楷體" w:hAnsi="標楷體" w:hint="eastAsia"/>
                <w:sz w:val="28"/>
                <w:szCs w:val="28"/>
              </w:rPr>
              <w:t>立專</w:t>
            </w:r>
            <w:proofErr w:type="gramStart"/>
            <w:r w:rsidRPr="00711EAD">
              <w:rPr>
                <w:rFonts w:ascii="標楷體" w:hAnsi="標楷體" w:hint="eastAsia"/>
                <w:sz w:val="28"/>
                <w:szCs w:val="28"/>
              </w:rPr>
              <w:t>戶存管</w:t>
            </w:r>
            <w:proofErr w:type="gramEnd"/>
            <w:r w:rsidRPr="00711EAD">
              <w:rPr>
                <w:rFonts w:ascii="標楷體" w:hAnsi="標楷體" w:hint="eastAsia"/>
                <w:sz w:val="28"/>
                <w:szCs w:val="28"/>
              </w:rPr>
              <w:t>，且學校午餐供應委員會代表組成</w:t>
            </w:r>
            <w:proofErr w:type="gramStart"/>
            <w:r w:rsidRPr="00711EAD">
              <w:rPr>
                <w:rFonts w:ascii="標楷體" w:hAnsi="標楷體" w:hint="eastAsia"/>
                <w:sz w:val="28"/>
                <w:szCs w:val="28"/>
              </w:rPr>
              <w:t>未盡周妥</w:t>
            </w:r>
            <w:proofErr w:type="gramEnd"/>
            <w:r w:rsidRPr="00711EAD">
              <w:rPr>
                <w:rFonts w:ascii="標楷體" w:hAnsi="標楷體" w:hint="eastAsia"/>
                <w:sz w:val="28"/>
                <w:szCs w:val="28"/>
              </w:rPr>
              <w:t>，</w:t>
            </w:r>
            <w:proofErr w:type="gramStart"/>
            <w:r w:rsidRPr="00711EAD">
              <w:rPr>
                <w:rFonts w:ascii="標楷體" w:hAnsi="標楷體" w:hint="eastAsia"/>
                <w:sz w:val="28"/>
                <w:szCs w:val="28"/>
              </w:rPr>
              <w:t>允待檢討</w:t>
            </w:r>
            <w:proofErr w:type="gramEnd"/>
            <w:r w:rsidRPr="00711EAD">
              <w:rPr>
                <w:rFonts w:ascii="標楷體" w:hAnsi="標楷體" w:hint="eastAsia"/>
                <w:sz w:val="28"/>
                <w:szCs w:val="28"/>
              </w:rPr>
              <w:t>改進</w:t>
            </w:r>
            <w:r w:rsidRPr="008664C0">
              <w:rPr>
                <w:rFonts w:ascii="標楷體" w:hAnsi="標楷體" w:hint="eastAsia"/>
                <w:sz w:val="28"/>
                <w:szCs w:val="28"/>
              </w:rPr>
              <w:tab/>
            </w:r>
          </w:p>
        </w:tc>
        <w:tc>
          <w:tcPr>
            <w:tcW w:w="934" w:type="dxa"/>
            <w:shd w:val="clear" w:color="auto" w:fill="auto"/>
          </w:tcPr>
          <w:p w14:paraId="1646DF56" w14:textId="77777777" w:rsidR="00F230E7" w:rsidRPr="008664C0" w:rsidRDefault="00F230E7" w:rsidP="00856A75">
            <w:pPr>
              <w:overflowPunct w:val="0"/>
              <w:spacing w:line="556" w:lineRule="exact"/>
              <w:rPr>
                <w:rFonts w:ascii="標楷體" w:hAnsi="標楷體"/>
                <w:kern w:val="0"/>
                <w:sz w:val="28"/>
                <w:szCs w:val="28"/>
              </w:rPr>
            </w:pPr>
          </w:p>
          <w:p w14:paraId="37F2A87B" w14:textId="77777777" w:rsidR="00F230E7" w:rsidRPr="008664C0" w:rsidRDefault="00F230E7" w:rsidP="00856A75">
            <w:pPr>
              <w:overflowPunct w:val="0"/>
              <w:spacing w:line="556" w:lineRule="exact"/>
              <w:rPr>
                <w:rFonts w:ascii="標楷體" w:hAnsi="標楷體"/>
                <w:kern w:val="0"/>
                <w:sz w:val="28"/>
                <w:szCs w:val="28"/>
              </w:rPr>
            </w:pPr>
          </w:p>
          <w:p w14:paraId="73364009"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kern w:val="0"/>
                <w:sz w:val="28"/>
                <w:szCs w:val="28"/>
              </w:rPr>
              <w:t>3</w:t>
            </w:r>
            <w:r>
              <w:rPr>
                <w:rFonts w:ascii="標楷體" w:hAnsi="標楷體" w:hint="eastAsia"/>
                <w:kern w:val="0"/>
                <w:sz w:val="28"/>
                <w:szCs w:val="28"/>
              </w:rPr>
              <w:t>0</w:t>
            </w:r>
          </w:p>
        </w:tc>
      </w:tr>
      <w:tr w:rsidR="00F230E7" w:rsidRPr="008664C0" w14:paraId="31094E86" w14:textId="77777777" w:rsidTr="00856A75">
        <w:tc>
          <w:tcPr>
            <w:tcW w:w="8986" w:type="dxa"/>
            <w:shd w:val="clear" w:color="auto" w:fill="auto"/>
          </w:tcPr>
          <w:p w14:paraId="5263B44A" w14:textId="77777777"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t>12.</w:t>
            </w:r>
            <w:r w:rsidRPr="00711EAD">
              <w:rPr>
                <w:rFonts w:ascii="標楷體" w:hAnsi="標楷體" w:hint="eastAsia"/>
                <w:sz w:val="28"/>
                <w:szCs w:val="28"/>
              </w:rPr>
              <w:t>積極建置智慧學習環境，推行智慧教育，惟學校數位化</w:t>
            </w:r>
            <w:proofErr w:type="gramStart"/>
            <w:r w:rsidRPr="00711EAD">
              <w:rPr>
                <w:rFonts w:ascii="標楷體" w:hAnsi="標楷體" w:hint="eastAsia"/>
                <w:sz w:val="28"/>
                <w:szCs w:val="28"/>
              </w:rPr>
              <w:t>設備間有閒置</w:t>
            </w:r>
            <w:proofErr w:type="gramEnd"/>
            <w:r w:rsidRPr="00711EAD">
              <w:rPr>
                <w:rFonts w:ascii="標楷體" w:hAnsi="標楷體" w:hint="eastAsia"/>
                <w:sz w:val="28"/>
                <w:szCs w:val="28"/>
              </w:rPr>
              <w:t>或損壞不堪使用情形，允宜督導學校適時盤點及檢修相關設備，以落實數位教學及提升推動成效</w:t>
            </w:r>
            <w:r w:rsidRPr="008664C0">
              <w:rPr>
                <w:rFonts w:ascii="標楷體" w:hAnsi="標楷體" w:hint="eastAsia"/>
                <w:sz w:val="28"/>
                <w:szCs w:val="28"/>
              </w:rPr>
              <w:tab/>
            </w:r>
          </w:p>
        </w:tc>
        <w:tc>
          <w:tcPr>
            <w:tcW w:w="934" w:type="dxa"/>
            <w:shd w:val="clear" w:color="auto" w:fill="auto"/>
          </w:tcPr>
          <w:p w14:paraId="5608515A" w14:textId="77777777" w:rsidR="00F230E7" w:rsidRPr="008664C0" w:rsidRDefault="00F230E7" w:rsidP="00856A75">
            <w:pPr>
              <w:overflowPunct w:val="0"/>
              <w:spacing w:line="556" w:lineRule="exact"/>
              <w:rPr>
                <w:rFonts w:ascii="標楷體" w:hAnsi="標楷體"/>
                <w:kern w:val="0"/>
                <w:sz w:val="28"/>
                <w:szCs w:val="28"/>
              </w:rPr>
            </w:pPr>
          </w:p>
          <w:p w14:paraId="1825CBB4" w14:textId="77777777" w:rsidR="00F230E7" w:rsidRPr="008664C0" w:rsidRDefault="00F230E7" w:rsidP="00856A75">
            <w:pPr>
              <w:overflowPunct w:val="0"/>
              <w:spacing w:line="556" w:lineRule="exact"/>
              <w:rPr>
                <w:rFonts w:ascii="標楷體" w:hAnsi="標楷體"/>
                <w:kern w:val="0"/>
                <w:sz w:val="28"/>
                <w:szCs w:val="28"/>
              </w:rPr>
            </w:pPr>
          </w:p>
          <w:p w14:paraId="7D048257"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32</w:t>
            </w:r>
          </w:p>
        </w:tc>
      </w:tr>
      <w:tr w:rsidR="00F230E7" w:rsidRPr="008664C0" w14:paraId="34CECE00" w14:textId="77777777" w:rsidTr="00856A75">
        <w:tc>
          <w:tcPr>
            <w:tcW w:w="8986" w:type="dxa"/>
            <w:shd w:val="clear" w:color="auto" w:fill="auto"/>
          </w:tcPr>
          <w:p w14:paraId="4D163B87" w14:textId="77777777"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t>13.</w:t>
            </w:r>
            <w:r w:rsidRPr="00711EAD">
              <w:rPr>
                <w:rFonts w:ascii="標楷體" w:hAnsi="標楷體" w:hint="eastAsia"/>
                <w:sz w:val="28"/>
                <w:szCs w:val="28"/>
              </w:rPr>
              <w:t>辦理校園社區化改造計畫，共享資源，使學校成為社區居民生活中心，惟部分社區</w:t>
            </w:r>
            <w:proofErr w:type="gramStart"/>
            <w:r w:rsidRPr="00711EAD">
              <w:rPr>
                <w:rFonts w:ascii="標楷體" w:hAnsi="標楷體" w:hint="eastAsia"/>
                <w:sz w:val="28"/>
                <w:szCs w:val="28"/>
              </w:rPr>
              <w:t>共讀站</w:t>
            </w:r>
            <w:proofErr w:type="gramEnd"/>
            <w:r w:rsidRPr="00711EAD">
              <w:rPr>
                <w:rFonts w:ascii="標楷體" w:hAnsi="標楷體" w:hint="eastAsia"/>
                <w:sz w:val="28"/>
                <w:szCs w:val="28"/>
              </w:rPr>
              <w:t>民眾使用率偏低，另社區資訊站服務對象亦有未符計畫所定目標族群情事，有待檢討改善</w:t>
            </w:r>
            <w:r w:rsidRPr="008664C0">
              <w:rPr>
                <w:rFonts w:ascii="標楷體" w:hAnsi="標楷體" w:hint="eastAsia"/>
                <w:sz w:val="28"/>
                <w:szCs w:val="28"/>
              </w:rPr>
              <w:tab/>
            </w:r>
          </w:p>
        </w:tc>
        <w:tc>
          <w:tcPr>
            <w:tcW w:w="934" w:type="dxa"/>
            <w:shd w:val="clear" w:color="auto" w:fill="auto"/>
          </w:tcPr>
          <w:p w14:paraId="68F68381" w14:textId="77777777" w:rsidR="00F230E7" w:rsidRDefault="00F230E7" w:rsidP="00856A75">
            <w:pPr>
              <w:overflowPunct w:val="0"/>
              <w:spacing w:line="556" w:lineRule="exact"/>
              <w:rPr>
                <w:rFonts w:ascii="標楷體" w:hAnsi="標楷體"/>
                <w:kern w:val="0"/>
                <w:sz w:val="28"/>
                <w:szCs w:val="28"/>
              </w:rPr>
            </w:pPr>
          </w:p>
          <w:p w14:paraId="541FE76B" w14:textId="77777777" w:rsidR="00F230E7" w:rsidRPr="008664C0" w:rsidRDefault="00F230E7" w:rsidP="00856A75">
            <w:pPr>
              <w:overflowPunct w:val="0"/>
              <w:spacing w:line="556" w:lineRule="exact"/>
              <w:rPr>
                <w:rFonts w:ascii="標楷體" w:hAnsi="標楷體"/>
                <w:kern w:val="0"/>
                <w:sz w:val="28"/>
                <w:szCs w:val="28"/>
              </w:rPr>
            </w:pPr>
          </w:p>
          <w:p w14:paraId="66FDE1DD"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33</w:t>
            </w:r>
          </w:p>
        </w:tc>
      </w:tr>
      <w:tr w:rsidR="00F230E7" w:rsidRPr="008664C0" w14:paraId="1C625276" w14:textId="77777777" w:rsidTr="00856A75">
        <w:tc>
          <w:tcPr>
            <w:tcW w:w="8986" w:type="dxa"/>
            <w:shd w:val="clear" w:color="auto" w:fill="auto"/>
          </w:tcPr>
          <w:p w14:paraId="7CC1B35B" w14:textId="77777777"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t>14.</w:t>
            </w:r>
            <w:r w:rsidRPr="00711EAD">
              <w:rPr>
                <w:rFonts w:ascii="標楷體" w:hAnsi="標楷體" w:hint="eastAsia"/>
                <w:sz w:val="28"/>
                <w:szCs w:val="28"/>
              </w:rPr>
              <w:t>為提升補（捐）助民間團體運用效益，訂定執行注意事項及建置填報查詢系統，惟自治規章未盡周延及系統審核功能未盡完善，允宜</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謀改善，以健全審核控管機制及提升補助效益</w:t>
            </w:r>
            <w:r w:rsidRPr="008664C0">
              <w:rPr>
                <w:rFonts w:ascii="標楷體" w:hAnsi="標楷體" w:hint="eastAsia"/>
                <w:sz w:val="28"/>
                <w:szCs w:val="28"/>
              </w:rPr>
              <w:tab/>
            </w:r>
          </w:p>
        </w:tc>
        <w:tc>
          <w:tcPr>
            <w:tcW w:w="934" w:type="dxa"/>
            <w:shd w:val="clear" w:color="auto" w:fill="auto"/>
          </w:tcPr>
          <w:p w14:paraId="2E0AB6B3" w14:textId="77777777" w:rsidR="00F230E7" w:rsidRDefault="00F230E7" w:rsidP="00856A75">
            <w:pPr>
              <w:overflowPunct w:val="0"/>
              <w:spacing w:line="556" w:lineRule="exact"/>
              <w:rPr>
                <w:rFonts w:ascii="標楷體" w:hAnsi="標楷體"/>
                <w:kern w:val="0"/>
                <w:sz w:val="28"/>
                <w:szCs w:val="28"/>
              </w:rPr>
            </w:pPr>
          </w:p>
          <w:p w14:paraId="6C0FC89E" w14:textId="77777777" w:rsidR="00F230E7" w:rsidRPr="00944E4A" w:rsidRDefault="00F230E7" w:rsidP="00856A75">
            <w:pPr>
              <w:overflowPunct w:val="0"/>
              <w:spacing w:line="556" w:lineRule="exact"/>
              <w:rPr>
                <w:rFonts w:ascii="標楷體" w:hAnsi="標楷體"/>
                <w:kern w:val="0"/>
                <w:sz w:val="28"/>
                <w:szCs w:val="28"/>
              </w:rPr>
            </w:pPr>
          </w:p>
          <w:p w14:paraId="34903C33"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34</w:t>
            </w:r>
          </w:p>
        </w:tc>
      </w:tr>
      <w:tr w:rsidR="00F230E7" w:rsidRPr="008664C0" w14:paraId="4B722C35" w14:textId="77777777" w:rsidTr="00856A75">
        <w:tc>
          <w:tcPr>
            <w:tcW w:w="8986" w:type="dxa"/>
            <w:shd w:val="clear" w:color="auto" w:fill="auto"/>
          </w:tcPr>
          <w:p w14:paraId="03023BDB" w14:textId="77777777" w:rsidR="00F230E7" w:rsidRPr="008664C0" w:rsidRDefault="00F230E7" w:rsidP="00856A75">
            <w:pPr>
              <w:tabs>
                <w:tab w:val="left" w:leader="middleDot" w:pos="8770"/>
              </w:tabs>
              <w:overflowPunct w:val="0"/>
              <w:spacing w:line="556" w:lineRule="exact"/>
              <w:ind w:leftChars="154" w:left="801" w:hangingChars="147" w:hanging="421"/>
              <w:jc w:val="both"/>
              <w:rPr>
                <w:rFonts w:ascii="標楷體" w:hAnsi="標楷體"/>
                <w:sz w:val="28"/>
                <w:szCs w:val="28"/>
              </w:rPr>
            </w:pPr>
            <w:r w:rsidRPr="008664C0">
              <w:rPr>
                <w:rFonts w:ascii="標楷體" w:hAnsi="標楷體" w:hint="eastAsia"/>
                <w:sz w:val="28"/>
                <w:szCs w:val="28"/>
              </w:rPr>
              <w:t>15.</w:t>
            </w:r>
            <w:r w:rsidRPr="00C21FD8">
              <w:rPr>
                <w:rFonts w:ascii="標楷體" w:hAnsi="標楷體" w:hint="eastAsia"/>
                <w:sz w:val="28"/>
                <w:szCs w:val="28"/>
              </w:rPr>
              <w:t>配合辦理未登記工廠輔導納管業務，惟</w:t>
            </w:r>
            <w:proofErr w:type="gramStart"/>
            <w:r w:rsidRPr="00C21FD8">
              <w:rPr>
                <w:rFonts w:ascii="標楷體" w:hAnsi="標楷體" w:hint="eastAsia"/>
                <w:sz w:val="28"/>
                <w:szCs w:val="28"/>
              </w:rPr>
              <w:t>列管低污染</w:t>
            </w:r>
            <w:proofErr w:type="gramEnd"/>
            <w:r w:rsidRPr="00C21FD8">
              <w:rPr>
                <w:rFonts w:ascii="標楷體" w:hAnsi="標楷體" w:hint="eastAsia"/>
                <w:sz w:val="28"/>
                <w:szCs w:val="28"/>
              </w:rPr>
              <w:t>既有未登記工廠</w:t>
            </w:r>
            <w:proofErr w:type="gramStart"/>
            <w:r w:rsidRPr="00C21FD8">
              <w:rPr>
                <w:rFonts w:ascii="標楷體" w:hAnsi="標楷體" w:hint="eastAsia"/>
                <w:sz w:val="28"/>
                <w:szCs w:val="28"/>
              </w:rPr>
              <w:t>納管率仍</w:t>
            </w:r>
            <w:proofErr w:type="gramEnd"/>
            <w:r w:rsidRPr="00C21FD8">
              <w:rPr>
                <w:rFonts w:ascii="標楷體" w:hAnsi="標楷體" w:hint="eastAsia"/>
                <w:sz w:val="28"/>
                <w:szCs w:val="28"/>
              </w:rPr>
              <w:t>低，查獲新增未登記工廠後未依規定處理，有待檢討改善</w:t>
            </w:r>
            <w:r w:rsidRPr="007006E2">
              <w:rPr>
                <w:rFonts w:ascii="標楷體" w:hAnsi="標楷體" w:hint="eastAsia"/>
                <w:spacing w:val="-6"/>
                <w:sz w:val="28"/>
                <w:szCs w:val="28"/>
              </w:rPr>
              <w:tab/>
            </w:r>
          </w:p>
        </w:tc>
        <w:tc>
          <w:tcPr>
            <w:tcW w:w="934" w:type="dxa"/>
            <w:shd w:val="clear" w:color="auto" w:fill="auto"/>
          </w:tcPr>
          <w:p w14:paraId="07BF02E0" w14:textId="77777777" w:rsidR="00F230E7" w:rsidRDefault="00F230E7" w:rsidP="00856A75">
            <w:pPr>
              <w:overflowPunct w:val="0"/>
              <w:spacing w:line="556" w:lineRule="exact"/>
              <w:rPr>
                <w:rFonts w:ascii="標楷體" w:hAnsi="標楷體"/>
                <w:kern w:val="0"/>
                <w:sz w:val="28"/>
                <w:szCs w:val="28"/>
              </w:rPr>
            </w:pPr>
          </w:p>
          <w:p w14:paraId="45DDF556" w14:textId="77777777" w:rsidR="00F230E7" w:rsidRPr="008664C0" w:rsidRDefault="00F230E7" w:rsidP="00856A75">
            <w:pPr>
              <w:overflowPunct w:val="0"/>
              <w:spacing w:line="556" w:lineRule="exact"/>
              <w:rPr>
                <w:rFonts w:ascii="標楷體" w:hAnsi="標楷體"/>
                <w:kern w:val="0"/>
                <w:sz w:val="28"/>
                <w:szCs w:val="28"/>
              </w:rPr>
            </w:pPr>
          </w:p>
          <w:p w14:paraId="6F19CA48" w14:textId="77777777" w:rsidR="00F230E7" w:rsidRPr="008664C0" w:rsidRDefault="00F230E7" w:rsidP="00856A75">
            <w:pPr>
              <w:overflowPunct w:val="0"/>
              <w:spacing w:line="55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35</w:t>
            </w:r>
          </w:p>
        </w:tc>
      </w:tr>
      <w:tr w:rsidR="00F230E7" w:rsidRPr="008664C0" w14:paraId="77EE2B45" w14:textId="77777777" w:rsidTr="00856A75">
        <w:tc>
          <w:tcPr>
            <w:tcW w:w="8986" w:type="dxa"/>
            <w:shd w:val="clear" w:color="auto" w:fill="auto"/>
          </w:tcPr>
          <w:p w14:paraId="7616D76D" w14:textId="77777777" w:rsidR="00F230E7" w:rsidRPr="008664C0" w:rsidRDefault="00F230E7" w:rsidP="00856A75">
            <w:pPr>
              <w:tabs>
                <w:tab w:val="left" w:leader="middleDot" w:pos="8770"/>
              </w:tabs>
              <w:overflowPunct w:val="0"/>
              <w:spacing w:line="560" w:lineRule="exact"/>
              <w:ind w:leftChars="154" w:left="801" w:hangingChars="147" w:hanging="421"/>
              <w:jc w:val="both"/>
              <w:rPr>
                <w:rFonts w:ascii="標楷體" w:hAnsi="標楷體"/>
                <w:sz w:val="28"/>
                <w:szCs w:val="28"/>
              </w:rPr>
            </w:pPr>
            <w:r w:rsidRPr="008664C0">
              <w:rPr>
                <w:rFonts w:ascii="標楷體" w:hAnsi="標楷體" w:hint="eastAsia"/>
                <w:sz w:val="28"/>
                <w:szCs w:val="28"/>
              </w:rPr>
              <w:t>16.</w:t>
            </w:r>
            <w:r w:rsidRPr="001427AE">
              <w:rPr>
                <w:rFonts w:ascii="標楷體" w:hAnsi="標楷體" w:hint="eastAsia"/>
                <w:spacing w:val="-12"/>
                <w:sz w:val="28"/>
                <w:szCs w:val="28"/>
              </w:rPr>
              <w:t>為確保農舍及農業用地作農業使用，訂定稽查作業要點，惟稽查對象未</w:t>
            </w:r>
            <w:proofErr w:type="gramStart"/>
            <w:r w:rsidRPr="001427AE">
              <w:rPr>
                <w:rFonts w:ascii="標楷體" w:hAnsi="標楷體" w:hint="eastAsia"/>
                <w:spacing w:val="-12"/>
                <w:sz w:val="28"/>
                <w:szCs w:val="28"/>
              </w:rPr>
              <w:t>臻</w:t>
            </w:r>
            <w:proofErr w:type="gramEnd"/>
            <w:r w:rsidRPr="001427AE">
              <w:rPr>
                <w:rFonts w:ascii="標楷體" w:hAnsi="標楷體" w:hint="eastAsia"/>
                <w:spacing w:val="-12"/>
                <w:sz w:val="28"/>
                <w:szCs w:val="28"/>
              </w:rPr>
              <w:t>周延及農地管理</w:t>
            </w:r>
            <w:proofErr w:type="gramStart"/>
            <w:r w:rsidRPr="001427AE">
              <w:rPr>
                <w:rFonts w:ascii="標楷體" w:hAnsi="標楷體" w:hint="eastAsia"/>
                <w:spacing w:val="-12"/>
                <w:sz w:val="28"/>
                <w:szCs w:val="28"/>
              </w:rPr>
              <w:t>未盡周妥</w:t>
            </w:r>
            <w:proofErr w:type="gramEnd"/>
            <w:r w:rsidRPr="001427AE">
              <w:rPr>
                <w:rFonts w:ascii="標楷體" w:hAnsi="標楷體" w:hint="eastAsia"/>
                <w:spacing w:val="-12"/>
                <w:sz w:val="28"/>
                <w:szCs w:val="28"/>
              </w:rPr>
              <w:t>，允宜檢討改善，以強化管理機制</w:t>
            </w:r>
            <w:r w:rsidRPr="008664C0">
              <w:rPr>
                <w:rFonts w:ascii="標楷體" w:hAnsi="標楷體" w:hint="eastAsia"/>
                <w:sz w:val="28"/>
                <w:szCs w:val="28"/>
              </w:rPr>
              <w:tab/>
            </w:r>
          </w:p>
        </w:tc>
        <w:tc>
          <w:tcPr>
            <w:tcW w:w="934" w:type="dxa"/>
            <w:shd w:val="clear" w:color="auto" w:fill="auto"/>
          </w:tcPr>
          <w:p w14:paraId="65535932" w14:textId="77777777" w:rsidR="00F230E7" w:rsidRPr="008664C0" w:rsidRDefault="00F230E7" w:rsidP="00856A75">
            <w:pPr>
              <w:overflowPunct w:val="0"/>
              <w:spacing w:line="560" w:lineRule="exact"/>
              <w:rPr>
                <w:rFonts w:ascii="標楷體" w:hAnsi="標楷體"/>
                <w:kern w:val="0"/>
                <w:sz w:val="28"/>
                <w:szCs w:val="28"/>
              </w:rPr>
            </w:pPr>
          </w:p>
          <w:p w14:paraId="4991C2E2" w14:textId="77777777" w:rsidR="00F230E7" w:rsidRPr="008664C0" w:rsidRDefault="00F230E7" w:rsidP="00856A75">
            <w:pPr>
              <w:overflowPunct w:val="0"/>
              <w:spacing w:line="56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35</w:t>
            </w:r>
          </w:p>
        </w:tc>
      </w:tr>
      <w:tr w:rsidR="00F230E7" w:rsidRPr="008664C0" w14:paraId="4EDE9580" w14:textId="77777777" w:rsidTr="00856A75">
        <w:trPr>
          <w:trHeight w:val="1191"/>
        </w:trPr>
        <w:tc>
          <w:tcPr>
            <w:tcW w:w="8986" w:type="dxa"/>
            <w:shd w:val="clear" w:color="auto" w:fill="auto"/>
          </w:tcPr>
          <w:p w14:paraId="06FEE7BD" w14:textId="6945354D" w:rsidR="00F230E7" w:rsidRPr="008664C0" w:rsidRDefault="00F230E7" w:rsidP="00856A75">
            <w:pPr>
              <w:tabs>
                <w:tab w:val="left" w:leader="middleDot" w:pos="8770"/>
              </w:tabs>
              <w:overflowPunct w:val="0"/>
              <w:spacing w:line="560" w:lineRule="exact"/>
              <w:ind w:leftChars="154" w:left="801" w:hangingChars="147" w:hanging="421"/>
              <w:jc w:val="both"/>
              <w:rPr>
                <w:rFonts w:ascii="標楷體" w:hAnsi="標楷體"/>
                <w:sz w:val="28"/>
                <w:szCs w:val="28"/>
              </w:rPr>
            </w:pPr>
            <w:r w:rsidRPr="008664C0">
              <w:rPr>
                <w:rFonts w:ascii="標楷體" w:hAnsi="標楷體" w:hint="eastAsia"/>
                <w:sz w:val="28"/>
                <w:szCs w:val="28"/>
              </w:rPr>
              <w:t>17.</w:t>
            </w:r>
            <w:r w:rsidRPr="00711EAD">
              <w:rPr>
                <w:rFonts w:ascii="標楷體" w:hAnsi="標楷體" w:hint="eastAsia"/>
                <w:sz w:val="28"/>
                <w:szCs w:val="28"/>
              </w:rPr>
              <w:t>建置財務</w:t>
            </w:r>
            <w:r w:rsidR="00856A75">
              <w:rPr>
                <w:rFonts w:ascii="標楷體" w:hAnsi="標楷體" w:hint="eastAsia"/>
                <w:sz w:val="28"/>
                <w:szCs w:val="28"/>
              </w:rPr>
              <w:t>資</w:t>
            </w:r>
            <w:r w:rsidRPr="00711EAD">
              <w:rPr>
                <w:rFonts w:ascii="標楷體" w:hAnsi="標楷體" w:hint="eastAsia"/>
                <w:sz w:val="28"/>
                <w:szCs w:val="28"/>
              </w:rPr>
              <w:t>訊管理系統以強化管理作業，惟因資料登載未盡確實，系統使用效益</w:t>
            </w:r>
            <w:proofErr w:type="gramStart"/>
            <w:r w:rsidRPr="00711EAD">
              <w:rPr>
                <w:rFonts w:ascii="標楷體" w:hAnsi="標楷體" w:hint="eastAsia"/>
                <w:sz w:val="28"/>
                <w:szCs w:val="28"/>
              </w:rPr>
              <w:t>不</w:t>
            </w:r>
            <w:proofErr w:type="gramEnd"/>
            <w:r w:rsidRPr="00711EAD">
              <w:rPr>
                <w:rFonts w:ascii="標楷體" w:hAnsi="標楷體" w:hint="eastAsia"/>
                <w:sz w:val="28"/>
                <w:szCs w:val="28"/>
              </w:rPr>
              <w:t>彰，允應檢討改進</w:t>
            </w:r>
            <w:r w:rsidRPr="008664C0">
              <w:rPr>
                <w:rFonts w:ascii="標楷體" w:hAnsi="標楷體" w:hint="eastAsia"/>
                <w:sz w:val="28"/>
                <w:szCs w:val="28"/>
              </w:rPr>
              <w:tab/>
            </w:r>
          </w:p>
        </w:tc>
        <w:tc>
          <w:tcPr>
            <w:tcW w:w="934" w:type="dxa"/>
            <w:shd w:val="clear" w:color="auto" w:fill="auto"/>
          </w:tcPr>
          <w:p w14:paraId="7C0CDFE6" w14:textId="77777777" w:rsidR="00F230E7" w:rsidRPr="00944E4A" w:rsidRDefault="00F230E7" w:rsidP="00856A75">
            <w:pPr>
              <w:overflowPunct w:val="0"/>
              <w:spacing w:line="560" w:lineRule="exact"/>
              <w:rPr>
                <w:rFonts w:ascii="標楷體" w:hAnsi="標楷體"/>
                <w:kern w:val="0"/>
                <w:sz w:val="28"/>
                <w:szCs w:val="28"/>
              </w:rPr>
            </w:pPr>
          </w:p>
          <w:p w14:paraId="14F67B22" w14:textId="77777777" w:rsidR="00F230E7" w:rsidRPr="008664C0" w:rsidRDefault="00F230E7" w:rsidP="00856A75">
            <w:pPr>
              <w:overflowPunct w:val="0"/>
              <w:spacing w:line="56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36</w:t>
            </w:r>
          </w:p>
        </w:tc>
      </w:tr>
      <w:tr w:rsidR="00F230E7" w:rsidRPr="008664C0" w14:paraId="41D4660A" w14:textId="77777777" w:rsidTr="00856A75">
        <w:trPr>
          <w:trHeight w:val="218"/>
        </w:trPr>
        <w:tc>
          <w:tcPr>
            <w:tcW w:w="8986" w:type="dxa"/>
            <w:shd w:val="clear" w:color="auto" w:fill="auto"/>
          </w:tcPr>
          <w:p w14:paraId="4C1A3AA6" w14:textId="77777777" w:rsidR="00F230E7" w:rsidRPr="008664C0" w:rsidRDefault="00F230E7" w:rsidP="00856A75">
            <w:pPr>
              <w:tabs>
                <w:tab w:val="left" w:leader="middleDot" w:pos="8770"/>
              </w:tabs>
              <w:overflowPunct w:val="0"/>
              <w:spacing w:line="560" w:lineRule="exact"/>
              <w:ind w:leftChars="154" w:left="801" w:hangingChars="147" w:hanging="421"/>
              <w:jc w:val="both"/>
              <w:rPr>
                <w:rFonts w:ascii="標楷體" w:hAnsi="標楷體"/>
                <w:sz w:val="28"/>
                <w:szCs w:val="28"/>
              </w:rPr>
            </w:pPr>
            <w:r w:rsidRPr="008664C0">
              <w:rPr>
                <w:rFonts w:ascii="標楷體" w:hAnsi="標楷體" w:hint="eastAsia"/>
                <w:sz w:val="28"/>
                <w:szCs w:val="28"/>
              </w:rPr>
              <w:t>18.</w:t>
            </w:r>
            <w:r w:rsidRPr="00711EAD">
              <w:rPr>
                <w:rFonts w:ascii="標楷體" w:hAnsi="標楷體" w:hint="eastAsia"/>
                <w:sz w:val="28"/>
                <w:szCs w:val="28"/>
              </w:rPr>
              <w:t>年度新增罰鍰案件收繳率已提升，惟以前年度應收未收行政罰鍰清理率下滑，且部分單位收繳率長期偏低，又部分民眾屢</w:t>
            </w:r>
            <w:proofErr w:type="gramStart"/>
            <w:r w:rsidRPr="00711EAD">
              <w:rPr>
                <w:rFonts w:ascii="標楷體" w:hAnsi="標楷體" w:hint="eastAsia"/>
                <w:sz w:val="28"/>
                <w:szCs w:val="28"/>
              </w:rPr>
              <w:t>生滯欠</w:t>
            </w:r>
            <w:proofErr w:type="gramEnd"/>
            <w:r w:rsidRPr="00711EAD">
              <w:rPr>
                <w:rFonts w:ascii="標楷體" w:hAnsi="標楷體" w:hint="eastAsia"/>
                <w:sz w:val="28"/>
                <w:szCs w:val="28"/>
              </w:rPr>
              <w:t>罰鍰，</w:t>
            </w:r>
            <w:proofErr w:type="gramStart"/>
            <w:r w:rsidRPr="00711EAD">
              <w:rPr>
                <w:rFonts w:ascii="標楷體" w:hAnsi="標楷體" w:hint="eastAsia"/>
                <w:sz w:val="28"/>
                <w:szCs w:val="28"/>
              </w:rPr>
              <w:t>允待檢討</w:t>
            </w:r>
            <w:proofErr w:type="gramEnd"/>
            <w:r w:rsidRPr="00711EAD">
              <w:rPr>
                <w:rFonts w:ascii="標楷體" w:hAnsi="標楷體" w:hint="eastAsia"/>
                <w:sz w:val="28"/>
                <w:szCs w:val="28"/>
              </w:rPr>
              <w:t>，以落實各項行政裁罰目的及公平性</w:t>
            </w:r>
            <w:r w:rsidRPr="008664C0">
              <w:rPr>
                <w:rFonts w:ascii="標楷體" w:hAnsi="標楷體" w:hint="eastAsia"/>
                <w:sz w:val="28"/>
                <w:szCs w:val="28"/>
              </w:rPr>
              <w:tab/>
            </w:r>
          </w:p>
        </w:tc>
        <w:tc>
          <w:tcPr>
            <w:tcW w:w="934" w:type="dxa"/>
            <w:shd w:val="clear" w:color="auto" w:fill="auto"/>
          </w:tcPr>
          <w:p w14:paraId="2548C268" w14:textId="77777777" w:rsidR="00F230E7" w:rsidRDefault="00F230E7" w:rsidP="00856A75">
            <w:pPr>
              <w:overflowPunct w:val="0"/>
              <w:spacing w:line="560" w:lineRule="exact"/>
              <w:rPr>
                <w:rFonts w:ascii="標楷體" w:hAnsi="標楷體"/>
                <w:kern w:val="0"/>
                <w:sz w:val="28"/>
                <w:szCs w:val="28"/>
              </w:rPr>
            </w:pPr>
          </w:p>
          <w:p w14:paraId="7356C9EC" w14:textId="77777777" w:rsidR="00F230E7" w:rsidRPr="00944E4A" w:rsidRDefault="00F230E7" w:rsidP="00856A75">
            <w:pPr>
              <w:overflowPunct w:val="0"/>
              <w:spacing w:line="560" w:lineRule="exact"/>
              <w:rPr>
                <w:rFonts w:ascii="標楷體" w:hAnsi="標楷體"/>
                <w:kern w:val="0"/>
                <w:sz w:val="28"/>
                <w:szCs w:val="28"/>
              </w:rPr>
            </w:pPr>
          </w:p>
          <w:p w14:paraId="638D6123" w14:textId="77777777" w:rsidR="00F230E7" w:rsidRPr="008664C0" w:rsidRDefault="00F230E7" w:rsidP="00856A75">
            <w:pPr>
              <w:spacing w:line="56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36</w:t>
            </w:r>
          </w:p>
        </w:tc>
      </w:tr>
      <w:tr w:rsidR="00F230E7" w:rsidRPr="008664C0" w14:paraId="48135ECE" w14:textId="77777777" w:rsidTr="00856A75">
        <w:trPr>
          <w:trHeight w:val="336"/>
        </w:trPr>
        <w:tc>
          <w:tcPr>
            <w:tcW w:w="8986" w:type="dxa"/>
            <w:shd w:val="clear" w:color="auto" w:fill="auto"/>
          </w:tcPr>
          <w:p w14:paraId="0C5B5DCF"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sidRPr="008664C0">
              <w:rPr>
                <w:rFonts w:ascii="標楷體" w:hAnsi="標楷體" w:hint="eastAsia"/>
                <w:sz w:val="28"/>
                <w:szCs w:val="28"/>
              </w:rPr>
              <w:lastRenderedPageBreak/>
              <w:t>19.</w:t>
            </w:r>
            <w:r w:rsidRPr="00711EAD">
              <w:rPr>
                <w:rFonts w:ascii="標楷體" w:hAnsi="標楷體" w:hint="eastAsia"/>
                <w:sz w:val="28"/>
                <w:szCs w:val="28"/>
              </w:rPr>
              <w:t>辦理重大公共建設計畫，</w:t>
            </w:r>
            <w:proofErr w:type="gramStart"/>
            <w:r w:rsidRPr="00711EAD">
              <w:rPr>
                <w:rFonts w:ascii="標楷體" w:hAnsi="標楷體" w:hint="eastAsia"/>
                <w:sz w:val="28"/>
                <w:szCs w:val="28"/>
              </w:rPr>
              <w:t>以充備市政</w:t>
            </w:r>
            <w:proofErr w:type="gramEnd"/>
            <w:r w:rsidRPr="00711EAD">
              <w:rPr>
                <w:rFonts w:ascii="標楷體" w:hAnsi="標楷體" w:hint="eastAsia"/>
                <w:sz w:val="28"/>
                <w:szCs w:val="28"/>
              </w:rPr>
              <w:t>設施，惟部分計畫進度及施工材料品質管理未</w:t>
            </w:r>
            <w:proofErr w:type="gramStart"/>
            <w:r w:rsidRPr="00711EAD">
              <w:rPr>
                <w:rFonts w:ascii="標楷體" w:hAnsi="標楷體" w:hint="eastAsia"/>
                <w:sz w:val="28"/>
                <w:szCs w:val="28"/>
              </w:rPr>
              <w:t>臻</w:t>
            </w:r>
            <w:proofErr w:type="gramEnd"/>
            <w:r w:rsidRPr="00711EAD">
              <w:rPr>
                <w:rFonts w:ascii="標楷體" w:hAnsi="標楷體" w:hint="eastAsia"/>
                <w:sz w:val="28"/>
                <w:szCs w:val="28"/>
              </w:rPr>
              <w:t>周妥，</w:t>
            </w:r>
            <w:proofErr w:type="gramStart"/>
            <w:r w:rsidRPr="00711EAD">
              <w:rPr>
                <w:rFonts w:ascii="標楷體" w:hAnsi="標楷體" w:hint="eastAsia"/>
                <w:sz w:val="28"/>
                <w:szCs w:val="28"/>
              </w:rPr>
              <w:t>允待檢討研</w:t>
            </w:r>
            <w:proofErr w:type="gramEnd"/>
            <w:r w:rsidRPr="00711EAD">
              <w:rPr>
                <w:rFonts w:ascii="標楷體" w:hAnsi="標楷體" w:hint="eastAsia"/>
                <w:sz w:val="28"/>
                <w:szCs w:val="28"/>
              </w:rPr>
              <w:t>謀改進</w:t>
            </w:r>
            <w:r w:rsidRPr="008664C0">
              <w:rPr>
                <w:rFonts w:ascii="標楷體" w:hAnsi="標楷體" w:hint="eastAsia"/>
                <w:sz w:val="28"/>
                <w:szCs w:val="28"/>
              </w:rPr>
              <w:tab/>
            </w:r>
          </w:p>
        </w:tc>
        <w:tc>
          <w:tcPr>
            <w:tcW w:w="934" w:type="dxa"/>
            <w:shd w:val="clear" w:color="auto" w:fill="auto"/>
          </w:tcPr>
          <w:p w14:paraId="282A8F50" w14:textId="77777777" w:rsidR="00F230E7" w:rsidRPr="00944E4A" w:rsidRDefault="00F230E7" w:rsidP="00856A75">
            <w:pPr>
              <w:overflowPunct w:val="0"/>
              <w:spacing w:line="583" w:lineRule="exact"/>
              <w:rPr>
                <w:rFonts w:ascii="標楷體" w:hAnsi="標楷體"/>
                <w:kern w:val="0"/>
                <w:sz w:val="28"/>
                <w:szCs w:val="28"/>
              </w:rPr>
            </w:pPr>
          </w:p>
          <w:p w14:paraId="03C8C3FC" w14:textId="77777777" w:rsidR="00F230E7" w:rsidRPr="008664C0" w:rsidRDefault="00F230E7" w:rsidP="00856A75">
            <w:pPr>
              <w:spacing w:line="583" w:lineRule="exact"/>
              <w:rPr>
                <w:rFonts w:ascii="標楷體" w:hAnsi="標楷體"/>
                <w:kern w:val="0"/>
                <w:sz w:val="28"/>
                <w:szCs w:val="28"/>
              </w:rPr>
            </w:pPr>
            <w:r w:rsidRPr="008664C0">
              <w:rPr>
                <w:rFonts w:ascii="標楷體" w:hAnsi="標楷體" w:hint="eastAsia"/>
                <w:kern w:val="0"/>
                <w:sz w:val="28"/>
                <w:szCs w:val="28"/>
              </w:rPr>
              <w:t>乙-3</w:t>
            </w:r>
            <w:r>
              <w:rPr>
                <w:rFonts w:ascii="標楷體" w:hAnsi="標楷體" w:hint="eastAsia"/>
                <w:kern w:val="0"/>
                <w:sz w:val="28"/>
                <w:szCs w:val="28"/>
              </w:rPr>
              <w:t>8</w:t>
            </w:r>
          </w:p>
        </w:tc>
      </w:tr>
      <w:tr w:rsidR="00F230E7" w:rsidRPr="008664C0" w14:paraId="5CF7DE40" w14:textId="77777777" w:rsidTr="00856A75">
        <w:trPr>
          <w:trHeight w:val="552"/>
        </w:trPr>
        <w:tc>
          <w:tcPr>
            <w:tcW w:w="8986" w:type="dxa"/>
            <w:shd w:val="clear" w:color="auto" w:fill="auto"/>
          </w:tcPr>
          <w:p w14:paraId="2A28F0E2"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sidRPr="008664C0">
              <w:rPr>
                <w:rFonts w:ascii="標楷體" w:hAnsi="標楷體" w:hint="eastAsia"/>
                <w:sz w:val="28"/>
                <w:szCs w:val="28"/>
              </w:rPr>
              <w:t>20.</w:t>
            </w:r>
            <w:r w:rsidRPr="00711EAD">
              <w:rPr>
                <w:rFonts w:ascii="標楷體" w:hAnsi="標楷體" w:hint="eastAsia"/>
                <w:sz w:val="28"/>
                <w:szCs w:val="28"/>
              </w:rPr>
              <w:t>配合辦理中央政府前瞻基礎建設計畫，事前評估及協調作業未</w:t>
            </w:r>
            <w:proofErr w:type="gramStart"/>
            <w:r w:rsidRPr="00711EAD">
              <w:rPr>
                <w:rFonts w:ascii="標楷體" w:hAnsi="標楷體" w:hint="eastAsia"/>
                <w:sz w:val="28"/>
                <w:szCs w:val="28"/>
              </w:rPr>
              <w:t>臻</w:t>
            </w:r>
            <w:proofErr w:type="gramEnd"/>
            <w:r w:rsidRPr="00711EAD">
              <w:rPr>
                <w:rFonts w:ascii="標楷體" w:hAnsi="標楷體" w:hint="eastAsia"/>
                <w:sz w:val="28"/>
                <w:szCs w:val="28"/>
              </w:rPr>
              <w:t>周延，致部分計畫進度未符預期，有待檢討改進</w:t>
            </w:r>
            <w:r w:rsidRPr="008664C0">
              <w:rPr>
                <w:rFonts w:ascii="標楷體" w:hAnsi="標楷體" w:hint="eastAsia"/>
                <w:sz w:val="28"/>
                <w:szCs w:val="28"/>
              </w:rPr>
              <w:tab/>
            </w:r>
          </w:p>
        </w:tc>
        <w:tc>
          <w:tcPr>
            <w:tcW w:w="934" w:type="dxa"/>
            <w:shd w:val="clear" w:color="auto" w:fill="auto"/>
          </w:tcPr>
          <w:p w14:paraId="7FADE517" w14:textId="77777777" w:rsidR="00F230E7" w:rsidRPr="00944E4A" w:rsidRDefault="00F230E7" w:rsidP="00856A75">
            <w:pPr>
              <w:overflowPunct w:val="0"/>
              <w:spacing w:line="583" w:lineRule="exact"/>
              <w:rPr>
                <w:rFonts w:ascii="標楷體" w:hAnsi="標楷體"/>
                <w:kern w:val="0"/>
                <w:sz w:val="28"/>
                <w:szCs w:val="28"/>
              </w:rPr>
            </w:pPr>
          </w:p>
          <w:p w14:paraId="4D3A9F23" w14:textId="77777777" w:rsidR="00F230E7" w:rsidRPr="008664C0" w:rsidRDefault="00F230E7" w:rsidP="00856A75">
            <w:pPr>
              <w:spacing w:line="583" w:lineRule="exact"/>
              <w:rPr>
                <w:rFonts w:ascii="標楷體" w:hAnsi="標楷體"/>
                <w:kern w:val="0"/>
                <w:sz w:val="28"/>
                <w:szCs w:val="28"/>
              </w:rPr>
            </w:pPr>
            <w:r w:rsidRPr="008664C0">
              <w:rPr>
                <w:rFonts w:ascii="標楷體" w:hAnsi="標楷體" w:hint="eastAsia"/>
                <w:kern w:val="0"/>
                <w:sz w:val="28"/>
                <w:szCs w:val="28"/>
              </w:rPr>
              <w:t>乙-3</w:t>
            </w:r>
            <w:r>
              <w:rPr>
                <w:rFonts w:ascii="標楷體" w:hAnsi="標楷體" w:hint="eastAsia"/>
                <w:kern w:val="0"/>
                <w:sz w:val="28"/>
                <w:szCs w:val="28"/>
              </w:rPr>
              <w:t>9</w:t>
            </w:r>
          </w:p>
        </w:tc>
      </w:tr>
      <w:tr w:rsidR="00F230E7" w:rsidRPr="008664C0" w14:paraId="6AF3E818" w14:textId="77777777" w:rsidTr="00856A75">
        <w:trPr>
          <w:trHeight w:val="552"/>
        </w:trPr>
        <w:tc>
          <w:tcPr>
            <w:tcW w:w="8986" w:type="dxa"/>
            <w:shd w:val="clear" w:color="auto" w:fill="auto"/>
          </w:tcPr>
          <w:p w14:paraId="2C16239B" w14:textId="2FC44E66"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Pr>
                <w:rFonts w:ascii="標楷體" w:hAnsi="標楷體" w:hint="eastAsia"/>
                <w:sz w:val="28"/>
                <w:szCs w:val="28"/>
              </w:rPr>
              <w:t>21</w:t>
            </w:r>
            <w:r w:rsidRPr="008664C0">
              <w:rPr>
                <w:rFonts w:ascii="標楷體" w:hAnsi="標楷體" w:hint="eastAsia"/>
                <w:sz w:val="28"/>
                <w:szCs w:val="28"/>
              </w:rPr>
              <w:t>.</w:t>
            </w:r>
            <w:r w:rsidRPr="00711EAD">
              <w:rPr>
                <w:rFonts w:ascii="標楷體" w:hAnsi="標楷體" w:hint="eastAsia"/>
                <w:sz w:val="28"/>
                <w:szCs w:val="28"/>
              </w:rPr>
              <w:t>因應近年極端氣候變遷產生</w:t>
            </w:r>
            <w:proofErr w:type="gramStart"/>
            <w:r w:rsidRPr="00711EAD">
              <w:rPr>
                <w:rFonts w:ascii="標楷體" w:hAnsi="標楷體" w:hint="eastAsia"/>
                <w:sz w:val="28"/>
                <w:szCs w:val="28"/>
              </w:rPr>
              <w:t>強</w:t>
            </w:r>
            <w:proofErr w:type="gramEnd"/>
            <w:r w:rsidRPr="00711EAD">
              <w:rPr>
                <w:rFonts w:ascii="標楷體" w:hAnsi="標楷體" w:hint="eastAsia"/>
                <w:sz w:val="28"/>
                <w:szCs w:val="28"/>
              </w:rPr>
              <w:t>降雨，</w:t>
            </w:r>
            <w:proofErr w:type="gramStart"/>
            <w:r w:rsidRPr="00711EAD">
              <w:rPr>
                <w:rFonts w:ascii="標楷體" w:hAnsi="標楷體" w:hint="eastAsia"/>
                <w:sz w:val="28"/>
                <w:szCs w:val="28"/>
              </w:rPr>
              <w:t>惟轄內</w:t>
            </w:r>
            <w:proofErr w:type="gramEnd"/>
            <w:r w:rsidRPr="00711EAD">
              <w:rPr>
                <w:rFonts w:ascii="標楷體" w:hAnsi="標楷體" w:hint="eastAsia"/>
                <w:sz w:val="28"/>
                <w:szCs w:val="28"/>
              </w:rPr>
              <w:t>雨水下水道系統排水防洪能力尚有不足，且因山坡地形涵蓋範圍廣泛，易因夾帶泥沙造成淤積影響排水，有待</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謀因應</w:t>
            </w:r>
            <w:r w:rsidRPr="008664C0">
              <w:rPr>
                <w:rFonts w:ascii="標楷體" w:hAnsi="標楷體" w:hint="eastAsia"/>
                <w:sz w:val="28"/>
                <w:szCs w:val="28"/>
              </w:rPr>
              <w:tab/>
            </w:r>
          </w:p>
        </w:tc>
        <w:tc>
          <w:tcPr>
            <w:tcW w:w="934" w:type="dxa"/>
            <w:shd w:val="clear" w:color="auto" w:fill="auto"/>
          </w:tcPr>
          <w:p w14:paraId="6860A96E" w14:textId="77777777" w:rsidR="00F230E7" w:rsidRDefault="00F230E7" w:rsidP="00856A75">
            <w:pPr>
              <w:overflowPunct w:val="0"/>
              <w:spacing w:line="583" w:lineRule="exact"/>
              <w:rPr>
                <w:rFonts w:ascii="標楷體" w:hAnsi="標楷體"/>
                <w:kern w:val="0"/>
                <w:sz w:val="28"/>
                <w:szCs w:val="28"/>
              </w:rPr>
            </w:pPr>
          </w:p>
          <w:p w14:paraId="5F50BCAC" w14:textId="77777777" w:rsidR="00F230E7" w:rsidRPr="00944E4A" w:rsidRDefault="00F230E7" w:rsidP="00856A75">
            <w:pPr>
              <w:overflowPunct w:val="0"/>
              <w:spacing w:line="583" w:lineRule="exact"/>
              <w:rPr>
                <w:rFonts w:ascii="標楷體" w:hAnsi="標楷體"/>
                <w:kern w:val="0"/>
                <w:sz w:val="28"/>
                <w:szCs w:val="28"/>
              </w:rPr>
            </w:pPr>
          </w:p>
          <w:p w14:paraId="3762F8EA"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乙-3</w:t>
            </w:r>
            <w:r>
              <w:rPr>
                <w:rFonts w:ascii="標楷體" w:hAnsi="標楷體" w:hint="eastAsia"/>
                <w:kern w:val="0"/>
                <w:sz w:val="28"/>
                <w:szCs w:val="28"/>
              </w:rPr>
              <w:t>9</w:t>
            </w:r>
          </w:p>
        </w:tc>
      </w:tr>
      <w:tr w:rsidR="00F230E7" w:rsidRPr="008664C0" w14:paraId="6E4A0404" w14:textId="77777777" w:rsidTr="00856A75">
        <w:trPr>
          <w:trHeight w:val="552"/>
        </w:trPr>
        <w:tc>
          <w:tcPr>
            <w:tcW w:w="8986" w:type="dxa"/>
            <w:shd w:val="clear" w:color="auto" w:fill="auto"/>
          </w:tcPr>
          <w:p w14:paraId="2A1BDEAD"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Pr>
                <w:rFonts w:ascii="標楷體" w:hAnsi="標楷體" w:hint="eastAsia"/>
                <w:sz w:val="28"/>
                <w:szCs w:val="28"/>
              </w:rPr>
              <w:t>22</w:t>
            </w:r>
            <w:r w:rsidRPr="008664C0">
              <w:rPr>
                <w:rFonts w:ascii="標楷體" w:hAnsi="標楷體" w:hint="eastAsia"/>
                <w:sz w:val="28"/>
                <w:szCs w:val="28"/>
              </w:rPr>
              <w:t>.</w:t>
            </w:r>
            <w:r w:rsidRPr="00711EAD">
              <w:rPr>
                <w:rFonts w:ascii="標楷體" w:hAnsi="標楷體" w:hint="eastAsia"/>
                <w:sz w:val="28"/>
                <w:szCs w:val="28"/>
              </w:rPr>
              <w:t>推動民間參與政府公共建設，部分委託設施事前評估及履約管理未盡周延，允待</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謀改善，以提升服務品質</w:t>
            </w:r>
            <w:r w:rsidRPr="008664C0">
              <w:rPr>
                <w:rFonts w:ascii="標楷體" w:hAnsi="標楷體" w:hint="eastAsia"/>
                <w:sz w:val="28"/>
                <w:szCs w:val="28"/>
              </w:rPr>
              <w:tab/>
            </w:r>
          </w:p>
        </w:tc>
        <w:tc>
          <w:tcPr>
            <w:tcW w:w="934" w:type="dxa"/>
            <w:shd w:val="clear" w:color="auto" w:fill="auto"/>
          </w:tcPr>
          <w:p w14:paraId="0A3A535D" w14:textId="77777777" w:rsidR="00F230E7" w:rsidRPr="00944E4A" w:rsidRDefault="00F230E7" w:rsidP="00856A75">
            <w:pPr>
              <w:overflowPunct w:val="0"/>
              <w:spacing w:line="583" w:lineRule="exact"/>
              <w:rPr>
                <w:rFonts w:ascii="標楷體" w:hAnsi="標楷體"/>
                <w:kern w:val="0"/>
                <w:sz w:val="28"/>
                <w:szCs w:val="28"/>
              </w:rPr>
            </w:pPr>
          </w:p>
          <w:p w14:paraId="7A9CD951"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40</w:t>
            </w:r>
          </w:p>
        </w:tc>
      </w:tr>
      <w:tr w:rsidR="00F230E7" w:rsidRPr="008664C0" w14:paraId="4B73AB52" w14:textId="77777777" w:rsidTr="00856A75">
        <w:trPr>
          <w:trHeight w:val="552"/>
        </w:trPr>
        <w:tc>
          <w:tcPr>
            <w:tcW w:w="8986" w:type="dxa"/>
            <w:shd w:val="clear" w:color="auto" w:fill="auto"/>
          </w:tcPr>
          <w:p w14:paraId="2888F694"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Pr>
                <w:rFonts w:ascii="標楷體" w:hAnsi="標楷體" w:hint="eastAsia"/>
                <w:sz w:val="28"/>
                <w:szCs w:val="28"/>
              </w:rPr>
              <w:t>23</w:t>
            </w:r>
            <w:r w:rsidRPr="008664C0">
              <w:rPr>
                <w:rFonts w:ascii="標楷體" w:hAnsi="標楷體" w:hint="eastAsia"/>
                <w:sz w:val="28"/>
                <w:szCs w:val="28"/>
              </w:rPr>
              <w:t>.</w:t>
            </w:r>
            <w:r w:rsidRPr="00711EAD">
              <w:rPr>
                <w:rFonts w:ascii="標楷體" w:hAnsi="標楷體" w:hint="eastAsia"/>
                <w:sz w:val="28"/>
                <w:szCs w:val="28"/>
              </w:rPr>
              <w:t>部分採購</w:t>
            </w:r>
            <w:proofErr w:type="gramStart"/>
            <w:r w:rsidRPr="00711EAD">
              <w:rPr>
                <w:rFonts w:ascii="標楷體" w:hAnsi="標楷體" w:hint="eastAsia"/>
                <w:sz w:val="28"/>
                <w:szCs w:val="28"/>
              </w:rPr>
              <w:t>案件間有審</w:t>
            </w:r>
            <w:proofErr w:type="gramEnd"/>
            <w:r w:rsidRPr="00711EAD">
              <w:rPr>
                <w:rFonts w:ascii="標楷體" w:hAnsi="標楷體" w:hint="eastAsia"/>
                <w:sz w:val="28"/>
                <w:szCs w:val="28"/>
              </w:rPr>
              <w:t>標及拒絕往來廠商刊登處置等</w:t>
            </w:r>
            <w:proofErr w:type="gramStart"/>
            <w:r w:rsidRPr="00711EAD">
              <w:rPr>
                <w:rFonts w:ascii="標楷體" w:hAnsi="標楷體" w:hint="eastAsia"/>
                <w:sz w:val="28"/>
                <w:szCs w:val="28"/>
              </w:rPr>
              <w:t>作業未周妥</w:t>
            </w:r>
            <w:proofErr w:type="gramEnd"/>
            <w:r w:rsidRPr="00711EAD">
              <w:rPr>
                <w:rFonts w:ascii="標楷體" w:hAnsi="標楷體" w:hint="eastAsia"/>
                <w:sz w:val="28"/>
                <w:szCs w:val="28"/>
              </w:rPr>
              <w:t>，允宜檢討</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謀改善</w:t>
            </w:r>
            <w:r w:rsidRPr="008664C0">
              <w:rPr>
                <w:rFonts w:ascii="標楷體" w:hAnsi="標楷體" w:hint="eastAsia"/>
                <w:sz w:val="28"/>
                <w:szCs w:val="28"/>
              </w:rPr>
              <w:tab/>
            </w:r>
          </w:p>
        </w:tc>
        <w:tc>
          <w:tcPr>
            <w:tcW w:w="934" w:type="dxa"/>
            <w:shd w:val="clear" w:color="auto" w:fill="auto"/>
          </w:tcPr>
          <w:p w14:paraId="29685F9D" w14:textId="77777777" w:rsidR="00F230E7" w:rsidRPr="00944E4A" w:rsidRDefault="00F230E7" w:rsidP="00856A75">
            <w:pPr>
              <w:overflowPunct w:val="0"/>
              <w:spacing w:line="583" w:lineRule="exact"/>
              <w:rPr>
                <w:rFonts w:ascii="標楷體" w:hAnsi="標楷體"/>
                <w:kern w:val="0"/>
                <w:sz w:val="28"/>
                <w:szCs w:val="28"/>
              </w:rPr>
            </w:pPr>
          </w:p>
          <w:p w14:paraId="2428C754"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40</w:t>
            </w:r>
          </w:p>
        </w:tc>
      </w:tr>
      <w:tr w:rsidR="00F230E7" w:rsidRPr="008664C0" w14:paraId="609DD806" w14:textId="77777777" w:rsidTr="00856A75">
        <w:trPr>
          <w:trHeight w:val="552"/>
        </w:trPr>
        <w:tc>
          <w:tcPr>
            <w:tcW w:w="8986" w:type="dxa"/>
            <w:shd w:val="clear" w:color="auto" w:fill="auto"/>
          </w:tcPr>
          <w:p w14:paraId="2F803F68"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sidRPr="008664C0">
              <w:rPr>
                <w:rFonts w:ascii="標楷體" w:hAnsi="標楷體" w:hint="eastAsia"/>
                <w:sz w:val="28"/>
                <w:szCs w:val="28"/>
              </w:rPr>
              <w:t>2</w:t>
            </w:r>
            <w:r>
              <w:rPr>
                <w:rFonts w:ascii="標楷體" w:hAnsi="標楷體" w:hint="eastAsia"/>
                <w:sz w:val="28"/>
                <w:szCs w:val="28"/>
              </w:rPr>
              <w:t>4</w:t>
            </w:r>
            <w:r w:rsidRPr="008664C0">
              <w:rPr>
                <w:rFonts w:ascii="標楷體" w:hAnsi="標楷體" w:hint="eastAsia"/>
                <w:sz w:val="28"/>
                <w:szCs w:val="28"/>
              </w:rPr>
              <w:t>.</w:t>
            </w:r>
            <w:r w:rsidRPr="00711EAD">
              <w:rPr>
                <w:rFonts w:ascii="標楷體" w:hAnsi="標楷體" w:hint="eastAsia"/>
                <w:sz w:val="28"/>
                <w:szCs w:val="28"/>
              </w:rPr>
              <w:t>道路維護管理作業尚未周妥，又其他市縣政府機關已逐步推動預防性養護制度，提升道路養護成效，允應</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謀因應</w:t>
            </w:r>
            <w:r w:rsidRPr="008664C0">
              <w:rPr>
                <w:rFonts w:ascii="標楷體" w:hAnsi="標楷體" w:hint="eastAsia"/>
                <w:sz w:val="28"/>
                <w:szCs w:val="28"/>
              </w:rPr>
              <w:tab/>
            </w:r>
          </w:p>
        </w:tc>
        <w:tc>
          <w:tcPr>
            <w:tcW w:w="934" w:type="dxa"/>
            <w:shd w:val="clear" w:color="auto" w:fill="auto"/>
          </w:tcPr>
          <w:p w14:paraId="660D51B8" w14:textId="77777777" w:rsidR="00F230E7" w:rsidRPr="00944E4A" w:rsidRDefault="00F230E7" w:rsidP="00856A75">
            <w:pPr>
              <w:overflowPunct w:val="0"/>
              <w:spacing w:line="583" w:lineRule="exact"/>
              <w:rPr>
                <w:rFonts w:ascii="標楷體" w:hAnsi="標楷體"/>
                <w:kern w:val="0"/>
                <w:sz w:val="28"/>
                <w:szCs w:val="28"/>
              </w:rPr>
            </w:pPr>
          </w:p>
          <w:p w14:paraId="2804F0FD"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kern w:val="0"/>
                <w:sz w:val="28"/>
                <w:szCs w:val="28"/>
              </w:rPr>
              <w:t>4</w:t>
            </w:r>
            <w:r>
              <w:rPr>
                <w:rFonts w:ascii="標楷體" w:hAnsi="標楷體" w:hint="eastAsia"/>
                <w:kern w:val="0"/>
                <w:sz w:val="28"/>
                <w:szCs w:val="28"/>
              </w:rPr>
              <w:t>1</w:t>
            </w:r>
          </w:p>
        </w:tc>
      </w:tr>
      <w:tr w:rsidR="00F230E7" w:rsidRPr="008664C0" w14:paraId="174AEA60" w14:textId="77777777" w:rsidTr="00856A75">
        <w:trPr>
          <w:trHeight w:val="552"/>
        </w:trPr>
        <w:tc>
          <w:tcPr>
            <w:tcW w:w="8986" w:type="dxa"/>
            <w:shd w:val="clear" w:color="auto" w:fill="auto"/>
          </w:tcPr>
          <w:p w14:paraId="22754E46"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Pr>
                <w:rFonts w:ascii="標楷體" w:hAnsi="標楷體" w:hint="eastAsia"/>
                <w:sz w:val="28"/>
                <w:szCs w:val="28"/>
              </w:rPr>
              <w:t>25</w:t>
            </w:r>
            <w:r w:rsidRPr="008664C0">
              <w:rPr>
                <w:rFonts w:ascii="標楷體" w:hAnsi="標楷體" w:hint="eastAsia"/>
                <w:sz w:val="28"/>
                <w:szCs w:val="28"/>
              </w:rPr>
              <w:t>.</w:t>
            </w:r>
            <w:r w:rsidRPr="00711EAD">
              <w:rPr>
                <w:rFonts w:ascii="標楷體" w:hAnsi="標楷體" w:hint="eastAsia"/>
                <w:sz w:val="28"/>
                <w:szCs w:val="28"/>
              </w:rPr>
              <w:t>為滿足民眾居住需求，推動社會住宅政策，惟基地</w:t>
            </w:r>
            <w:proofErr w:type="gramStart"/>
            <w:r w:rsidRPr="00711EAD">
              <w:rPr>
                <w:rFonts w:ascii="標楷體" w:hAnsi="標楷體" w:hint="eastAsia"/>
                <w:sz w:val="28"/>
                <w:szCs w:val="28"/>
              </w:rPr>
              <w:t>選址遲未定</w:t>
            </w:r>
            <w:proofErr w:type="gramEnd"/>
            <w:r w:rsidRPr="00711EAD">
              <w:rPr>
                <w:rFonts w:ascii="標楷體" w:hAnsi="標楷體" w:hint="eastAsia"/>
                <w:sz w:val="28"/>
                <w:szCs w:val="28"/>
              </w:rPr>
              <w:t>案，且包租代管之管理規範未</w:t>
            </w:r>
            <w:proofErr w:type="gramStart"/>
            <w:r w:rsidRPr="00711EAD">
              <w:rPr>
                <w:rFonts w:ascii="標楷體" w:hAnsi="標楷體" w:hint="eastAsia"/>
                <w:sz w:val="28"/>
                <w:szCs w:val="28"/>
              </w:rPr>
              <w:t>臻健全，</w:t>
            </w:r>
            <w:proofErr w:type="gramEnd"/>
            <w:r w:rsidRPr="00711EAD">
              <w:rPr>
                <w:rFonts w:ascii="標楷體" w:hAnsi="標楷體" w:hint="eastAsia"/>
                <w:sz w:val="28"/>
                <w:szCs w:val="28"/>
              </w:rPr>
              <w:t>影響住宅政策永續推動，尚待</w:t>
            </w:r>
            <w:proofErr w:type="gramStart"/>
            <w:r w:rsidRPr="00711EAD">
              <w:rPr>
                <w:rFonts w:ascii="標楷體" w:hAnsi="標楷體" w:hint="eastAsia"/>
                <w:sz w:val="28"/>
                <w:szCs w:val="28"/>
              </w:rPr>
              <w:t>研酌精</w:t>
            </w:r>
            <w:proofErr w:type="gramEnd"/>
            <w:r w:rsidRPr="00711EAD">
              <w:rPr>
                <w:rFonts w:ascii="標楷體" w:hAnsi="標楷體" w:hint="eastAsia"/>
                <w:sz w:val="28"/>
                <w:szCs w:val="28"/>
              </w:rPr>
              <w:t>進</w:t>
            </w:r>
            <w:r w:rsidRPr="008664C0">
              <w:rPr>
                <w:rFonts w:ascii="標楷體" w:hAnsi="標楷體" w:hint="eastAsia"/>
                <w:sz w:val="28"/>
                <w:szCs w:val="28"/>
              </w:rPr>
              <w:tab/>
            </w:r>
          </w:p>
        </w:tc>
        <w:tc>
          <w:tcPr>
            <w:tcW w:w="934" w:type="dxa"/>
            <w:shd w:val="clear" w:color="auto" w:fill="auto"/>
          </w:tcPr>
          <w:p w14:paraId="0948A315" w14:textId="77777777" w:rsidR="00F230E7" w:rsidRDefault="00F230E7" w:rsidP="00856A75">
            <w:pPr>
              <w:overflowPunct w:val="0"/>
              <w:spacing w:line="583" w:lineRule="exact"/>
              <w:rPr>
                <w:rFonts w:ascii="標楷體" w:hAnsi="標楷體"/>
                <w:kern w:val="0"/>
                <w:sz w:val="28"/>
                <w:szCs w:val="28"/>
              </w:rPr>
            </w:pPr>
          </w:p>
          <w:p w14:paraId="42A51354" w14:textId="77777777" w:rsidR="00F230E7" w:rsidRPr="00711EAD" w:rsidRDefault="00F230E7" w:rsidP="00856A75">
            <w:pPr>
              <w:overflowPunct w:val="0"/>
              <w:spacing w:line="583" w:lineRule="exact"/>
              <w:rPr>
                <w:rFonts w:ascii="標楷體" w:hAnsi="標楷體"/>
                <w:kern w:val="0"/>
                <w:sz w:val="28"/>
                <w:szCs w:val="28"/>
              </w:rPr>
            </w:pPr>
          </w:p>
          <w:p w14:paraId="51E347EB"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42</w:t>
            </w:r>
          </w:p>
        </w:tc>
      </w:tr>
      <w:tr w:rsidR="00F230E7" w:rsidRPr="008664C0" w14:paraId="3D94E051" w14:textId="77777777" w:rsidTr="00856A75">
        <w:trPr>
          <w:trHeight w:val="552"/>
        </w:trPr>
        <w:tc>
          <w:tcPr>
            <w:tcW w:w="8986" w:type="dxa"/>
            <w:shd w:val="clear" w:color="auto" w:fill="auto"/>
          </w:tcPr>
          <w:p w14:paraId="300E1CD9" w14:textId="77777777" w:rsidR="00F230E7" w:rsidRPr="008664C0" w:rsidRDefault="00F230E7" w:rsidP="00856A75">
            <w:pPr>
              <w:tabs>
                <w:tab w:val="left" w:leader="middleDot" w:pos="8770"/>
              </w:tabs>
              <w:overflowPunct w:val="0"/>
              <w:spacing w:line="583" w:lineRule="exact"/>
              <w:ind w:leftChars="154" w:left="801" w:hangingChars="147" w:hanging="421"/>
              <w:jc w:val="both"/>
              <w:rPr>
                <w:rFonts w:ascii="標楷體" w:hAnsi="標楷體"/>
                <w:sz w:val="28"/>
                <w:szCs w:val="28"/>
              </w:rPr>
            </w:pPr>
            <w:r>
              <w:rPr>
                <w:rFonts w:ascii="標楷體" w:hAnsi="標楷體" w:hint="eastAsia"/>
                <w:sz w:val="28"/>
                <w:szCs w:val="28"/>
              </w:rPr>
              <w:t>26</w:t>
            </w:r>
            <w:r w:rsidRPr="008664C0">
              <w:rPr>
                <w:rFonts w:ascii="標楷體" w:hAnsi="標楷體" w:hint="eastAsia"/>
                <w:sz w:val="28"/>
                <w:szCs w:val="28"/>
              </w:rPr>
              <w:t>.</w:t>
            </w:r>
            <w:r w:rsidRPr="00711EAD">
              <w:rPr>
                <w:rFonts w:ascii="標楷體" w:hAnsi="標楷體" w:hint="eastAsia"/>
                <w:sz w:val="28"/>
                <w:szCs w:val="28"/>
              </w:rPr>
              <w:t>公車處已洞悉造成營運嚴重虧損成因，惟歷年</w:t>
            </w:r>
            <w:proofErr w:type="gramStart"/>
            <w:r w:rsidRPr="00711EAD">
              <w:rPr>
                <w:rFonts w:ascii="標楷體" w:hAnsi="標楷體" w:hint="eastAsia"/>
                <w:sz w:val="28"/>
                <w:szCs w:val="28"/>
              </w:rPr>
              <w:t>研</w:t>
            </w:r>
            <w:proofErr w:type="gramEnd"/>
            <w:r w:rsidRPr="00711EAD">
              <w:rPr>
                <w:rFonts w:ascii="標楷體" w:hAnsi="標楷體" w:hint="eastAsia"/>
                <w:sz w:val="28"/>
                <w:szCs w:val="28"/>
              </w:rPr>
              <w:t>提營運改革方案尚乏具體提升營運績效措施，亦未能落實執行開源節流，</w:t>
            </w:r>
            <w:proofErr w:type="gramStart"/>
            <w:r w:rsidRPr="00711EAD">
              <w:rPr>
                <w:rFonts w:ascii="標楷體" w:hAnsi="標楷體" w:hint="eastAsia"/>
                <w:sz w:val="28"/>
                <w:szCs w:val="28"/>
              </w:rPr>
              <w:t>致遲未能</w:t>
            </w:r>
            <w:proofErr w:type="gramEnd"/>
            <w:r w:rsidRPr="00711EAD">
              <w:rPr>
                <w:rFonts w:ascii="標楷體" w:hAnsi="標楷體" w:hint="eastAsia"/>
                <w:sz w:val="28"/>
                <w:szCs w:val="28"/>
              </w:rPr>
              <w:t>就經營困頓之癥結做有效改善</w:t>
            </w:r>
            <w:r w:rsidRPr="008664C0">
              <w:rPr>
                <w:rFonts w:ascii="標楷體" w:hAnsi="標楷體" w:hint="eastAsia"/>
                <w:sz w:val="28"/>
                <w:szCs w:val="28"/>
              </w:rPr>
              <w:tab/>
            </w:r>
          </w:p>
        </w:tc>
        <w:tc>
          <w:tcPr>
            <w:tcW w:w="934" w:type="dxa"/>
            <w:shd w:val="clear" w:color="auto" w:fill="auto"/>
          </w:tcPr>
          <w:p w14:paraId="28757E9C" w14:textId="77777777" w:rsidR="00F230E7" w:rsidRDefault="00F230E7" w:rsidP="00856A75">
            <w:pPr>
              <w:overflowPunct w:val="0"/>
              <w:spacing w:line="583" w:lineRule="exact"/>
              <w:rPr>
                <w:rFonts w:ascii="標楷體" w:hAnsi="標楷體"/>
                <w:kern w:val="0"/>
                <w:sz w:val="28"/>
                <w:szCs w:val="28"/>
              </w:rPr>
            </w:pPr>
          </w:p>
          <w:p w14:paraId="3E86EEFA" w14:textId="77777777" w:rsidR="00F230E7" w:rsidRPr="00944E4A" w:rsidRDefault="00F230E7" w:rsidP="00856A75">
            <w:pPr>
              <w:overflowPunct w:val="0"/>
              <w:spacing w:line="583" w:lineRule="exact"/>
              <w:rPr>
                <w:rFonts w:ascii="標楷體" w:hAnsi="標楷體"/>
                <w:kern w:val="0"/>
                <w:sz w:val="28"/>
                <w:szCs w:val="28"/>
              </w:rPr>
            </w:pPr>
          </w:p>
          <w:p w14:paraId="598AD186" w14:textId="77777777" w:rsidR="00F230E7" w:rsidRPr="00944E4A" w:rsidRDefault="00F230E7" w:rsidP="00856A75">
            <w:pPr>
              <w:overflowPunct w:val="0"/>
              <w:spacing w:line="583"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43</w:t>
            </w:r>
          </w:p>
        </w:tc>
      </w:tr>
      <w:tr w:rsidR="00F230E7" w:rsidRPr="008664C0" w14:paraId="44579525" w14:textId="77777777" w:rsidTr="00856A75">
        <w:trPr>
          <w:trHeight w:val="552"/>
        </w:trPr>
        <w:tc>
          <w:tcPr>
            <w:tcW w:w="8986" w:type="dxa"/>
            <w:shd w:val="clear" w:color="auto" w:fill="auto"/>
          </w:tcPr>
          <w:p w14:paraId="136E46B7" w14:textId="77777777" w:rsidR="00F230E7" w:rsidRPr="008664C0" w:rsidRDefault="00F230E7" w:rsidP="00856A75">
            <w:pPr>
              <w:tabs>
                <w:tab w:val="left" w:leader="middleDot" w:pos="8770"/>
              </w:tabs>
              <w:overflowPunct w:val="0"/>
              <w:spacing w:line="584" w:lineRule="exact"/>
              <w:ind w:leftChars="154" w:left="801" w:hangingChars="147" w:hanging="421"/>
              <w:jc w:val="both"/>
              <w:rPr>
                <w:rFonts w:ascii="標楷體" w:hAnsi="標楷體"/>
                <w:sz w:val="28"/>
                <w:szCs w:val="28"/>
              </w:rPr>
            </w:pPr>
            <w:r>
              <w:rPr>
                <w:rFonts w:ascii="標楷體" w:hAnsi="標楷體" w:hint="eastAsia"/>
                <w:sz w:val="28"/>
                <w:szCs w:val="28"/>
              </w:rPr>
              <w:t>27</w:t>
            </w:r>
            <w:r w:rsidRPr="008664C0">
              <w:rPr>
                <w:rFonts w:ascii="標楷體" w:hAnsi="標楷體" w:hint="eastAsia"/>
                <w:sz w:val="28"/>
                <w:szCs w:val="28"/>
              </w:rPr>
              <w:t>.</w:t>
            </w:r>
            <w:r w:rsidRPr="00711EAD">
              <w:rPr>
                <w:rFonts w:ascii="標楷體" w:hAnsi="標楷體" w:hint="eastAsia"/>
                <w:sz w:val="28"/>
                <w:szCs w:val="28"/>
              </w:rPr>
              <w:t>提供身心障礙者免費搭乘復康巴士服務，惟未妥</w:t>
            </w:r>
            <w:proofErr w:type="gramStart"/>
            <w:r w:rsidRPr="00711EAD">
              <w:rPr>
                <w:rFonts w:ascii="標楷體" w:hAnsi="標楷體" w:hint="eastAsia"/>
                <w:sz w:val="28"/>
                <w:szCs w:val="28"/>
              </w:rPr>
              <w:t>適</w:t>
            </w:r>
            <w:proofErr w:type="gramEnd"/>
            <w:r w:rsidRPr="00711EAD">
              <w:rPr>
                <w:rFonts w:ascii="標楷體" w:hAnsi="標楷體" w:hint="eastAsia"/>
                <w:sz w:val="28"/>
                <w:szCs w:val="28"/>
              </w:rPr>
              <w:t>運用系統管理與調度復康巴士，暨推</w:t>
            </w:r>
            <w:proofErr w:type="gramStart"/>
            <w:r w:rsidRPr="00711EAD">
              <w:rPr>
                <w:rFonts w:ascii="標楷體" w:hAnsi="標楷體" w:hint="eastAsia"/>
                <w:sz w:val="28"/>
                <w:szCs w:val="28"/>
              </w:rPr>
              <w:t>介</w:t>
            </w:r>
            <w:proofErr w:type="gramEnd"/>
            <w:r w:rsidRPr="00711EAD">
              <w:rPr>
                <w:rFonts w:ascii="標楷體" w:hAnsi="標楷體" w:hint="eastAsia"/>
                <w:sz w:val="28"/>
                <w:szCs w:val="28"/>
              </w:rPr>
              <w:t>身心障礙者成功就業服務未達目標值，</w:t>
            </w:r>
            <w:proofErr w:type="gramStart"/>
            <w:r w:rsidRPr="00711EAD">
              <w:rPr>
                <w:rFonts w:ascii="標楷體" w:hAnsi="標楷體" w:hint="eastAsia"/>
                <w:sz w:val="28"/>
                <w:szCs w:val="28"/>
              </w:rPr>
              <w:t>均待檢討</w:t>
            </w:r>
            <w:proofErr w:type="gramEnd"/>
            <w:r w:rsidRPr="00711EAD">
              <w:rPr>
                <w:rFonts w:ascii="標楷體" w:hAnsi="標楷體" w:hint="eastAsia"/>
                <w:sz w:val="28"/>
                <w:szCs w:val="28"/>
              </w:rPr>
              <w:t>改進</w:t>
            </w:r>
            <w:r w:rsidRPr="008664C0">
              <w:rPr>
                <w:rFonts w:ascii="標楷體" w:hAnsi="標楷體" w:hint="eastAsia"/>
                <w:sz w:val="28"/>
                <w:szCs w:val="28"/>
              </w:rPr>
              <w:tab/>
            </w:r>
          </w:p>
        </w:tc>
        <w:tc>
          <w:tcPr>
            <w:tcW w:w="934" w:type="dxa"/>
            <w:shd w:val="clear" w:color="auto" w:fill="auto"/>
          </w:tcPr>
          <w:p w14:paraId="089B924E" w14:textId="77777777" w:rsidR="00F230E7" w:rsidRDefault="00F230E7" w:rsidP="00856A75">
            <w:pPr>
              <w:overflowPunct w:val="0"/>
              <w:spacing w:line="584" w:lineRule="exact"/>
              <w:rPr>
                <w:rFonts w:ascii="標楷體" w:hAnsi="標楷體"/>
                <w:kern w:val="0"/>
                <w:sz w:val="28"/>
                <w:szCs w:val="28"/>
              </w:rPr>
            </w:pPr>
          </w:p>
          <w:p w14:paraId="53487A2D" w14:textId="77777777" w:rsidR="00F230E7" w:rsidRPr="00944E4A" w:rsidRDefault="00F230E7" w:rsidP="00856A75">
            <w:pPr>
              <w:overflowPunct w:val="0"/>
              <w:spacing w:line="584" w:lineRule="exact"/>
              <w:rPr>
                <w:rFonts w:ascii="標楷體" w:hAnsi="標楷體"/>
                <w:kern w:val="0"/>
                <w:sz w:val="28"/>
                <w:szCs w:val="28"/>
              </w:rPr>
            </w:pPr>
          </w:p>
          <w:p w14:paraId="1E83E0E6" w14:textId="77777777" w:rsidR="00F230E7" w:rsidRPr="00944E4A" w:rsidRDefault="00F230E7" w:rsidP="00856A75">
            <w:pPr>
              <w:overflowPunct w:val="0"/>
              <w:spacing w:line="584"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44</w:t>
            </w:r>
          </w:p>
        </w:tc>
      </w:tr>
      <w:tr w:rsidR="00F230E7" w:rsidRPr="008664C0" w14:paraId="488E9B0B" w14:textId="77777777" w:rsidTr="00856A75">
        <w:trPr>
          <w:trHeight w:val="552"/>
        </w:trPr>
        <w:tc>
          <w:tcPr>
            <w:tcW w:w="8986" w:type="dxa"/>
            <w:shd w:val="clear" w:color="auto" w:fill="auto"/>
          </w:tcPr>
          <w:p w14:paraId="6F01921E" w14:textId="77777777" w:rsidR="00F230E7" w:rsidRPr="008664C0" w:rsidRDefault="00F230E7" w:rsidP="00856A75">
            <w:pPr>
              <w:tabs>
                <w:tab w:val="left" w:leader="middleDot" w:pos="8770"/>
              </w:tabs>
              <w:overflowPunct w:val="0"/>
              <w:spacing w:line="586" w:lineRule="exact"/>
              <w:ind w:leftChars="154" w:left="801" w:hangingChars="147" w:hanging="421"/>
              <w:jc w:val="both"/>
              <w:rPr>
                <w:rFonts w:ascii="標楷體" w:hAnsi="標楷體"/>
                <w:sz w:val="28"/>
                <w:szCs w:val="28"/>
              </w:rPr>
            </w:pPr>
            <w:r w:rsidRPr="008664C0">
              <w:rPr>
                <w:rFonts w:ascii="標楷體" w:hAnsi="標楷體" w:hint="eastAsia"/>
                <w:sz w:val="28"/>
                <w:szCs w:val="28"/>
              </w:rPr>
              <w:t>2</w:t>
            </w:r>
            <w:r>
              <w:rPr>
                <w:rFonts w:ascii="標楷體" w:hAnsi="標楷體" w:hint="eastAsia"/>
                <w:sz w:val="28"/>
                <w:szCs w:val="28"/>
              </w:rPr>
              <w:t>8</w:t>
            </w:r>
            <w:r w:rsidRPr="008664C0">
              <w:rPr>
                <w:rFonts w:ascii="標楷體" w:hAnsi="標楷體" w:hint="eastAsia"/>
                <w:sz w:val="28"/>
                <w:szCs w:val="28"/>
              </w:rPr>
              <w:t>.</w:t>
            </w:r>
            <w:r w:rsidRPr="00711EAD">
              <w:rPr>
                <w:rFonts w:ascii="標楷體" w:hAnsi="標楷體" w:hint="eastAsia"/>
                <w:sz w:val="28"/>
                <w:szCs w:val="28"/>
              </w:rPr>
              <w:t>為興辦公共造產，訂定收支保管及運用辦法，</w:t>
            </w:r>
            <w:proofErr w:type="gramStart"/>
            <w:r w:rsidRPr="00711EAD">
              <w:rPr>
                <w:rFonts w:ascii="標楷體" w:hAnsi="標楷體" w:hint="eastAsia"/>
                <w:sz w:val="28"/>
                <w:szCs w:val="28"/>
              </w:rPr>
              <w:t>惟間有履約</w:t>
            </w:r>
            <w:proofErr w:type="gramEnd"/>
            <w:r w:rsidRPr="00711EAD">
              <w:rPr>
                <w:rFonts w:ascii="標楷體" w:hAnsi="標楷體" w:hint="eastAsia"/>
                <w:sz w:val="28"/>
                <w:szCs w:val="28"/>
              </w:rPr>
              <w:t>管理欠佳及制度規章未盡周延，亟待檢討改進</w:t>
            </w:r>
            <w:r w:rsidRPr="008664C0">
              <w:rPr>
                <w:rFonts w:ascii="標楷體" w:hAnsi="標楷體" w:hint="eastAsia"/>
                <w:sz w:val="28"/>
                <w:szCs w:val="28"/>
              </w:rPr>
              <w:tab/>
            </w:r>
          </w:p>
        </w:tc>
        <w:tc>
          <w:tcPr>
            <w:tcW w:w="934" w:type="dxa"/>
            <w:shd w:val="clear" w:color="auto" w:fill="auto"/>
          </w:tcPr>
          <w:p w14:paraId="2A4F7565" w14:textId="77777777" w:rsidR="00F230E7" w:rsidRPr="00944E4A" w:rsidRDefault="00F230E7" w:rsidP="00856A75">
            <w:pPr>
              <w:overflowPunct w:val="0"/>
              <w:spacing w:line="586" w:lineRule="exact"/>
              <w:rPr>
                <w:rFonts w:ascii="標楷體" w:hAnsi="標楷體"/>
                <w:kern w:val="0"/>
                <w:sz w:val="28"/>
                <w:szCs w:val="28"/>
              </w:rPr>
            </w:pPr>
          </w:p>
          <w:p w14:paraId="45577E21" w14:textId="77777777" w:rsidR="00F230E7" w:rsidRPr="00944E4A" w:rsidRDefault="00F230E7" w:rsidP="00856A75">
            <w:pPr>
              <w:overflowPunct w:val="0"/>
              <w:spacing w:line="586"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46</w:t>
            </w:r>
          </w:p>
        </w:tc>
      </w:tr>
      <w:tr w:rsidR="00F230E7" w:rsidRPr="008664C0" w14:paraId="7C6F70E0" w14:textId="77777777" w:rsidTr="00856A75">
        <w:trPr>
          <w:trHeight w:val="624"/>
        </w:trPr>
        <w:tc>
          <w:tcPr>
            <w:tcW w:w="9920" w:type="dxa"/>
            <w:gridSpan w:val="2"/>
            <w:shd w:val="clear" w:color="auto" w:fill="auto"/>
            <w:vAlign w:val="center"/>
          </w:tcPr>
          <w:p w14:paraId="21DED3C8" w14:textId="77777777" w:rsidR="00F230E7" w:rsidRPr="008664C0" w:rsidRDefault="00F230E7" w:rsidP="00856A75">
            <w:pPr>
              <w:overflowPunct w:val="0"/>
              <w:spacing w:line="400" w:lineRule="exact"/>
              <w:jc w:val="both"/>
              <w:rPr>
                <w:rFonts w:ascii="標楷體" w:hAnsi="標楷體"/>
                <w:kern w:val="0"/>
                <w:sz w:val="32"/>
                <w:szCs w:val="28"/>
              </w:rPr>
            </w:pPr>
            <w:r w:rsidRPr="008664C0">
              <w:rPr>
                <w:rFonts w:ascii="標楷體" w:hAnsi="標楷體" w:hint="eastAsia"/>
                <w:b/>
                <w:sz w:val="32"/>
                <w:szCs w:val="28"/>
              </w:rPr>
              <w:lastRenderedPageBreak/>
              <w:t>參、民政處主管</w:t>
            </w:r>
          </w:p>
        </w:tc>
      </w:tr>
      <w:tr w:rsidR="00F230E7" w:rsidRPr="008664C0" w14:paraId="3E7CB55C" w14:textId="77777777" w:rsidTr="00856A75">
        <w:tc>
          <w:tcPr>
            <w:tcW w:w="8986" w:type="dxa"/>
            <w:shd w:val="clear" w:color="auto" w:fill="auto"/>
          </w:tcPr>
          <w:p w14:paraId="5A4A3DAE" w14:textId="77777777" w:rsidR="00F230E7" w:rsidRPr="008664C0" w:rsidRDefault="00F230E7" w:rsidP="00856A75">
            <w:pPr>
              <w:tabs>
                <w:tab w:val="left" w:leader="middleDot" w:pos="8770"/>
              </w:tabs>
              <w:overflowPunct w:val="0"/>
              <w:spacing w:line="520"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711EAD">
              <w:rPr>
                <w:rFonts w:ascii="標楷體" w:hAnsi="標楷體" w:hint="eastAsia"/>
                <w:sz w:val="28"/>
                <w:szCs w:val="28"/>
              </w:rPr>
              <w:t>地區災害防救計畫業已制定施行，惟未確實依計畫辦理，且救濟民生物資儲存及登載亦未依相關規定辦理，不利物資後續調用，允宜檢討改進</w:t>
            </w:r>
            <w:r w:rsidRPr="008664C0">
              <w:rPr>
                <w:rFonts w:ascii="標楷體" w:hAnsi="標楷體" w:hint="eastAsia"/>
                <w:sz w:val="28"/>
                <w:szCs w:val="28"/>
              </w:rPr>
              <w:tab/>
            </w:r>
          </w:p>
        </w:tc>
        <w:tc>
          <w:tcPr>
            <w:tcW w:w="934" w:type="dxa"/>
            <w:shd w:val="clear" w:color="auto" w:fill="auto"/>
          </w:tcPr>
          <w:p w14:paraId="6D2D233C" w14:textId="77777777" w:rsidR="00F230E7" w:rsidRPr="008664C0" w:rsidRDefault="00F230E7" w:rsidP="00856A75">
            <w:pPr>
              <w:overflowPunct w:val="0"/>
              <w:spacing w:line="520" w:lineRule="exact"/>
              <w:rPr>
                <w:rFonts w:ascii="標楷體" w:hAnsi="標楷體"/>
                <w:kern w:val="0"/>
                <w:sz w:val="28"/>
                <w:szCs w:val="28"/>
              </w:rPr>
            </w:pPr>
          </w:p>
          <w:p w14:paraId="77ADABA1" w14:textId="77777777" w:rsidR="00F230E7" w:rsidRPr="008664C0" w:rsidRDefault="00F230E7" w:rsidP="00856A75">
            <w:pPr>
              <w:overflowPunct w:val="0"/>
              <w:spacing w:line="520" w:lineRule="exact"/>
              <w:rPr>
                <w:rFonts w:ascii="標楷體" w:hAnsi="標楷體"/>
                <w:kern w:val="0"/>
                <w:sz w:val="28"/>
                <w:szCs w:val="28"/>
              </w:rPr>
            </w:pPr>
          </w:p>
          <w:p w14:paraId="5C9E42FC" w14:textId="77777777" w:rsidR="00F230E7" w:rsidRPr="008664C0" w:rsidRDefault="00F230E7" w:rsidP="00856A75">
            <w:pPr>
              <w:overflowPunct w:val="0"/>
              <w:spacing w:line="52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50</w:t>
            </w:r>
          </w:p>
        </w:tc>
      </w:tr>
      <w:tr w:rsidR="00F230E7" w:rsidRPr="008664C0" w14:paraId="5BDC5E91" w14:textId="77777777" w:rsidTr="00856A75">
        <w:tc>
          <w:tcPr>
            <w:tcW w:w="8986" w:type="dxa"/>
            <w:shd w:val="clear" w:color="auto" w:fill="auto"/>
          </w:tcPr>
          <w:p w14:paraId="51464EE8" w14:textId="77777777" w:rsidR="00F230E7" w:rsidRPr="00700BD5" w:rsidRDefault="00F230E7" w:rsidP="00856A75">
            <w:pPr>
              <w:tabs>
                <w:tab w:val="left" w:leader="middleDot" w:pos="8770"/>
              </w:tabs>
              <w:overflowPunct w:val="0"/>
              <w:spacing w:line="520" w:lineRule="exact"/>
              <w:ind w:leftChars="156" w:left="685" w:hangingChars="102" w:hanging="300"/>
              <w:jc w:val="both"/>
              <w:rPr>
                <w:rFonts w:ascii="標楷體" w:hAnsi="標楷體"/>
                <w:spacing w:val="4"/>
                <w:sz w:val="28"/>
                <w:szCs w:val="28"/>
              </w:rPr>
            </w:pPr>
            <w:r w:rsidRPr="00700BD5">
              <w:rPr>
                <w:rFonts w:ascii="標楷體" w:hAnsi="標楷體" w:hint="eastAsia"/>
                <w:spacing w:val="4"/>
                <w:sz w:val="28"/>
                <w:szCs w:val="28"/>
              </w:rPr>
              <w:t>2.運用道路挖掘管理系統進行個案管理，惟仍未增設</w:t>
            </w:r>
            <w:proofErr w:type="gramStart"/>
            <w:r w:rsidRPr="00700BD5">
              <w:rPr>
                <w:rFonts w:ascii="標楷體" w:hAnsi="標楷體" w:hint="eastAsia"/>
                <w:spacing w:val="4"/>
                <w:sz w:val="28"/>
                <w:szCs w:val="28"/>
              </w:rPr>
              <w:t>主管核決權限</w:t>
            </w:r>
            <w:proofErr w:type="gramEnd"/>
            <w:r w:rsidRPr="00700BD5">
              <w:rPr>
                <w:rFonts w:ascii="標楷體" w:hAnsi="標楷體" w:hint="eastAsia"/>
                <w:spacing w:val="4"/>
                <w:sz w:val="28"/>
                <w:szCs w:val="28"/>
              </w:rPr>
              <w:t>，雙軌作業情形未見改善；另部分完工案件僅以書面審核，或未列管促請緊急搶修案件於3日內完成補辦搶修許可，</w:t>
            </w:r>
            <w:proofErr w:type="gramStart"/>
            <w:r w:rsidRPr="00700BD5">
              <w:rPr>
                <w:rFonts w:ascii="標楷體" w:hAnsi="標楷體" w:hint="eastAsia"/>
                <w:spacing w:val="4"/>
                <w:sz w:val="28"/>
                <w:szCs w:val="28"/>
              </w:rPr>
              <w:t>均待檢討</w:t>
            </w:r>
            <w:proofErr w:type="gramEnd"/>
            <w:r w:rsidRPr="00700BD5">
              <w:rPr>
                <w:rFonts w:ascii="標楷體" w:hAnsi="標楷體" w:hint="eastAsia"/>
                <w:spacing w:val="4"/>
                <w:sz w:val="28"/>
                <w:szCs w:val="28"/>
              </w:rPr>
              <w:t>改進</w:t>
            </w:r>
            <w:r w:rsidRPr="00700BD5">
              <w:rPr>
                <w:rFonts w:ascii="標楷體" w:hAnsi="標楷體" w:hint="eastAsia"/>
                <w:spacing w:val="4"/>
                <w:sz w:val="28"/>
                <w:szCs w:val="28"/>
              </w:rPr>
              <w:tab/>
            </w:r>
          </w:p>
        </w:tc>
        <w:tc>
          <w:tcPr>
            <w:tcW w:w="934" w:type="dxa"/>
            <w:shd w:val="clear" w:color="auto" w:fill="auto"/>
          </w:tcPr>
          <w:p w14:paraId="114DF4DF" w14:textId="77777777" w:rsidR="00F230E7" w:rsidRPr="008664C0" w:rsidRDefault="00F230E7" w:rsidP="00856A75">
            <w:pPr>
              <w:overflowPunct w:val="0"/>
              <w:spacing w:line="520" w:lineRule="exact"/>
              <w:rPr>
                <w:rFonts w:ascii="標楷體" w:hAnsi="標楷體"/>
                <w:kern w:val="0"/>
                <w:sz w:val="28"/>
                <w:szCs w:val="28"/>
              </w:rPr>
            </w:pPr>
          </w:p>
          <w:p w14:paraId="76B7D9A3" w14:textId="77777777" w:rsidR="00F230E7" w:rsidRDefault="00F230E7" w:rsidP="00856A75">
            <w:pPr>
              <w:overflowPunct w:val="0"/>
              <w:spacing w:line="520" w:lineRule="exact"/>
              <w:rPr>
                <w:rFonts w:ascii="標楷體" w:hAnsi="標楷體"/>
                <w:kern w:val="0"/>
                <w:sz w:val="28"/>
                <w:szCs w:val="28"/>
              </w:rPr>
            </w:pPr>
          </w:p>
          <w:p w14:paraId="06253F20" w14:textId="77777777" w:rsidR="00F230E7" w:rsidRPr="008664C0" w:rsidRDefault="00F230E7" w:rsidP="00856A75">
            <w:pPr>
              <w:overflowPunct w:val="0"/>
              <w:spacing w:line="520" w:lineRule="exact"/>
              <w:rPr>
                <w:rFonts w:ascii="標楷體" w:hAnsi="標楷體"/>
                <w:kern w:val="0"/>
                <w:sz w:val="28"/>
                <w:szCs w:val="28"/>
              </w:rPr>
            </w:pPr>
          </w:p>
          <w:p w14:paraId="5DF35A4F" w14:textId="77777777" w:rsidR="00F230E7" w:rsidRPr="008664C0" w:rsidRDefault="00F230E7" w:rsidP="00856A75">
            <w:pPr>
              <w:overflowPunct w:val="0"/>
              <w:spacing w:line="52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51</w:t>
            </w:r>
          </w:p>
        </w:tc>
      </w:tr>
      <w:tr w:rsidR="00F230E7" w:rsidRPr="008664C0" w14:paraId="62CEFF9C" w14:textId="77777777" w:rsidTr="00856A75">
        <w:tc>
          <w:tcPr>
            <w:tcW w:w="8986" w:type="dxa"/>
            <w:shd w:val="clear" w:color="auto" w:fill="auto"/>
          </w:tcPr>
          <w:p w14:paraId="3024C0A9" w14:textId="77777777" w:rsidR="00F230E7" w:rsidRPr="008664C0" w:rsidRDefault="00F230E7" w:rsidP="00856A75">
            <w:pPr>
              <w:tabs>
                <w:tab w:val="left" w:leader="middleDot" w:pos="8770"/>
              </w:tabs>
              <w:overflowPunct w:val="0"/>
              <w:spacing w:line="52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F81AAF">
              <w:rPr>
                <w:rFonts w:ascii="標楷體" w:hAnsi="標楷體" w:hint="eastAsia"/>
                <w:sz w:val="28"/>
                <w:szCs w:val="28"/>
              </w:rPr>
              <w:t>積極辦理民眾申請擴大急難紓困（</w:t>
            </w:r>
            <w:proofErr w:type="gramStart"/>
            <w:r w:rsidRPr="00F81AAF">
              <w:rPr>
                <w:rFonts w:ascii="標楷體" w:hAnsi="標楷體" w:hint="eastAsia"/>
                <w:sz w:val="28"/>
                <w:szCs w:val="28"/>
              </w:rPr>
              <w:t>疫</w:t>
            </w:r>
            <w:proofErr w:type="gramEnd"/>
            <w:r w:rsidRPr="00F81AAF">
              <w:rPr>
                <w:rFonts w:ascii="標楷體" w:hAnsi="標楷體" w:hint="eastAsia"/>
                <w:sz w:val="28"/>
                <w:szCs w:val="28"/>
              </w:rPr>
              <w:t>情）案件，惟實際處理天數仍未能達成政府原訂目標，及無具體明確依循標準，</w:t>
            </w:r>
            <w:proofErr w:type="gramStart"/>
            <w:r w:rsidRPr="00F81AAF">
              <w:rPr>
                <w:rFonts w:ascii="標楷體" w:hAnsi="標楷體" w:hint="eastAsia"/>
                <w:sz w:val="28"/>
                <w:szCs w:val="28"/>
              </w:rPr>
              <w:t>致納列</w:t>
            </w:r>
            <w:proofErr w:type="gramEnd"/>
            <w:r w:rsidRPr="00F81AAF">
              <w:rPr>
                <w:rFonts w:ascii="標楷體" w:hAnsi="標楷體" w:hint="eastAsia"/>
                <w:sz w:val="28"/>
                <w:szCs w:val="28"/>
              </w:rPr>
              <w:t>追蹤案件數懸殊，</w:t>
            </w:r>
            <w:proofErr w:type="gramStart"/>
            <w:r w:rsidRPr="00F81AAF">
              <w:rPr>
                <w:rFonts w:ascii="標楷體" w:hAnsi="標楷體" w:hint="eastAsia"/>
                <w:sz w:val="28"/>
                <w:szCs w:val="28"/>
              </w:rPr>
              <w:t>允待檢討</w:t>
            </w:r>
            <w:proofErr w:type="gramEnd"/>
            <w:r w:rsidRPr="00F81AAF">
              <w:rPr>
                <w:rFonts w:ascii="標楷體" w:hAnsi="標楷體" w:hint="eastAsia"/>
                <w:sz w:val="28"/>
                <w:szCs w:val="28"/>
              </w:rPr>
              <w:t>強化審查速度，作為嗣後辦理類似案件之參考，以達成提供即時性經濟支持之政策目標</w:t>
            </w:r>
            <w:r w:rsidRPr="008664C0">
              <w:rPr>
                <w:rFonts w:ascii="標楷體" w:hAnsi="標楷體" w:hint="eastAsia"/>
                <w:sz w:val="28"/>
                <w:szCs w:val="28"/>
              </w:rPr>
              <w:tab/>
            </w:r>
          </w:p>
        </w:tc>
        <w:tc>
          <w:tcPr>
            <w:tcW w:w="934" w:type="dxa"/>
            <w:shd w:val="clear" w:color="auto" w:fill="auto"/>
          </w:tcPr>
          <w:p w14:paraId="0CFFE106" w14:textId="77777777" w:rsidR="00F230E7" w:rsidRPr="008664C0" w:rsidRDefault="00F230E7" w:rsidP="00856A75">
            <w:pPr>
              <w:overflowPunct w:val="0"/>
              <w:spacing w:line="520" w:lineRule="exact"/>
              <w:rPr>
                <w:rFonts w:ascii="標楷體" w:hAnsi="標楷體"/>
                <w:kern w:val="0"/>
                <w:sz w:val="28"/>
                <w:szCs w:val="28"/>
              </w:rPr>
            </w:pPr>
          </w:p>
          <w:p w14:paraId="4F685D8C" w14:textId="77777777" w:rsidR="00F230E7" w:rsidRPr="008664C0" w:rsidRDefault="00F230E7" w:rsidP="00856A75">
            <w:pPr>
              <w:overflowPunct w:val="0"/>
              <w:spacing w:line="520" w:lineRule="exact"/>
              <w:rPr>
                <w:rFonts w:ascii="標楷體" w:hAnsi="標楷體"/>
                <w:kern w:val="0"/>
                <w:sz w:val="28"/>
                <w:szCs w:val="28"/>
              </w:rPr>
            </w:pPr>
          </w:p>
          <w:p w14:paraId="71D9B0CD" w14:textId="77777777" w:rsidR="00F230E7" w:rsidRPr="008664C0" w:rsidRDefault="00F230E7" w:rsidP="00856A75">
            <w:pPr>
              <w:overflowPunct w:val="0"/>
              <w:spacing w:line="520" w:lineRule="exact"/>
              <w:rPr>
                <w:rFonts w:ascii="標楷體" w:hAnsi="標楷體"/>
                <w:kern w:val="0"/>
                <w:sz w:val="28"/>
                <w:szCs w:val="28"/>
              </w:rPr>
            </w:pPr>
          </w:p>
          <w:p w14:paraId="4760ACB9" w14:textId="77777777" w:rsidR="00F230E7" w:rsidRPr="008664C0" w:rsidRDefault="00F230E7" w:rsidP="00856A75">
            <w:pPr>
              <w:overflowPunct w:val="0"/>
              <w:spacing w:line="52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53</w:t>
            </w:r>
          </w:p>
        </w:tc>
      </w:tr>
      <w:tr w:rsidR="00F230E7" w:rsidRPr="008664C0" w14:paraId="684118E5" w14:textId="77777777" w:rsidTr="00856A75">
        <w:trPr>
          <w:trHeight w:val="264"/>
        </w:trPr>
        <w:tc>
          <w:tcPr>
            <w:tcW w:w="8986" w:type="dxa"/>
            <w:shd w:val="clear" w:color="auto" w:fill="auto"/>
          </w:tcPr>
          <w:p w14:paraId="3A30EBAC" w14:textId="77777777" w:rsidR="00F230E7" w:rsidRPr="008664C0" w:rsidRDefault="00F230E7" w:rsidP="00856A75">
            <w:pPr>
              <w:tabs>
                <w:tab w:val="left" w:leader="middleDot" w:pos="8770"/>
              </w:tabs>
              <w:overflowPunct w:val="0"/>
              <w:spacing w:line="520" w:lineRule="exact"/>
              <w:ind w:leftChars="156" w:left="677" w:hangingChars="102" w:hanging="292"/>
              <w:jc w:val="both"/>
              <w:rPr>
                <w:rFonts w:ascii="標楷體" w:hAnsi="標楷體"/>
                <w:sz w:val="28"/>
                <w:szCs w:val="28"/>
              </w:rPr>
            </w:pPr>
            <w:r w:rsidRPr="008664C0">
              <w:rPr>
                <w:rFonts w:ascii="標楷體" w:hAnsi="標楷體"/>
                <w:sz w:val="28"/>
                <w:szCs w:val="28"/>
              </w:rPr>
              <w:t>4</w:t>
            </w:r>
            <w:r w:rsidRPr="008664C0">
              <w:rPr>
                <w:rFonts w:ascii="標楷體" w:hAnsi="標楷體" w:hint="eastAsia"/>
                <w:sz w:val="28"/>
                <w:szCs w:val="28"/>
              </w:rPr>
              <w:t>.</w:t>
            </w:r>
            <w:proofErr w:type="gramStart"/>
            <w:r w:rsidRPr="00F81AAF">
              <w:rPr>
                <w:rFonts w:ascii="標楷體" w:hAnsi="標楷體" w:hint="eastAsia"/>
                <w:sz w:val="28"/>
                <w:szCs w:val="28"/>
              </w:rPr>
              <w:t>設置樹葬區</w:t>
            </w:r>
            <w:proofErr w:type="gramEnd"/>
            <w:r w:rsidRPr="00F81AAF">
              <w:rPr>
                <w:rFonts w:ascii="標楷體" w:hAnsi="標楷體" w:hint="eastAsia"/>
                <w:sz w:val="28"/>
                <w:szCs w:val="28"/>
              </w:rPr>
              <w:t>推動環保</w:t>
            </w:r>
            <w:proofErr w:type="gramStart"/>
            <w:r w:rsidRPr="00F81AAF">
              <w:rPr>
                <w:rFonts w:ascii="標楷體" w:hAnsi="標楷體" w:hint="eastAsia"/>
                <w:sz w:val="28"/>
                <w:szCs w:val="28"/>
              </w:rPr>
              <w:t>多元葬並</w:t>
            </w:r>
            <w:proofErr w:type="gramEnd"/>
            <w:r w:rsidRPr="00F81AAF">
              <w:rPr>
                <w:rFonts w:ascii="標楷體" w:hAnsi="標楷體" w:hint="eastAsia"/>
                <w:sz w:val="28"/>
                <w:szCs w:val="28"/>
              </w:rPr>
              <w:t>略具成效，惟公立骨灰（</w:t>
            </w:r>
            <w:proofErr w:type="gramStart"/>
            <w:r w:rsidRPr="00F81AAF">
              <w:rPr>
                <w:rFonts w:ascii="標楷體" w:hAnsi="標楷體" w:hint="eastAsia"/>
                <w:sz w:val="28"/>
                <w:szCs w:val="28"/>
              </w:rPr>
              <w:t>骸</w:t>
            </w:r>
            <w:proofErr w:type="gramEnd"/>
            <w:r w:rsidRPr="00F81AAF">
              <w:rPr>
                <w:rFonts w:ascii="標楷體" w:hAnsi="標楷體" w:hint="eastAsia"/>
                <w:sz w:val="28"/>
                <w:szCs w:val="28"/>
              </w:rPr>
              <w:t>）存放設施使用量已趨於飽和，允宜</w:t>
            </w:r>
            <w:proofErr w:type="gramStart"/>
            <w:r w:rsidRPr="00F81AAF">
              <w:rPr>
                <w:rFonts w:ascii="標楷體" w:hAnsi="標楷體" w:hint="eastAsia"/>
                <w:sz w:val="28"/>
                <w:szCs w:val="28"/>
              </w:rPr>
              <w:t>賡</w:t>
            </w:r>
            <w:proofErr w:type="gramEnd"/>
            <w:r w:rsidRPr="00F81AAF">
              <w:rPr>
                <w:rFonts w:ascii="標楷體" w:hAnsi="標楷體" w:hint="eastAsia"/>
                <w:sz w:val="28"/>
                <w:szCs w:val="28"/>
              </w:rPr>
              <w:t>續加強宣導環保</w:t>
            </w:r>
            <w:proofErr w:type="gramStart"/>
            <w:r w:rsidRPr="00F81AAF">
              <w:rPr>
                <w:rFonts w:ascii="標楷體" w:hAnsi="標楷體" w:hint="eastAsia"/>
                <w:sz w:val="28"/>
                <w:szCs w:val="28"/>
              </w:rPr>
              <w:t>多元葬</w:t>
            </w:r>
            <w:proofErr w:type="gramEnd"/>
            <w:r w:rsidRPr="00F81AAF">
              <w:rPr>
                <w:rFonts w:ascii="標楷體" w:hAnsi="標楷體" w:hint="eastAsia"/>
                <w:sz w:val="28"/>
                <w:szCs w:val="28"/>
              </w:rPr>
              <w:t>，以達實踐永續發展之精神；另待積極配合中央法令規定，全面免收低收入戶殯葬設施使用管理費，以減輕弱勢族群殯葬負擔</w:t>
            </w:r>
            <w:r w:rsidRPr="008664C0">
              <w:rPr>
                <w:rFonts w:ascii="標楷體" w:hAnsi="標楷體" w:hint="eastAsia"/>
                <w:sz w:val="28"/>
                <w:szCs w:val="28"/>
              </w:rPr>
              <w:tab/>
            </w:r>
          </w:p>
        </w:tc>
        <w:tc>
          <w:tcPr>
            <w:tcW w:w="934" w:type="dxa"/>
            <w:shd w:val="clear" w:color="auto" w:fill="auto"/>
          </w:tcPr>
          <w:p w14:paraId="01CE03D3" w14:textId="77777777" w:rsidR="00F230E7" w:rsidRPr="008664C0" w:rsidRDefault="00F230E7" w:rsidP="00856A75">
            <w:pPr>
              <w:overflowPunct w:val="0"/>
              <w:spacing w:line="520" w:lineRule="exact"/>
              <w:rPr>
                <w:rFonts w:ascii="標楷體" w:hAnsi="標楷體"/>
                <w:kern w:val="0"/>
                <w:sz w:val="28"/>
                <w:szCs w:val="28"/>
              </w:rPr>
            </w:pPr>
          </w:p>
          <w:p w14:paraId="57755D10" w14:textId="77777777" w:rsidR="00F230E7" w:rsidRPr="008664C0" w:rsidRDefault="00F230E7" w:rsidP="00856A75">
            <w:pPr>
              <w:overflowPunct w:val="0"/>
              <w:spacing w:line="520" w:lineRule="exact"/>
              <w:rPr>
                <w:rFonts w:ascii="標楷體" w:hAnsi="標楷體"/>
                <w:kern w:val="0"/>
                <w:sz w:val="28"/>
                <w:szCs w:val="28"/>
              </w:rPr>
            </w:pPr>
          </w:p>
          <w:p w14:paraId="4C801D7C" w14:textId="77777777" w:rsidR="00F230E7" w:rsidRPr="008664C0" w:rsidRDefault="00F230E7" w:rsidP="00856A75">
            <w:pPr>
              <w:overflowPunct w:val="0"/>
              <w:spacing w:line="520" w:lineRule="exact"/>
              <w:rPr>
                <w:rFonts w:ascii="標楷體" w:hAnsi="標楷體"/>
                <w:kern w:val="0"/>
                <w:sz w:val="28"/>
                <w:szCs w:val="28"/>
              </w:rPr>
            </w:pPr>
          </w:p>
          <w:p w14:paraId="69F7F363" w14:textId="7A48A2EB" w:rsidR="00F230E7" w:rsidRPr="008664C0" w:rsidRDefault="00F230E7" w:rsidP="00856A75">
            <w:pPr>
              <w:spacing w:line="52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5</w:t>
            </w:r>
            <w:r w:rsidR="009A6D8B">
              <w:rPr>
                <w:rFonts w:ascii="標楷體" w:hAnsi="標楷體" w:hint="eastAsia"/>
                <w:kern w:val="0"/>
                <w:sz w:val="28"/>
                <w:szCs w:val="28"/>
              </w:rPr>
              <w:t>4</w:t>
            </w:r>
          </w:p>
        </w:tc>
      </w:tr>
      <w:tr w:rsidR="00F230E7" w:rsidRPr="008664C0" w14:paraId="4FE49EDE" w14:textId="77777777" w:rsidTr="00856A75">
        <w:trPr>
          <w:trHeight w:val="624"/>
        </w:trPr>
        <w:tc>
          <w:tcPr>
            <w:tcW w:w="9920" w:type="dxa"/>
            <w:gridSpan w:val="2"/>
            <w:shd w:val="clear" w:color="auto" w:fill="auto"/>
            <w:vAlign w:val="center"/>
          </w:tcPr>
          <w:p w14:paraId="2464F3AB" w14:textId="77777777" w:rsidR="00F230E7" w:rsidRPr="008664C0" w:rsidRDefault="00F230E7" w:rsidP="00856A75">
            <w:pPr>
              <w:overflowPunct w:val="0"/>
              <w:spacing w:line="520" w:lineRule="exact"/>
              <w:jc w:val="both"/>
              <w:rPr>
                <w:rFonts w:ascii="標楷體" w:hAnsi="標楷體"/>
                <w:sz w:val="28"/>
                <w:szCs w:val="28"/>
              </w:rPr>
            </w:pPr>
            <w:r w:rsidRPr="008664C0">
              <w:rPr>
                <w:rFonts w:ascii="標楷體" w:hAnsi="標楷體" w:hint="eastAsia"/>
                <w:b/>
                <w:sz w:val="32"/>
                <w:szCs w:val="28"/>
              </w:rPr>
              <w:t>伍、產業發展處主管</w:t>
            </w:r>
          </w:p>
        </w:tc>
      </w:tr>
      <w:tr w:rsidR="00F230E7" w:rsidRPr="008664C0" w14:paraId="459A08A4" w14:textId="77777777" w:rsidTr="00856A75">
        <w:tc>
          <w:tcPr>
            <w:tcW w:w="8986" w:type="dxa"/>
            <w:shd w:val="clear" w:color="auto" w:fill="auto"/>
          </w:tcPr>
          <w:p w14:paraId="10AF89E3" w14:textId="77777777" w:rsidR="00F230E7" w:rsidRPr="003E21FB" w:rsidRDefault="00F230E7" w:rsidP="00856A75">
            <w:pPr>
              <w:tabs>
                <w:tab w:val="right" w:leader="middleDot" w:pos="8880"/>
              </w:tabs>
              <w:overflowPunct w:val="0"/>
              <w:spacing w:line="520" w:lineRule="exact"/>
              <w:ind w:leftChars="170" w:left="419"/>
              <w:jc w:val="both"/>
              <w:rPr>
                <w:rFonts w:ascii="標楷體" w:hAnsi="標楷體"/>
                <w:sz w:val="28"/>
                <w:szCs w:val="28"/>
              </w:rPr>
            </w:pPr>
            <w:r w:rsidRPr="00F81AAF">
              <w:rPr>
                <w:rFonts w:ascii="標楷體" w:hAnsi="標楷體" w:hint="eastAsia"/>
                <w:sz w:val="28"/>
                <w:szCs w:val="28"/>
              </w:rPr>
              <w:t>寵物銀行整建工程案較預計進度落後，允待</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謀改善，並</w:t>
            </w:r>
            <w:proofErr w:type="gramStart"/>
            <w:r w:rsidRPr="00F81AAF">
              <w:rPr>
                <w:rFonts w:ascii="標楷體" w:hAnsi="標楷體" w:hint="eastAsia"/>
                <w:sz w:val="28"/>
                <w:szCs w:val="28"/>
              </w:rPr>
              <w:t>賡</w:t>
            </w:r>
            <w:proofErr w:type="gramEnd"/>
            <w:r w:rsidRPr="00F81AAF">
              <w:rPr>
                <w:rFonts w:ascii="標楷體" w:hAnsi="標楷體" w:hint="eastAsia"/>
                <w:sz w:val="28"/>
                <w:szCs w:val="28"/>
              </w:rPr>
              <w:t>續督促廠商兼顧施工品質</w:t>
            </w:r>
            <w:proofErr w:type="gramStart"/>
            <w:r w:rsidRPr="00F81AAF">
              <w:rPr>
                <w:rFonts w:ascii="標楷體" w:hAnsi="標楷體" w:hint="eastAsia"/>
                <w:sz w:val="28"/>
                <w:szCs w:val="28"/>
              </w:rPr>
              <w:t>趲</w:t>
            </w:r>
            <w:proofErr w:type="gramEnd"/>
            <w:r w:rsidRPr="00F81AAF">
              <w:rPr>
                <w:rFonts w:ascii="標楷體" w:hAnsi="標楷體" w:hint="eastAsia"/>
                <w:sz w:val="28"/>
                <w:szCs w:val="28"/>
              </w:rPr>
              <w:t>趕工進</w:t>
            </w:r>
            <w:r w:rsidRPr="003E21FB">
              <w:rPr>
                <w:rFonts w:ascii="標楷體" w:hAnsi="標楷體" w:hint="eastAsia"/>
                <w:sz w:val="28"/>
                <w:szCs w:val="28"/>
              </w:rPr>
              <w:tab/>
            </w:r>
          </w:p>
        </w:tc>
        <w:tc>
          <w:tcPr>
            <w:tcW w:w="934" w:type="dxa"/>
            <w:shd w:val="clear" w:color="auto" w:fill="auto"/>
          </w:tcPr>
          <w:p w14:paraId="394977C5" w14:textId="77777777" w:rsidR="00F230E7" w:rsidRDefault="00F230E7" w:rsidP="00856A75">
            <w:pPr>
              <w:tabs>
                <w:tab w:val="right" w:leader="middleDot" w:pos="8880"/>
              </w:tabs>
              <w:overflowPunct w:val="0"/>
              <w:spacing w:line="520" w:lineRule="exact"/>
              <w:jc w:val="both"/>
              <w:rPr>
                <w:rFonts w:ascii="標楷體" w:hAnsi="標楷體"/>
                <w:kern w:val="0"/>
                <w:sz w:val="28"/>
                <w:szCs w:val="28"/>
              </w:rPr>
            </w:pPr>
          </w:p>
          <w:p w14:paraId="5284A425" w14:textId="77777777" w:rsidR="00F230E7" w:rsidRPr="008664C0" w:rsidRDefault="00F230E7" w:rsidP="00856A75">
            <w:pPr>
              <w:tabs>
                <w:tab w:val="right" w:leader="middleDot" w:pos="8880"/>
              </w:tabs>
              <w:overflowPunct w:val="0"/>
              <w:spacing w:line="520" w:lineRule="exact"/>
              <w:jc w:val="both"/>
              <w:rPr>
                <w:rFonts w:ascii="標楷體" w:hAnsi="標楷體"/>
                <w:sz w:val="28"/>
                <w:szCs w:val="28"/>
              </w:rPr>
            </w:pPr>
            <w:r w:rsidRPr="008664C0">
              <w:rPr>
                <w:rFonts w:ascii="標楷體" w:hAnsi="標楷體" w:hint="eastAsia"/>
                <w:kern w:val="0"/>
                <w:sz w:val="28"/>
                <w:szCs w:val="28"/>
              </w:rPr>
              <w:t>乙-</w:t>
            </w:r>
            <w:r>
              <w:rPr>
                <w:rFonts w:ascii="標楷體" w:hAnsi="標楷體" w:hint="eastAsia"/>
                <w:kern w:val="0"/>
                <w:sz w:val="28"/>
                <w:szCs w:val="28"/>
              </w:rPr>
              <w:t>56</w:t>
            </w:r>
          </w:p>
        </w:tc>
      </w:tr>
      <w:tr w:rsidR="00F230E7" w:rsidRPr="008664C0" w14:paraId="5BDE39FD" w14:textId="77777777" w:rsidTr="00856A75">
        <w:trPr>
          <w:trHeight w:val="624"/>
        </w:trPr>
        <w:tc>
          <w:tcPr>
            <w:tcW w:w="9920" w:type="dxa"/>
            <w:gridSpan w:val="2"/>
            <w:shd w:val="clear" w:color="auto" w:fill="auto"/>
            <w:vAlign w:val="center"/>
          </w:tcPr>
          <w:p w14:paraId="414A5651" w14:textId="77777777" w:rsidR="00F230E7" w:rsidRPr="008664C0" w:rsidRDefault="00F230E7" w:rsidP="00856A75">
            <w:pPr>
              <w:overflowPunct w:val="0"/>
              <w:spacing w:line="520" w:lineRule="exact"/>
              <w:jc w:val="both"/>
              <w:rPr>
                <w:rFonts w:ascii="標楷體" w:hAnsi="標楷體"/>
                <w:kern w:val="0"/>
                <w:sz w:val="32"/>
                <w:szCs w:val="28"/>
              </w:rPr>
            </w:pPr>
            <w:r w:rsidRPr="008664C0">
              <w:rPr>
                <w:rFonts w:ascii="標楷體" w:hAnsi="標楷體" w:hint="eastAsia"/>
                <w:b/>
                <w:sz w:val="32"/>
                <w:szCs w:val="28"/>
              </w:rPr>
              <w:t>陸、社會處主管</w:t>
            </w:r>
          </w:p>
        </w:tc>
      </w:tr>
      <w:tr w:rsidR="00F230E7" w:rsidRPr="008664C0" w14:paraId="046CBFF2" w14:textId="77777777" w:rsidTr="00856A75">
        <w:tc>
          <w:tcPr>
            <w:tcW w:w="8986" w:type="dxa"/>
            <w:shd w:val="clear" w:color="auto" w:fill="auto"/>
          </w:tcPr>
          <w:p w14:paraId="77639392" w14:textId="77777777" w:rsidR="00F230E7" w:rsidRPr="008664C0" w:rsidRDefault="00F230E7" w:rsidP="00856A75">
            <w:pPr>
              <w:tabs>
                <w:tab w:val="right" w:leader="middleDot" w:pos="8880"/>
              </w:tabs>
              <w:overflowPunct w:val="0"/>
              <w:spacing w:line="520" w:lineRule="exact"/>
              <w:ind w:leftChars="170" w:left="419"/>
              <w:jc w:val="both"/>
              <w:rPr>
                <w:rFonts w:ascii="標楷體" w:hAnsi="標楷體"/>
                <w:sz w:val="28"/>
                <w:szCs w:val="28"/>
              </w:rPr>
            </w:pPr>
            <w:r w:rsidRPr="00F81AAF">
              <w:rPr>
                <w:rFonts w:ascii="標楷體" w:hAnsi="標楷體" w:hint="eastAsia"/>
                <w:sz w:val="28"/>
                <w:szCs w:val="28"/>
              </w:rPr>
              <w:t>仁愛之家原收容住民已全數轉</w:t>
            </w:r>
            <w:proofErr w:type="gramStart"/>
            <w:r w:rsidRPr="00F81AAF">
              <w:rPr>
                <w:rFonts w:ascii="標楷體" w:hAnsi="標楷體" w:hint="eastAsia"/>
                <w:sz w:val="28"/>
                <w:szCs w:val="28"/>
              </w:rPr>
              <w:t>介</w:t>
            </w:r>
            <w:proofErr w:type="gramEnd"/>
            <w:r w:rsidRPr="00F81AAF">
              <w:rPr>
                <w:rFonts w:ascii="標楷體" w:hAnsi="標楷體" w:hint="eastAsia"/>
                <w:sz w:val="28"/>
                <w:szCs w:val="28"/>
              </w:rPr>
              <w:t>其他社福機構安置，惟尚有人員未完成調任，有待積極辦理裁撤作業，以符實況</w:t>
            </w:r>
            <w:r w:rsidRPr="008664C0">
              <w:rPr>
                <w:rFonts w:ascii="標楷體" w:hAnsi="標楷體" w:hint="eastAsia"/>
                <w:sz w:val="28"/>
                <w:szCs w:val="28"/>
              </w:rPr>
              <w:tab/>
            </w:r>
          </w:p>
        </w:tc>
        <w:tc>
          <w:tcPr>
            <w:tcW w:w="934" w:type="dxa"/>
            <w:shd w:val="clear" w:color="auto" w:fill="auto"/>
          </w:tcPr>
          <w:p w14:paraId="42214120" w14:textId="77777777" w:rsidR="00F230E7" w:rsidRPr="008664C0" w:rsidRDefault="00F230E7" w:rsidP="00856A75">
            <w:pPr>
              <w:tabs>
                <w:tab w:val="right" w:leader="middleDot" w:pos="8880"/>
              </w:tabs>
              <w:overflowPunct w:val="0"/>
              <w:spacing w:line="520" w:lineRule="exact"/>
              <w:jc w:val="both"/>
              <w:rPr>
                <w:rFonts w:ascii="標楷體" w:hAnsi="標楷體"/>
                <w:sz w:val="28"/>
                <w:szCs w:val="28"/>
              </w:rPr>
            </w:pPr>
          </w:p>
          <w:p w14:paraId="10CC307C" w14:textId="03E8057A" w:rsidR="00F230E7" w:rsidRPr="008664C0" w:rsidRDefault="00F230E7" w:rsidP="00856A75">
            <w:pPr>
              <w:tabs>
                <w:tab w:val="right" w:leader="middleDot" w:pos="8880"/>
              </w:tabs>
              <w:overflowPunct w:val="0"/>
              <w:spacing w:line="520" w:lineRule="exact"/>
              <w:jc w:val="both"/>
              <w:rPr>
                <w:rFonts w:ascii="標楷體" w:hAnsi="標楷體"/>
                <w:sz w:val="28"/>
                <w:szCs w:val="28"/>
              </w:rPr>
            </w:pPr>
            <w:r w:rsidRPr="008664C0">
              <w:rPr>
                <w:rFonts w:ascii="標楷體" w:hAnsi="標楷體" w:hint="eastAsia"/>
                <w:kern w:val="0"/>
                <w:sz w:val="28"/>
                <w:szCs w:val="28"/>
              </w:rPr>
              <w:t>乙-5</w:t>
            </w:r>
            <w:r w:rsidR="00856A75">
              <w:rPr>
                <w:rFonts w:ascii="標楷體" w:hAnsi="標楷體" w:hint="eastAsia"/>
                <w:kern w:val="0"/>
                <w:sz w:val="28"/>
                <w:szCs w:val="28"/>
              </w:rPr>
              <w:t>8</w:t>
            </w:r>
          </w:p>
        </w:tc>
      </w:tr>
      <w:tr w:rsidR="00F230E7" w:rsidRPr="008664C0" w14:paraId="02A14F44" w14:textId="77777777" w:rsidTr="00856A75">
        <w:trPr>
          <w:trHeight w:val="624"/>
        </w:trPr>
        <w:tc>
          <w:tcPr>
            <w:tcW w:w="9920" w:type="dxa"/>
            <w:gridSpan w:val="2"/>
            <w:shd w:val="clear" w:color="auto" w:fill="auto"/>
            <w:vAlign w:val="center"/>
          </w:tcPr>
          <w:p w14:paraId="5B0C518C" w14:textId="77777777" w:rsidR="00F230E7" w:rsidRPr="008664C0" w:rsidRDefault="00F230E7" w:rsidP="00856A75">
            <w:pPr>
              <w:overflowPunct w:val="0"/>
              <w:spacing w:line="520" w:lineRule="exact"/>
              <w:jc w:val="both"/>
              <w:rPr>
                <w:rFonts w:ascii="標楷體" w:hAnsi="標楷體"/>
                <w:kern w:val="0"/>
                <w:sz w:val="32"/>
                <w:szCs w:val="28"/>
              </w:rPr>
            </w:pPr>
            <w:r w:rsidRPr="008664C0">
              <w:rPr>
                <w:rFonts w:ascii="標楷體" w:hAnsi="標楷體" w:hint="eastAsia"/>
                <w:b/>
                <w:sz w:val="32"/>
                <w:szCs w:val="28"/>
              </w:rPr>
              <w:t>捌、稅務局主管</w:t>
            </w:r>
          </w:p>
        </w:tc>
      </w:tr>
      <w:tr w:rsidR="00F230E7" w:rsidRPr="008664C0" w14:paraId="39B3A948" w14:textId="77777777" w:rsidTr="00856A75">
        <w:tc>
          <w:tcPr>
            <w:tcW w:w="8986" w:type="dxa"/>
            <w:shd w:val="clear" w:color="auto" w:fill="auto"/>
          </w:tcPr>
          <w:p w14:paraId="016A8A4C" w14:textId="77777777" w:rsidR="00F230E7" w:rsidRPr="008664C0" w:rsidRDefault="00F230E7" w:rsidP="00856A75">
            <w:pPr>
              <w:tabs>
                <w:tab w:val="left" w:leader="middleDot" w:pos="8770"/>
              </w:tabs>
              <w:overflowPunct w:val="0"/>
              <w:spacing w:line="542"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8664C0">
              <w:rPr>
                <w:rFonts w:ascii="標楷體" w:hAnsi="標楷體"/>
                <w:sz w:val="28"/>
                <w:szCs w:val="28"/>
              </w:rPr>
              <w:t>.</w:t>
            </w:r>
            <w:r w:rsidRPr="00F81AAF">
              <w:rPr>
                <w:rFonts w:ascii="標楷體" w:hAnsi="標楷體" w:hint="eastAsia"/>
                <w:sz w:val="28"/>
                <w:szCs w:val="28"/>
              </w:rPr>
              <w:t>善用賦稅資訊系統辦理地方稅</w:t>
            </w:r>
            <w:proofErr w:type="gramStart"/>
            <w:r w:rsidRPr="00F81AAF">
              <w:rPr>
                <w:rFonts w:ascii="標楷體" w:hAnsi="標楷體" w:hint="eastAsia"/>
                <w:sz w:val="28"/>
                <w:szCs w:val="28"/>
              </w:rPr>
              <w:t>稽</w:t>
            </w:r>
            <w:proofErr w:type="gramEnd"/>
            <w:r w:rsidRPr="00F81AAF">
              <w:rPr>
                <w:rFonts w:ascii="標楷體" w:hAnsi="標楷體" w:hint="eastAsia"/>
                <w:sz w:val="28"/>
                <w:szCs w:val="28"/>
              </w:rPr>
              <w:t>徵作業，惟部分徵課業務未</w:t>
            </w:r>
            <w:proofErr w:type="gramStart"/>
            <w:r w:rsidRPr="00F81AAF">
              <w:rPr>
                <w:rFonts w:ascii="標楷體" w:hAnsi="標楷體" w:hint="eastAsia"/>
                <w:sz w:val="28"/>
                <w:szCs w:val="28"/>
              </w:rPr>
              <w:t>臻</w:t>
            </w:r>
            <w:proofErr w:type="gramEnd"/>
            <w:r w:rsidRPr="00F81AAF">
              <w:rPr>
                <w:rFonts w:ascii="標楷體" w:hAnsi="標楷體" w:hint="eastAsia"/>
                <w:sz w:val="28"/>
                <w:szCs w:val="28"/>
              </w:rPr>
              <w:t>周延，且印花稅應稅憑證檢查結果，仍存有補報繳率及金額偏高之情事，</w:t>
            </w:r>
            <w:proofErr w:type="gramStart"/>
            <w:r w:rsidRPr="00F81AAF">
              <w:rPr>
                <w:rFonts w:ascii="標楷體" w:hAnsi="標楷體" w:hint="eastAsia"/>
                <w:sz w:val="28"/>
                <w:szCs w:val="28"/>
              </w:rPr>
              <w:t>均待檢討研</w:t>
            </w:r>
            <w:proofErr w:type="gramEnd"/>
            <w:r w:rsidRPr="00F81AAF">
              <w:rPr>
                <w:rFonts w:ascii="標楷體" w:hAnsi="標楷體" w:hint="eastAsia"/>
                <w:sz w:val="28"/>
                <w:szCs w:val="28"/>
              </w:rPr>
              <w:t>謀改善</w:t>
            </w:r>
            <w:r w:rsidRPr="008664C0">
              <w:rPr>
                <w:rFonts w:ascii="標楷體" w:hAnsi="標楷體" w:hint="eastAsia"/>
                <w:sz w:val="28"/>
                <w:szCs w:val="28"/>
              </w:rPr>
              <w:tab/>
            </w:r>
          </w:p>
        </w:tc>
        <w:tc>
          <w:tcPr>
            <w:tcW w:w="934" w:type="dxa"/>
            <w:shd w:val="clear" w:color="auto" w:fill="auto"/>
          </w:tcPr>
          <w:p w14:paraId="6F4827A0" w14:textId="77777777" w:rsidR="00F230E7" w:rsidRPr="008664C0" w:rsidRDefault="00F230E7" w:rsidP="00856A75">
            <w:pPr>
              <w:overflowPunct w:val="0"/>
              <w:spacing w:line="542" w:lineRule="exact"/>
              <w:jc w:val="both"/>
              <w:rPr>
                <w:rFonts w:ascii="標楷體" w:hAnsi="標楷體"/>
                <w:kern w:val="0"/>
                <w:sz w:val="28"/>
                <w:szCs w:val="28"/>
              </w:rPr>
            </w:pPr>
          </w:p>
          <w:p w14:paraId="3E2527CB" w14:textId="77777777" w:rsidR="00F230E7" w:rsidRPr="008664C0" w:rsidRDefault="00F230E7" w:rsidP="00856A75">
            <w:pPr>
              <w:overflowPunct w:val="0"/>
              <w:spacing w:line="542" w:lineRule="exact"/>
              <w:jc w:val="both"/>
              <w:rPr>
                <w:rFonts w:ascii="標楷體" w:hAnsi="標楷體"/>
                <w:kern w:val="0"/>
                <w:sz w:val="28"/>
                <w:szCs w:val="28"/>
              </w:rPr>
            </w:pPr>
          </w:p>
          <w:p w14:paraId="32747B87" w14:textId="77777777" w:rsidR="00F230E7" w:rsidRPr="008664C0" w:rsidRDefault="00F230E7" w:rsidP="00856A75">
            <w:pPr>
              <w:overflowPunct w:val="0"/>
              <w:spacing w:line="542" w:lineRule="exac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60</w:t>
            </w:r>
          </w:p>
        </w:tc>
      </w:tr>
      <w:tr w:rsidR="00F230E7" w:rsidRPr="008664C0" w14:paraId="6C725D50" w14:textId="77777777" w:rsidTr="00856A75">
        <w:tc>
          <w:tcPr>
            <w:tcW w:w="8986" w:type="dxa"/>
            <w:shd w:val="clear" w:color="auto" w:fill="auto"/>
          </w:tcPr>
          <w:p w14:paraId="3C7214AF" w14:textId="23B447F1"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lastRenderedPageBreak/>
              <w:t>2.</w:t>
            </w:r>
            <w:r w:rsidRPr="00F81AAF">
              <w:rPr>
                <w:rFonts w:ascii="標楷體" w:hAnsi="標楷體" w:hint="eastAsia"/>
                <w:sz w:val="28"/>
                <w:szCs w:val="28"/>
              </w:rPr>
              <w:t>近</w:t>
            </w:r>
            <w:proofErr w:type="gramStart"/>
            <w:r w:rsidRPr="00F81AAF">
              <w:rPr>
                <w:rFonts w:ascii="標楷體" w:hAnsi="標楷體" w:hint="eastAsia"/>
                <w:sz w:val="28"/>
                <w:szCs w:val="28"/>
              </w:rPr>
              <w:t>5</w:t>
            </w:r>
            <w:proofErr w:type="gramEnd"/>
            <w:r w:rsidRPr="00F81AAF">
              <w:rPr>
                <w:rFonts w:ascii="標楷體" w:hAnsi="標楷體" w:hint="eastAsia"/>
                <w:sz w:val="28"/>
                <w:szCs w:val="28"/>
              </w:rPr>
              <w:t>年度賦稅徵</w:t>
            </w:r>
            <w:proofErr w:type="gramStart"/>
            <w:r w:rsidRPr="00F81AAF">
              <w:rPr>
                <w:rFonts w:ascii="標楷體" w:hAnsi="標楷體" w:hint="eastAsia"/>
                <w:sz w:val="28"/>
                <w:szCs w:val="28"/>
              </w:rPr>
              <w:t>起率均</w:t>
            </w:r>
            <w:proofErr w:type="gramEnd"/>
            <w:r w:rsidRPr="00F81AAF">
              <w:rPr>
                <w:rFonts w:ascii="標楷體" w:hAnsi="標楷體" w:hint="eastAsia"/>
                <w:sz w:val="28"/>
                <w:szCs w:val="28"/>
              </w:rPr>
              <w:t>達</w:t>
            </w:r>
            <w:proofErr w:type="gramStart"/>
            <w:r w:rsidRPr="00F81AAF">
              <w:rPr>
                <w:rFonts w:ascii="標楷體" w:hAnsi="標楷體" w:hint="eastAsia"/>
                <w:sz w:val="28"/>
                <w:szCs w:val="28"/>
              </w:rPr>
              <w:t>9成</w:t>
            </w:r>
            <w:proofErr w:type="gramEnd"/>
            <w:r w:rsidRPr="00F81AAF">
              <w:rPr>
                <w:rFonts w:ascii="標楷體" w:hAnsi="標楷體" w:hint="eastAsia"/>
                <w:sz w:val="28"/>
                <w:szCs w:val="28"/>
              </w:rPr>
              <w:t>以上，徵起作業成效良好，惟以前年度欠稅清理率呈遞減趨勢，有待持續加強辦理及催繳，以維護稅</w:t>
            </w:r>
            <w:r w:rsidR="00DE6D98">
              <w:rPr>
                <w:rFonts w:ascii="標楷體" w:hAnsi="標楷體" w:hint="eastAsia"/>
                <w:sz w:val="28"/>
                <w:szCs w:val="28"/>
              </w:rPr>
              <w:t>收</w:t>
            </w:r>
            <w:r w:rsidRPr="008664C0">
              <w:rPr>
                <w:rFonts w:ascii="標楷體" w:hAnsi="標楷體" w:hint="eastAsia"/>
                <w:sz w:val="28"/>
                <w:szCs w:val="28"/>
              </w:rPr>
              <w:tab/>
            </w:r>
          </w:p>
        </w:tc>
        <w:tc>
          <w:tcPr>
            <w:tcW w:w="934" w:type="dxa"/>
            <w:shd w:val="clear" w:color="auto" w:fill="auto"/>
          </w:tcPr>
          <w:p w14:paraId="7F905C21" w14:textId="77777777" w:rsidR="00F230E7" w:rsidRPr="008664C0" w:rsidRDefault="00F230E7" w:rsidP="00856A75">
            <w:pPr>
              <w:overflowPunct w:val="0"/>
              <w:spacing w:line="600" w:lineRule="exact"/>
              <w:jc w:val="both"/>
              <w:rPr>
                <w:rFonts w:ascii="標楷體" w:hAnsi="標楷體"/>
                <w:kern w:val="0"/>
                <w:sz w:val="28"/>
                <w:szCs w:val="28"/>
              </w:rPr>
            </w:pPr>
          </w:p>
          <w:p w14:paraId="602B6708" w14:textId="77777777" w:rsidR="00F230E7" w:rsidRPr="008664C0" w:rsidRDefault="00F230E7" w:rsidP="00856A75">
            <w:pPr>
              <w:overflowPunct w:val="0"/>
              <w:spacing w:line="600" w:lineRule="exact"/>
              <w:jc w:val="both"/>
              <w:rPr>
                <w:rFonts w:ascii="標楷體" w:hAnsi="標楷體"/>
                <w:kern w:val="0"/>
                <w:sz w:val="28"/>
                <w:szCs w:val="28"/>
              </w:rPr>
            </w:pPr>
          </w:p>
          <w:p w14:paraId="7C1C8049" w14:textId="77777777" w:rsidR="00F230E7" w:rsidRPr="008664C0" w:rsidRDefault="00F230E7" w:rsidP="00856A75">
            <w:pPr>
              <w:overflowPunct w:val="0"/>
              <w:spacing w:line="600" w:lineRule="exac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61</w:t>
            </w:r>
          </w:p>
        </w:tc>
      </w:tr>
      <w:tr w:rsidR="00F230E7" w:rsidRPr="008664C0" w14:paraId="16F1359A" w14:textId="77777777" w:rsidTr="00856A75">
        <w:tc>
          <w:tcPr>
            <w:tcW w:w="8986" w:type="dxa"/>
            <w:shd w:val="clear" w:color="auto" w:fill="auto"/>
          </w:tcPr>
          <w:p w14:paraId="7A72BC5F"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8664C0">
              <w:rPr>
                <w:rFonts w:ascii="標楷體" w:hAnsi="標楷體"/>
                <w:sz w:val="28"/>
                <w:szCs w:val="28"/>
              </w:rPr>
              <w:t>.</w:t>
            </w:r>
            <w:r w:rsidRPr="00F81AAF">
              <w:rPr>
                <w:rFonts w:ascii="標楷體" w:hAnsi="標楷體" w:hint="eastAsia"/>
                <w:sz w:val="28"/>
                <w:szCs w:val="28"/>
              </w:rPr>
              <w:t>微軟作業系統Windows7自109年終止支援服務，惟逾</w:t>
            </w:r>
            <w:proofErr w:type="gramStart"/>
            <w:r w:rsidRPr="00F81AAF">
              <w:rPr>
                <w:rFonts w:ascii="標楷體" w:hAnsi="標楷體" w:hint="eastAsia"/>
                <w:sz w:val="28"/>
                <w:szCs w:val="28"/>
              </w:rPr>
              <w:t>2成</w:t>
            </w:r>
            <w:proofErr w:type="gramEnd"/>
            <w:r w:rsidRPr="00F81AAF">
              <w:rPr>
                <w:rFonts w:ascii="標楷體" w:hAnsi="標楷體" w:hint="eastAsia"/>
                <w:sz w:val="28"/>
                <w:szCs w:val="28"/>
              </w:rPr>
              <w:t>辦公用電腦仍使用該作業系統，潛</w:t>
            </w:r>
            <w:proofErr w:type="gramStart"/>
            <w:r w:rsidRPr="00F81AAF">
              <w:rPr>
                <w:rFonts w:ascii="標楷體" w:hAnsi="標楷體" w:hint="eastAsia"/>
                <w:sz w:val="28"/>
                <w:szCs w:val="28"/>
              </w:rPr>
              <w:t>存資安</w:t>
            </w:r>
            <w:proofErr w:type="gramEnd"/>
            <w:r w:rsidRPr="00F81AAF">
              <w:rPr>
                <w:rFonts w:ascii="標楷體" w:hAnsi="標楷體" w:hint="eastAsia"/>
                <w:sz w:val="28"/>
                <w:szCs w:val="28"/>
              </w:rPr>
              <w:t>風險，允應儘速完成升級作業，以</w:t>
            </w:r>
            <w:proofErr w:type="gramStart"/>
            <w:r w:rsidRPr="00F81AAF">
              <w:rPr>
                <w:rFonts w:ascii="標楷體" w:hAnsi="標楷體" w:hint="eastAsia"/>
                <w:sz w:val="28"/>
                <w:szCs w:val="28"/>
              </w:rPr>
              <w:t>強化資安防護</w:t>
            </w:r>
            <w:proofErr w:type="gramEnd"/>
            <w:r w:rsidRPr="00F81AAF">
              <w:rPr>
                <w:rFonts w:ascii="標楷體" w:hAnsi="標楷體" w:hint="eastAsia"/>
                <w:sz w:val="28"/>
                <w:szCs w:val="28"/>
              </w:rPr>
              <w:t>能力</w:t>
            </w:r>
            <w:r w:rsidRPr="008664C0">
              <w:rPr>
                <w:rFonts w:ascii="標楷體" w:hAnsi="標楷體" w:hint="eastAsia"/>
                <w:sz w:val="28"/>
                <w:szCs w:val="28"/>
              </w:rPr>
              <w:tab/>
            </w:r>
          </w:p>
        </w:tc>
        <w:tc>
          <w:tcPr>
            <w:tcW w:w="934" w:type="dxa"/>
            <w:shd w:val="clear" w:color="auto" w:fill="auto"/>
          </w:tcPr>
          <w:p w14:paraId="1EB18186" w14:textId="77777777" w:rsidR="00F230E7" w:rsidRPr="008664C0" w:rsidRDefault="00F230E7" w:rsidP="00856A75">
            <w:pPr>
              <w:overflowPunct w:val="0"/>
              <w:spacing w:line="600" w:lineRule="exact"/>
              <w:jc w:val="both"/>
              <w:rPr>
                <w:rFonts w:ascii="標楷體" w:hAnsi="標楷體"/>
                <w:kern w:val="0"/>
                <w:sz w:val="28"/>
                <w:szCs w:val="28"/>
              </w:rPr>
            </w:pPr>
          </w:p>
          <w:p w14:paraId="1AC2B2A5" w14:textId="77777777" w:rsidR="00F230E7" w:rsidRPr="008664C0" w:rsidRDefault="00F230E7" w:rsidP="00856A75">
            <w:pPr>
              <w:overflowPunct w:val="0"/>
              <w:spacing w:line="600" w:lineRule="exact"/>
              <w:jc w:val="both"/>
              <w:rPr>
                <w:rFonts w:ascii="標楷體" w:hAnsi="標楷體"/>
                <w:kern w:val="0"/>
                <w:sz w:val="28"/>
                <w:szCs w:val="28"/>
              </w:rPr>
            </w:pPr>
          </w:p>
          <w:p w14:paraId="3A4C29ED" w14:textId="77777777" w:rsidR="00F230E7" w:rsidRPr="008664C0" w:rsidRDefault="00F230E7" w:rsidP="00856A75">
            <w:pPr>
              <w:overflowPunct w:val="0"/>
              <w:spacing w:line="600" w:lineRule="exact"/>
              <w:jc w:val="both"/>
              <w:rPr>
                <w:rFonts w:ascii="標楷體" w:hAnsi="標楷體"/>
                <w:kern w:val="0"/>
                <w:sz w:val="28"/>
                <w:szCs w:val="28"/>
              </w:rPr>
            </w:pPr>
            <w:r w:rsidRPr="008664C0">
              <w:rPr>
                <w:rFonts w:ascii="標楷體" w:hAnsi="標楷體" w:hint="eastAsia"/>
                <w:kern w:val="0"/>
                <w:sz w:val="28"/>
                <w:szCs w:val="28"/>
              </w:rPr>
              <w:t>乙-6</w:t>
            </w:r>
            <w:r>
              <w:rPr>
                <w:rFonts w:ascii="標楷體" w:hAnsi="標楷體" w:hint="eastAsia"/>
                <w:kern w:val="0"/>
                <w:sz w:val="28"/>
                <w:szCs w:val="28"/>
              </w:rPr>
              <w:t>3</w:t>
            </w:r>
          </w:p>
        </w:tc>
      </w:tr>
      <w:tr w:rsidR="00F230E7" w:rsidRPr="008664C0" w14:paraId="6BC7AAC5" w14:textId="77777777" w:rsidTr="00856A75">
        <w:trPr>
          <w:trHeight w:val="624"/>
        </w:trPr>
        <w:tc>
          <w:tcPr>
            <w:tcW w:w="9920" w:type="dxa"/>
            <w:gridSpan w:val="2"/>
            <w:shd w:val="clear" w:color="auto" w:fill="auto"/>
          </w:tcPr>
          <w:p w14:paraId="3EA219E1" w14:textId="77777777" w:rsidR="00F230E7" w:rsidRPr="008664C0" w:rsidRDefault="00F230E7" w:rsidP="00856A75">
            <w:pPr>
              <w:tabs>
                <w:tab w:val="right" w:leader="middleDot" w:pos="9000"/>
                <w:tab w:val="left" w:pos="9180"/>
              </w:tabs>
              <w:overflowPunct w:val="0"/>
              <w:spacing w:line="600" w:lineRule="exact"/>
              <w:jc w:val="both"/>
              <w:rPr>
                <w:rFonts w:ascii="標楷體" w:hAnsi="標楷體"/>
                <w:b/>
                <w:sz w:val="32"/>
                <w:szCs w:val="28"/>
              </w:rPr>
            </w:pPr>
            <w:r w:rsidRPr="008664C0">
              <w:rPr>
                <w:rFonts w:ascii="標楷體" w:hAnsi="標楷體" w:hint="eastAsia"/>
                <w:b/>
                <w:sz w:val="32"/>
                <w:szCs w:val="28"/>
              </w:rPr>
              <w:t>玖、警察局主管</w:t>
            </w:r>
          </w:p>
        </w:tc>
      </w:tr>
      <w:tr w:rsidR="00F230E7" w:rsidRPr="008664C0" w14:paraId="6D151F2F" w14:textId="77777777" w:rsidTr="00856A75">
        <w:tc>
          <w:tcPr>
            <w:tcW w:w="8986" w:type="dxa"/>
            <w:shd w:val="clear" w:color="auto" w:fill="auto"/>
          </w:tcPr>
          <w:p w14:paraId="65EF4631" w14:textId="77777777" w:rsidR="00F230E7" w:rsidRPr="008664C0" w:rsidRDefault="00F230E7" w:rsidP="00856A75">
            <w:pPr>
              <w:tabs>
                <w:tab w:val="left" w:leader="middleDot" w:pos="8770"/>
              </w:tabs>
              <w:overflowPunct w:val="0"/>
              <w:spacing w:line="570"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F81AAF">
              <w:rPr>
                <w:rFonts w:ascii="標楷體" w:hAnsi="標楷體" w:hint="eastAsia"/>
                <w:sz w:val="28"/>
                <w:szCs w:val="28"/>
              </w:rPr>
              <w:t>執行交通執法業務經中央考評具有成效，</w:t>
            </w:r>
            <w:proofErr w:type="gramStart"/>
            <w:r w:rsidRPr="00F81AAF">
              <w:rPr>
                <w:rFonts w:ascii="標楷體" w:hAnsi="標楷體" w:hint="eastAsia"/>
                <w:sz w:val="28"/>
                <w:szCs w:val="28"/>
              </w:rPr>
              <w:t>惟酒駕</w:t>
            </w:r>
            <w:proofErr w:type="gramEnd"/>
            <w:r w:rsidRPr="00F81AAF">
              <w:rPr>
                <w:rFonts w:ascii="標楷體" w:hAnsi="標楷體" w:hint="eastAsia"/>
                <w:sz w:val="28"/>
                <w:szCs w:val="28"/>
              </w:rPr>
              <w:t>肇事件數、機車及高齡者交通事故之傷亡</w:t>
            </w:r>
            <w:proofErr w:type="gramStart"/>
            <w:r w:rsidRPr="00F81AAF">
              <w:rPr>
                <w:rFonts w:ascii="標楷體" w:hAnsi="標楷體" w:hint="eastAsia"/>
                <w:sz w:val="28"/>
                <w:szCs w:val="28"/>
              </w:rPr>
              <w:t>人數均較往年</w:t>
            </w:r>
            <w:proofErr w:type="gramEnd"/>
            <w:r w:rsidRPr="00F81AAF">
              <w:rPr>
                <w:rFonts w:ascii="標楷體" w:hAnsi="標楷體" w:hint="eastAsia"/>
                <w:sz w:val="28"/>
                <w:szCs w:val="28"/>
              </w:rPr>
              <w:t>增加，允宜妥</w:t>
            </w:r>
            <w:proofErr w:type="gramStart"/>
            <w:r w:rsidRPr="00F81AAF">
              <w:rPr>
                <w:rFonts w:ascii="標楷體" w:hAnsi="標楷體" w:hint="eastAsia"/>
                <w:sz w:val="28"/>
                <w:szCs w:val="28"/>
              </w:rPr>
              <w:t>謀善策</w:t>
            </w:r>
            <w:proofErr w:type="gramEnd"/>
            <w:r w:rsidRPr="00F81AAF">
              <w:rPr>
                <w:rFonts w:ascii="標楷體" w:hAnsi="標楷體" w:hint="eastAsia"/>
                <w:sz w:val="28"/>
                <w:szCs w:val="28"/>
              </w:rPr>
              <w:t>，以維護民眾交通安全</w:t>
            </w:r>
            <w:r w:rsidRPr="008664C0">
              <w:rPr>
                <w:rFonts w:ascii="標楷體" w:hAnsi="標楷體" w:hint="eastAsia"/>
                <w:sz w:val="28"/>
                <w:szCs w:val="28"/>
              </w:rPr>
              <w:tab/>
            </w:r>
          </w:p>
        </w:tc>
        <w:tc>
          <w:tcPr>
            <w:tcW w:w="934" w:type="dxa"/>
            <w:shd w:val="clear" w:color="auto" w:fill="auto"/>
          </w:tcPr>
          <w:p w14:paraId="2764C51B" w14:textId="77777777" w:rsidR="00F230E7" w:rsidRPr="008664C0" w:rsidRDefault="00F230E7" w:rsidP="00856A75">
            <w:pPr>
              <w:overflowPunct w:val="0"/>
              <w:spacing w:line="570" w:lineRule="exact"/>
              <w:jc w:val="both"/>
              <w:rPr>
                <w:rFonts w:ascii="標楷體" w:hAnsi="標楷體"/>
                <w:kern w:val="0"/>
                <w:sz w:val="28"/>
                <w:szCs w:val="28"/>
              </w:rPr>
            </w:pPr>
          </w:p>
          <w:p w14:paraId="5FEA6796" w14:textId="77777777" w:rsidR="00F230E7" w:rsidRPr="008664C0" w:rsidRDefault="00F230E7" w:rsidP="00856A75">
            <w:pPr>
              <w:overflowPunct w:val="0"/>
              <w:spacing w:line="570" w:lineRule="exact"/>
              <w:jc w:val="both"/>
              <w:rPr>
                <w:rFonts w:ascii="標楷體" w:hAnsi="標楷體"/>
                <w:kern w:val="0"/>
                <w:sz w:val="28"/>
                <w:szCs w:val="28"/>
              </w:rPr>
            </w:pPr>
          </w:p>
          <w:p w14:paraId="3E94C9F9" w14:textId="77777777" w:rsidR="00F230E7" w:rsidRPr="008664C0" w:rsidRDefault="00F230E7" w:rsidP="00856A75">
            <w:pPr>
              <w:overflowPunct w:val="0"/>
              <w:spacing w:line="570" w:lineRule="exac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65</w:t>
            </w:r>
          </w:p>
        </w:tc>
      </w:tr>
      <w:tr w:rsidR="00F230E7" w:rsidRPr="008664C0" w14:paraId="4159094D" w14:textId="77777777" w:rsidTr="00856A75">
        <w:tc>
          <w:tcPr>
            <w:tcW w:w="8986" w:type="dxa"/>
            <w:shd w:val="clear" w:color="auto" w:fill="auto"/>
          </w:tcPr>
          <w:p w14:paraId="5E5A4416" w14:textId="77777777" w:rsidR="00F230E7" w:rsidRPr="008664C0" w:rsidRDefault="00F230E7" w:rsidP="00856A75">
            <w:pPr>
              <w:tabs>
                <w:tab w:val="left" w:leader="middleDot" w:pos="8770"/>
              </w:tabs>
              <w:overflowPunct w:val="0"/>
              <w:spacing w:line="570" w:lineRule="exact"/>
              <w:ind w:leftChars="156" w:left="677" w:hangingChars="102" w:hanging="292"/>
              <w:jc w:val="both"/>
              <w:rPr>
                <w:rFonts w:ascii="標楷體" w:hAnsi="標楷體"/>
                <w:sz w:val="28"/>
                <w:szCs w:val="28"/>
              </w:rPr>
            </w:pPr>
            <w:r w:rsidRPr="008664C0">
              <w:rPr>
                <w:rFonts w:ascii="標楷體" w:hAnsi="標楷體" w:hint="eastAsia"/>
                <w:sz w:val="28"/>
                <w:szCs w:val="28"/>
              </w:rPr>
              <w:t>2.</w:t>
            </w:r>
            <w:proofErr w:type="gramStart"/>
            <w:r w:rsidRPr="00F81AAF">
              <w:rPr>
                <w:rFonts w:ascii="標楷體" w:hAnsi="標楷體" w:hint="eastAsia"/>
                <w:sz w:val="28"/>
                <w:szCs w:val="28"/>
              </w:rPr>
              <w:t>汰換拖</w:t>
            </w:r>
            <w:proofErr w:type="gramEnd"/>
            <w:r w:rsidRPr="00F81AAF">
              <w:rPr>
                <w:rFonts w:ascii="標楷體" w:hAnsi="標楷體" w:hint="eastAsia"/>
                <w:sz w:val="28"/>
                <w:szCs w:val="28"/>
              </w:rPr>
              <w:t>吊場管理系統，提升服務品質，惟系統檢核功能及管理制度規章未盡周延，允宜檢討改善，以強化管理機制</w:t>
            </w:r>
            <w:r w:rsidRPr="008664C0">
              <w:rPr>
                <w:rFonts w:ascii="標楷體" w:hAnsi="標楷體" w:hint="eastAsia"/>
                <w:sz w:val="28"/>
                <w:szCs w:val="28"/>
              </w:rPr>
              <w:tab/>
            </w:r>
          </w:p>
        </w:tc>
        <w:tc>
          <w:tcPr>
            <w:tcW w:w="934" w:type="dxa"/>
            <w:shd w:val="clear" w:color="auto" w:fill="auto"/>
          </w:tcPr>
          <w:p w14:paraId="47F2DD21" w14:textId="77777777" w:rsidR="00F230E7" w:rsidRPr="008664C0" w:rsidRDefault="00F230E7" w:rsidP="00856A75">
            <w:pPr>
              <w:overflowPunct w:val="0"/>
              <w:spacing w:line="570" w:lineRule="exact"/>
              <w:jc w:val="both"/>
              <w:rPr>
                <w:rFonts w:ascii="標楷體" w:hAnsi="標楷體"/>
                <w:kern w:val="0"/>
                <w:sz w:val="28"/>
                <w:szCs w:val="28"/>
              </w:rPr>
            </w:pPr>
          </w:p>
          <w:p w14:paraId="4B1A0C5C" w14:textId="77777777" w:rsidR="00F230E7" w:rsidRPr="008664C0" w:rsidRDefault="00F230E7" w:rsidP="00856A75">
            <w:pPr>
              <w:overflowPunct w:val="0"/>
              <w:spacing w:line="570" w:lineRule="exac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66</w:t>
            </w:r>
          </w:p>
        </w:tc>
      </w:tr>
      <w:tr w:rsidR="00F230E7" w:rsidRPr="008664C0" w14:paraId="20467F7F" w14:textId="77777777" w:rsidTr="00856A75">
        <w:tc>
          <w:tcPr>
            <w:tcW w:w="8986" w:type="dxa"/>
            <w:shd w:val="clear" w:color="auto" w:fill="auto"/>
          </w:tcPr>
          <w:p w14:paraId="0FC6ADAF" w14:textId="77777777" w:rsidR="00F230E7" w:rsidRPr="008664C0" w:rsidRDefault="00F230E7" w:rsidP="00856A75">
            <w:pPr>
              <w:tabs>
                <w:tab w:val="left" w:leader="middleDot" w:pos="8770"/>
              </w:tabs>
              <w:overflowPunct w:val="0"/>
              <w:spacing w:line="57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F81AAF">
              <w:rPr>
                <w:rFonts w:ascii="標楷體" w:hAnsi="標楷體" w:hint="eastAsia"/>
                <w:sz w:val="28"/>
                <w:szCs w:val="28"/>
              </w:rPr>
              <w:t>執行毒品查緝業務經中央考評略具成效，</w:t>
            </w:r>
            <w:proofErr w:type="gramStart"/>
            <w:r w:rsidRPr="00F81AAF">
              <w:rPr>
                <w:rFonts w:ascii="標楷體" w:hAnsi="標楷體" w:hint="eastAsia"/>
                <w:sz w:val="28"/>
                <w:szCs w:val="28"/>
              </w:rPr>
              <w:t>惟間有少年</w:t>
            </w:r>
            <w:proofErr w:type="gramEnd"/>
            <w:r w:rsidRPr="00F81AAF">
              <w:rPr>
                <w:rFonts w:ascii="標楷體" w:hAnsi="標楷體" w:hint="eastAsia"/>
                <w:sz w:val="28"/>
                <w:szCs w:val="28"/>
              </w:rPr>
              <w:t>吸毒致死及</w:t>
            </w:r>
            <w:proofErr w:type="gramStart"/>
            <w:r w:rsidRPr="00F81AAF">
              <w:rPr>
                <w:rFonts w:ascii="標楷體" w:hAnsi="標楷體" w:hint="eastAsia"/>
                <w:sz w:val="28"/>
                <w:szCs w:val="28"/>
              </w:rPr>
              <w:t>員警涉毒案件</w:t>
            </w:r>
            <w:proofErr w:type="gramEnd"/>
            <w:r w:rsidRPr="00F81AAF">
              <w:rPr>
                <w:rFonts w:ascii="標楷體" w:hAnsi="標楷體" w:hint="eastAsia"/>
                <w:sz w:val="28"/>
                <w:szCs w:val="28"/>
              </w:rPr>
              <w:t>，又辦理尿液</w:t>
            </w:r>
            <w:proofErr w:type="gramStart"/>
            <w:r w:rsidRPr="00F81AAF">
              <w:rPr>
                <w:rFonts w:ascii="標楷體" w:hAnsi="標楷體" w:hint="eastAsia"/>
                <w:sz w:val="28"/>
                <w:szCs w:val="28"/>
              </w:rPr>
              <w:t>採</w:t>
            </w:r>
            <w:proofErr w:type="gramEnd"/>
            <w:r w:rsidRPr="00F81AAF">
              <w:rPr>
                <w:rFonts w:ascii="標楷體" w:hAnsi="標楷體" w:hint="eastAsia"/>
                <w:sz w:val="28"/>
                <w:szCs w:val="28"/>
              </w:rPr>
              <w:t>驗追蹤管制未</w:t>
            </w:r>
            <w:proofErr w:type="gramStart"/>
            <w:r w:rsidRPr="00F81AAF">
              <w:rPr>
                <w:rFonts w:ascii="標楷體" w:hAnsi="標楷體" w:hint="eastAsia"/>
                <w:sz w:val="28"/>
                <w:szCs w:val="28"/>
              </w:rPr>
              <w:t>臻</w:t>
            </w:r>
            <w:proofErr w:type="gramEnd"/>
            <w:r w:rsidRPr="00F81AAF">
              <w:rPr>
                <w:rFonts w:ascii="標楷體" w:hAnsi="標楷體" w:hint="eastAsia"/>
                <w:sz w:val="28"/>
                <w:szCs w:val="28"/>
              </w:rPr>
              <w:t>周延，均有待</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謀改善</w:t>
            </w:r>
            <w:r w:rsidRPr="008664C0">
              <w:rPr>
                <w:rFonts w:ascii="標楷體" w:hAnsi="標楷體" w:hint="eastAsia"/>
                <w:sz w:val="28"/>
                <w:szCs w:val="28"/>
              </w:rPr>
              <w:tab/>
            </w:r>
          </w:p>
        </w:tc>
        <w:tc>
          <w:tcPr>
            <w:tcW w:w="934" w:type="dxa"/>
            <w:shd w:val="clear" w:color="auto" w:fill="auto"/>
          </w:tcPr>
          <w:p w14:paraId="5401DCD4" w14:textId="77777777" w:rsidR="00F230E7" w:rsidRPr="008664C0" w:rsidRDefault="00F230E7" w:rsidP="00856A75">
            <w:pPr>
              <w:overflowPunct w:val="0"/>
              <w:spacing w:line="570" w:lineRule="exact"/>
              <w:jc w:val="both"/>
              <w:rPr>
                <w:rFonts w:ascii="標楷體" w:hAnsi="標楷體"/>
                <w:kern w:val="0"/>
                <w:sz w:val="28"/>
                <w:szCs w:val="28"/>
              </w:rPr>
            </w:pPr>
          </w:p>
          <w:p w14:paraId="66818B14" w14:textId="77777777" w:rsidR="00F230E7" w:rsidRPr="008664C0" w:rsidRDefault="00F230E7" w:rsidP="00856A75">
            <w:pPr>
              <w:overflowPunct w:val="0"/>
              <w:spacing w:line="570" w:lineRule="exact"/>
              <w:jc w:val="both"/>
              <w:rPr>
                <w:rFonts w:ascii="標楷體" w:hAnsi="標楷體"/>
                <w:kern w:val="0"/>
                <w:sz w:val="28"/>
                <w:szCs w:val="28"/>
              </w:rPr>
            </w:pPr>
          </w:p>
          <w:p w14:paraId="12C164D8" w14:textId="77777777" w:rsidR="00F230E7" w:rsidRPr="008664C0" w:rsidRDefault="00F230E7" w:rsidP="00856A75">
            <w:pPr>
              <w:overflowPunct w:val="0"/>
              <w:spacing w:line="570" w:lineRule="exact"/>
              <w:jc w:val="both"/>
              <w:rPr>
                <w:rFonts w:ascii="標楷體" w:hAnsi="標楷體"/>
                <w:kern w:val="0"/>
                <w:sz w:val="28"/>
                <w:szCs w:val="28"/>
              </w:rPr>
            </w:pPr>
            <w:r w:rsidRPr="008664C0">
              <w:rPr>
                <w:rFonts w:ascii="標楷體" w:hAnsi="標楷體" w:hint="eastAsia"/>
                <w:kern w:val="0"/>
                <w:sz w:val="28"/>
                <w:szCs w:val="28"/>
              </w:rPr>
              <w:t>乙-6</w:t>
            </w:r>
            <w:r>
              <w:rPr>
                <w:rFonts w:ascii="標楷體" w:hAnsi="標楷體" w:hint="eastAsia"/>
                <w:kern w:val="0"/>
                <w:sz w:val="28"/>
                <w:szCs w:val="28"/>
              </w:rPr>
              <w:t>7</w:t>
            </w:r>
          </w:p>
        </w:tc>
      </w:tr>
      <w:tr w:rsidR="00F230E7" w:rsidRPr="008664C0" w14:paraId="3A4F1E79" w14:textId="77777777" w:rsidTr="00856A75">
        <w:tc>
          <w:tcPr>
            <w:tcW w:w="8986" w:type="dxa"/>
            <w:shd w:val="clear" w:color="auto" w:fill="auto"/>
          </w:tcPr>
          <w:p w14:paraId="4B95FA7C" w14:textId="77777777" w:rsidR="00F230E7" w:rsidRPr="008664C0" w:rsidRDefault="00F230E7" w:rsidP="00856A75">
            <w:pPr>
              <w:tabs>
                <w:tab w:val="left" w:leader="middleDot" w:pos="8770"/>
              </w:tabs>
              <w:overflowPunct w:val="0"/>
              <w:spacing w:line="570" w:lineRule="exact"/>
              <w:ind w:leftChars="156" w:left="677" w:hangingChars="102" w:hanging="292"/>
              <w:jc w:val="both"/>
              <w:rPr>
                <w:rFonts w:ascii="標楷體" w:hAnsi="標楷體"/>
                <w:sz w:val="28"/>
                <w:szCs w:val="28"/>
              </w:rPr>
            </w:pPr>
            <w:r w:rsidRPr="008664C0">
              <w:rPr>
                <w:rFonts w:ascii="標楷體" w:hAnsi="標楷體"/>
                <w:sz w:val="28"/>
                <w:szCs w:val="28"/>
              </w:rPr>
              <w:t>4</w:t>
            </w:r>
            <w:r w:rsidRPr="008664C0">
              <w:rPr>
                <w:rFonts w:ascii="標楷體" w:hAnsi="標楷體" w:hint="eastAsia"/>
                <w:sz w:val="28"/>
                <w:szCs w:val="28"/>
              </w:rPr>
              <w:t>.</w:t>
            </w:r>
            <w:r w:rsidRPr="00F81AAF">
              <w:rPr>
                <w:rFonts w:ascii="標楷體" w:hAnsi="標楷體" w:hint="eastAsia"/>
                <w:sz w:val="28"/>
                <w:szCs w:val="28"/>
              </w:rPr>
              <w:t>行政罰鍰收繳率偏低，有待加強清理，以提升執行成效</w:t>
            </w:r>
            <w:r w:rsidRPr="008664C0">
              <w:rPr>
                <w:rFonts w:ascii="標楷體" w:hAnsi="標楷體" w:hint="eastAsia"/>
                <w:sz w:val="28"/>
                <w:szCs w:val="28"/>
              </w:rPr>
              <w:tab/>
            </w:r>
          </w:p>
        </w:tc>
        <w:tc>
          <w:tcPr>
            <w:tcW w:w="934" w:type="dxa"/>
            <w:shd w:val="clear" w:color="auto" w:fill="auto"/>
          </w:tcPr>
          <w:p w14:paraId="53B74E99" w14:textId="77777777" w:rsidR="00F230E7" w:rsidRPr="008664C0" w:rsidRDefault="00F230E7" w:rsidP="00856A75">
            <w:pPr>
              <w:overflowPunct w:val="0"/>
              <w:spacing w:line="570" w:lineRule="exact"/>
              <w:jc w:val="both"/>
              <w:rPr>
                <w:rFonts w:ascii="標楷體" w:hAnsi="標楷體"/>
                <w:kern w:val="0"/>
                <w:sz w:val="28"/>
                <w:szCs w:val="28"/>
              </w:rPr>
            </w:pPr>
            <w:r w:rsidRPr="008664C0">
              <w:rPr>
                <w:rFonts w:ascii="標楷體" w:hAnsi="標楷體" w:hint="eastAsia"/>
                <w:kern w:val="0"/>
                <w:sz w:val="28"/>
                <w:szCs w:val="28"/>
              </w:rPr>
              <w:t>乙-6</w:t>
            </w:r>
            <w:r>
              <w:rPr>
                <w:rFonts w:ascii="標楷體" w:hAnsi="標楷體" w:hint="eastAsia"/>
                <w:kern w:val="0"/>
                <w:sz w:val="28"/>
                <w:szCs w:val="28"/>
              </w:rPr>
              <w:t>7</w:t>
            </w:r>
          </w:p>
        </w:tc>
      </w:tr>
      <w:tr w:rsidR="00F230E7" w:rsidRPr="008664C0" w14:paraId="1E192D24" w14:textId="77777777" w:rsidTr="00856A75">
        <w:trPr>
          <w:trHeight w:val="624"/>
        </w:trPr>
        <w:tc>
          <w:tcPr>
            <w:tcW w:w="9920" w:type="dxa"/>
            <w:gridSpan w:val="2"/>
            <w:shd w:val="clear" w:color="auto" w:fill="auto"/>
          </w:tcPr>
          <w:p w14:paraId="0850C819" w14:textId="77777777" w:rsidR="00F230E7" w:rsidRPr="008664C0" w:rsidRDefault="00F230E7" w:rsidP="00856A75">
            <w:pPr>
              <w:tabs>
                <w:tab w:val="right" w:leader="middleDot" w:pos="9000"/>
                <w:tab w:val="left" w:pos="9180"/>
              </w:tabs>
              <w:overflowPunct w:val="0"/>
              <w:spacing w:line="600" w:lineRule="exact"/>
              <w:jc w:val="both"/>
              <w:rPr>
                <w:rFonts w:ascii="標楷體" w:hAnsi="標楷體"/>
                <w:b/>
                <w:sz w:val="32"/>
                <w:szCs w:val="28"/>
              </w:rPr>
            </w:pPr>
            <w:r w:rsidRPr="008664C0">
              <w:rPr>
                <w:rFonts w:ascii="標楷體" w:hAnsi="標楷體" w:hint="eastAsia"/>
                <w:b/>
                <w:sz w:val="32"/>
                <w:szCs w:val="28"/>
              </w:rPr>
              <w:t>拾、衛生局主管</w:t>
            </w:r>
          </w:p>
        </w:tc>
      </w:tr>
      <w:tr w:rsidR="00F230E7" w:rsidRPr="008664C0" w14:paraId="7E3FF683" w14:textId="77777777" w:rsidTr="00856A75">
        <w:tc>
          <w:tcPr>
            <w:tcW w:w="8986" w:type="dxa"/>
            <w:shd w:val="clear" w:color="auto" w:fill="auto"/>
          </w:tcPr>
          <w:p w14:paraId="46E5918C" w14:textId="77777777" w:rsidR="00F230E7" w:rsidRPr="008664C0" w:rsidRDefault="00F230E7" w:rsidP="00856A75">
            <w:pPr>
              <w:tabs>
                <w:tab w:val="left" w:leader="middleDot" w:pos="8770"/>
              </w:tabs>
              <w:overflowPunct w:val="0"/>
              <w:spacing w:line="574" w:lineRule="atLeast"/>
              <w:ind w:leftChars="156" w:left="677" w:hangingChars="102" w:hanging="292"/>
              <w:jc w:val="both"/>
              <w:rPr>
                <w:rFonts w:ascii="標楷體" w:hAnsi="標楷體"/>
                <w:sz w:val="28"/>
                <w:szCs w:val="28"/>
              </w:rPr>
            </w:pPr>
            <w:r w:rsidRPr="008664C0">
              <w:rPr>
                <w:rFonts w:ascii="標楷體" w:hAnsi="標楷體" w:hint="eastAsia"/>
                <w:sz w:val="28"/>
                <w:szCs w:val="28"/>
              </w:rPr>
              <w:t>1.</w:t>
            </w:r>
            <w:proofErr w:type="gramStart"/>
            <w:r w:rsidRPr="00F81AAF">
              <w:rPr>
                <w:rFonts w:ascii="標楷體" w:hAnsi="標楷體" w:hint="eastAsia"/>
                <w:sz w:val="28"/>
                <w:szCs w:val="28"/>
              </w:rPr>
              <w:t>藥癮處遇</w:t>
            </w:r>
            <w:proofErr w:type="gramEnd"/>
            <w:r w:rsidRPr="00F81AAF">
              <w:rPr>
                <w:rFonts w:ascii="標楷體" w:hAnsi="標楷體" w:hint="eastAsia"/>
                <w:sz w:val="28"/>
                <w:szCs w:val="28"/>
              </w:rPr>
              <w:t>個案管理服務涵蓋率已達計畫目標，惟部分個案未依所定時限及頻次完成追蹤輔導，另指定替代治療執行機構個案留置率、按時回診率未達</w:t>
            </w:r>
            <w:proofErr w:type="gramStart"/>
            <w:r w:rsidRPr="00F81AAF">
              <w:rPr>
                <w:rFonts w:ascii="標楷體" w:hAnsi="標楷體" w:hint="eastAsia"/>
                <w:sz w:val="28"/>
                <w:szCs w:val="28"/>
              </w:rPr>
              <w:t>7成</w:t>
            </w:r>
            <w:proofErr w:type="gramEnd"/>
            <w:r w:rsidRPr="00F81AAF">
              <w:rPr>
                <w:rFonts w:ascii="標楷體" w:hAnsi="標楷體" w:hint="eastAsia"/>
                <w:sz w:val="28"/>
                <w:szCs w:val="28"/>
              </w:rPr>
              <w:t>，允宜加強輔導及督促強化個案管理，以提升輔導處遇服務之效果及品質</w:t>
            </w:r>
            <w:r w:rsidRPr="008664C0">
              <w:rPr>
                <w:rFonts w:ascii="標楷體" w:hAnsi="標楷體" w:hint="eastAsia"/>
                <w:sz w:val="28"/>
                <w:szCs w:val="28"/>
              </w:rPr>
              <w:tab/>
            </w:r>
          </w:p>
        </w:tc>
        <w:tc>
          <w:tcPr>
            <w:tcW w:w="934" w:type="dxa"/>
            <w:shd w:val="clear" w:color="auto" w:fill="auto"/>
          </w:tcPr>
          <w:p w14:paraId="700D8F08" w14:textId="77777777" w:rsidR="00F230E7" w:rsidRPr="008664C0" w:rsidRDefault="00F230E7" w:rsidP="00856A75">
            <w:pPr>
              <w:overflowPunct w:val="0"/>
              <w:spacing w:line="574" w:lineRule="atLeast"/>
              <w:jc w:val="both"/>
              <w:rPr>
                <w:rFonts w:ascii="標楷體" w:hAnsi="標楷體"/>
                <w:kern w:val="0"/>
                <w:sz w:val="28"/>
                <w:szCs w:val="28"/>
              </w:rPr>
            </w:pPr>
          </w:p>
          <w:p w14:paraId="53352AAE" w14:textId="77777777" w:rsidR="00F230E7" w:rsidRPr="008664C0" w:rsidRDefault="00F230E7" w:rsidP="00856A75">
            <w:pPr>
              <w:overflowPunct w:val="0"/>
              <w:spacing w:line="574" w:lineRule="atLeast"/>
              <w:jc w:val="both"/>
              <w:rPr>
                <w:rFonts w:ascii="標楷體" w:hAnsi="標楷體"/>
                <w:kern w:val="0"/>
                <w:sz w:val="28"/>
                <w:szCs w:val="28"/>
              </w:rPr>
            </w:pPr>
          </w:p>
          <w:p w14:paraId="39B329F5" w14:textId="77777777" w:rsidR="00F230E7" w:rsidRPr="008664C0" w:rsidRDefault="00F230E7" w:rsidP="00856A75">
            <w:pPr>
              <w:overflowPunct w:val="0"/>
              <w:spacing w:line="574" w:lineRule="atLeast"/>
              <w:jc w:val="both"/>
              <w:rPr>
                <w:rFonts w:ascii="標楷體" w:hAnsi="標楷體"/>
                <w:kern w:val="0"/>
                <w:sz w:val="28"/>
                <w:szCs w:val="28"/>
              </w:rPr>
            </w:pPr>
          </w:p>
          <w:p w14:paraId="295D6031" w14:textId="77777777" w:rsidR="00F230E7" w:rsidRPr="008664C0" w:rsidRDefault="00F230E7" w:rsidP="00856A75">
            <w:pPr>
              <w:overflowPunct w:val="0"/>
              <w:spacing w:line="574" w:lineRule="atLeas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70</w:t>
            </w:r>
          </w:p>
        </w:tc>
      </w:tr>
      <w:tr w:rsidR="00F230E7" w:rsidRPr="008664C0" w14:paraId="7AC487BD" w14:textId="77777777" w:rsidTr="00856A75">
        <w:tc>
          <w:tcPr>
            <w:tcW w:w="8986" w:type="dxa"/>
            <w:shd w:val="clear" w:color="auto" w:fill="auto"/>
          </w:tcPr>
          <w:p w14:paraId="76E10110" w14:textId="77777777" w:rsidR="00F230E7" w:rsidRPr="008664C0" w:rsidRDefault="00F230E7" w:rsidP="00856A75">
            <w:pPr>
              <w:tabs>
                <w:tab w:val="left" w:leader="middleDot" w:pos="8770"/>
              </w:tabs>
              <w:overflowPunct w:val="0"/>
              <w:spacing w:line="574" w:lineRule="atLeast"/>
              <w:ind w:leftChars="156" w:left="677" w:hangingChars="102" w:hanging="292"/>
              <w:jc w:val="both"/>
              <w:rPr>
                <w:rFonts w:ascii="標楷體" w:hAnsi="標楷體"/>
                <w:sz w:val="28"/>
                <w:szCs w:val="28"/>
              </w:rPr>
            </w:pPr>
            <w:r w:rsidRPr="008664C0">
              <w:rPr>
                <w:rFonts w:ascii="標楷體" w:hAnsi="標楷體" w:hint="eastAsia"/>
                <w:sz w:val="28"/>
                <w:szCs w:val="28"/>
              </w:rPr>
              <w:t>2.</w:t>
            </w:r>
            <w:r w:rsidRPr="00F81AAF">
              <w:rPr>
                <w:rFonts w:ascii="標楷體" w:hAnsi="標楷體" w:hint="eastAsia"/>
                <w:sz w:val="28"/>
                <w:szCs w:val="28"/>
              </w:rPr>
              <w:t>近年大腸癌及乳癌篩檢</w:t>
            </w:r>
            <w:proofErr w:type="gramStart"/>
            <w:r w:rsidRPr="00F81AAF">
              <w:rPr>
                <w:rFonts w:ascii="標楷體" w:hAnsi="標楷體" w:hint="eastAsia"/>
                <w:sz w:val="28"/>
                <w:szCs w:val="28"/>
              </w:rPr>
              <w:t>人數均達預定</w:t>
            </w:r>
            <w:proofErr w:type="gramEnd"/>
            <w:r w:rsidRPr="00F81AAF">
              <w:rPr>
                <w:rFonts w:ascii="標楷體" w:hAnsi="標楷體" w:hint="eastAsia"/>
                <w:sz w:val="28"/>
                <w:szCs w:val="28"/>
              </w:rPr>
              <w:t>目標，推動成效良好，惟子宮頸抹片篩檢率，及大腸癌篩檢陽性個案追蹤完成率仍待提升，允應檢討改善，並加強推展宣導及執行措施，維護民眾健康</w:t>
            </w:r>
            <w:r w:rsidRPr="008664C0">
              <w:rPr>
                <w:rFonts w:ascii="標楷體" w:hAnsi="標楷體" w:hint="eastAsia"/>
                <w:sz w:val="28"/>
                <w:szCs w:val="28"/>
              </w:rPr>
              <w:tab/>
            </w:r>
          </w:p>
        </w:tc>
        <w:tc>
          <w:tcPr>
            <w:tcW w:w="934" w:type="dxa"/>
            <w:shd w:val="clear" w:color="auto" w:fill="auto"/>
          </w:tcPr>
          <w:p w14:paraId="30F2BE38" w14:textId="77777777" w:rsidR="00F230E7" w:rsidRPr="008664C0" w:rsidRDefault="00F230E7" w:rsidP="00856A75">
            <w:pPr>
              <w:overflowPunct w:val="0"/>
              <w:spacing w:line="574" w:lineRule="atLeast"/>
              <w:jc w:val="both"/>
              <w:rPr>
                <w:rFonts w:ascii="標楷體" w:hAnsi="標楷體"/>
                <w:kern w:val="0"/>
                <w:sz w:val="28"/>
                <w:szCs w:val="28"/>
              </w:rPr>
            </w:pPr>
          </w:p>
          <w:p w14:paraId="6B784A79" w14:textId="77777777" w:rsidR="00F230E7" w:rsidRPr="008664C0" w:rsidRDefault="00F230E7" w:rsidP="00856A75">
            <w:pPr>
              <w:overflowPunct w:val="0"/>
              <w:spacing w:line="574" w:lineRule="atLeast"/>
              <w:jc w:val="both"/>
              <w:rPr>
                <w:rFonts w:ascii="標楷體" w:hAnsi="標楷體"/>
                <w:kern w:val="0"/>
                <w:sz w:val="28"/>
                <w:szCs w:val="28"/>
              </w:rPr>
            </w:pPr>
          </w:p>
          <w:p w14:paraId="00CE05E3" w14:textId="77777777" w:rsidR="00F230E7" w:rsidRPr="008664C0" w:rsidRDefault="00F230E7" w:rsidP="00856A75">
            <w:pPr>
              <w:overflowPunct w:val="0"/>
              <w:spacing w:line="574" w:lineRule="atLeast"/>
              <w:jc w:val="both"/>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71</w:t>
            </w:r>
          </w:p>
        </w:tc>
      </w:tr>
      <w:tr w:rsidR="00F230E7" w:rsidRPr="008664C0" w14:paraId="1431C8D8" w14:textId="77777777" w:rsidTr="00856A75">
        <w:tc>
          <w:tcPr>
            <w:tcW w:w="8986" w:type="dxa"/>
            <w:shd w:val="clear" w:color="auto" w:fill="auto"/>
          </w:tcPr>
          <w:p w14:paraId="6098594B"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lastRenderedPageBreak/>
              <w:t>3.</w:t>
            </w:r>
            <w:r w:rsidRPr="00F81AAF">
              <w:rPr>
                <w:rFonts w:ascii="標楷體" w:hAnsi="標楷體" w:hint="eastAsia"/>
                <w:sz w:val="28"/>
                <w:szCs w:val="28"/>
              </w:rPr>
              <w:t>依建築法及消防法規定辦理公共安全檢查簽證並擬具消防防護計畫，惟尚未辦理醫院耐震能力評估檢查申報，亦未依所定消防防護計畫落實辦理，允應檢討改進，確保建物公共安全</w:t>
            </w:r>
            <w:r w:rsidRPr="008664C0">
              <w:rPr>
                <w:rFonts w:ascii="標楷體" w:hAnsi="標楷體" w:hint="eastAsia"/>
                <w:sz w:val="28"/>
                <w:szCs w:val="28"/>
              </w:rPr>
              <w:tab/>
            </w:r>
          </w:p>
        </w:tc>
        <w:tc>
          <w:tcPr>
            <w:tcW w:w="934" w:type="dxa"/>
            <w:shd w:val="clear" w:color="auto" w:fill="auto"/>
          </w:tcPr>
          <w:p w14:paraId="4FA66C62" w14:textId="77777777" w:rsidR="00F230E7" w:rsidRPr="008664C0" w:rsidRDefault="00F230E7" w:rsidP="00856A75">
            <w:pPr>
              <w:overflowPunct w:val="0"/>
              <w:spacing w:line="600" w:lineRule="exact"/>
              <w:rPr>
                <w:rFonts w:ascii="標楷體" w:hAnsi="標楷體"/>
                <w:kern w:val="0"/>
                <w:sz w:val="28"/>
                <w:szCs w:val="28"/>
              </w:rPr>
            </w:pPr>
          </w:p>
          <w:p w14:paraId="3E98D926" w14:textId="77777777" w:rsidR="00F230E7" w:rsidRPr="008664C0" w:rsidRDefault="00F230E7" w:rsidP="00856A75">
            <w:pPr>
              <w:overflowPunct w:val="0"/>
              <w:spacing w:line="600" w:lineRule="exact"/>
              <w:rPr>
                <w:rFonts w:ascii="標楷體" w:hAnsi="標楷體"/>
                <w:kern w:val="0"/>
                <w:sz w:val="28"/>
                <w:szCs w:val="28"/>
              </w:rPr>
            </w:pPr>
          </w:p>
          <w:p w14:paraId="08CF4FB7"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72</w:t>
            </w:r>
          </w:p>
        </w:tc>
      </w:tr>
      <w:tr w:rsidR="00F230E7" w:rsidRPr="008664C0" w14:paraId="0F974491" w14:textId="77777777" w:rsidTr="00856A75">
        <w:tc>
          <w:tcPr>
            <w:tcW w:w="8986" w:type="dxa"/>
            <w:shd w:val="clear" w:color="auto" w:fill="auto"/>
          </w:tcPr>
          <w:p w14:paraId="54F2C422"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4.</w:t>
            </w:r>
            <w:r w:rsidRPr="00F81AAF">
              <w:rPr>
                <w:rFonts w:ascii="標楷體" w:hAnsi="標楷體" w:hint="eastAsia"/>
                <w:sz w:val="28"/>
                <w:szCs w:val="28"/>
              </w:rPr>
              <w:t>護理之家應民眾</w:t>
            </w:r>
            <w:proofErr w:type="gramStart"/>
            <w:r w:rsidRPr="00F81AAF">
              <w:rPr>
                <w:rFonts w:ascii="標楷體" w:hAnsi="標楷體" w:hint="eastAsia"/>
                <w:sz w:val="28"/>
                <w:szCs w:val="28"/>
              </w:rPr>
              <w:t>之需擴增</w:t>
            </w:r>
            <w:proofErr w:type="gramEnd"/>
            <w:r w:rsidRPr="00F81AAF">
              <w:rPr>
                <w:rFonts w:ascii="標楷體" w:hAnsi="標楷體" w:hint="eastAsia"/>
                <w:sz w:val="28"/>
                <w:szCs w:val="28"/>
              </w:rPr>
              <w:t>病床數增加服務量能，</w:t>
            </w:r>
            <w:proofErr w:type="gramStart"/>
            <w:r w:rsidRPr="00F81AAF">
              <w:rPr>
                <w:rFonts w:ascii="標楷體" w:hAnsi="標楷體" w:hint="eastAsia"/>
                <w:sz w:val="28"/>
                <w:szCs w:val="28"/>
              </w:rPr>
              <w:t>惟占床率</w:t>
            </w:r>
            <w:proofErr w:type="gramEnd"/>
            <w:r w:rsidRPr="00F81AAF">
              <w:rPr>
                <w:rFonts w:ascii="標楷體" w:hAnsi="標楷體" w:hint="eastAsia"/>
                <w:sz w:val="28"/>
                <w:szCs w:val="28"/>
              </w:rPr>
              <w:t>呈下降趨勢；另未能依預定期程完成護理之家機構公共安全設施設備改善作業，允應儘速完成改善及建置相關設備，以保障住民及工作人員之生命安全</w:t>
            </w:r>
            <w:r w:rsidRPr="008664C0">
              <w:rPr>
                <w:rFonts w:ascii="標楷體" w:hAnsi="標楷體" w:hint="eastAsia"/>
                <w:sz w:val="28"/>
                <w:szCs w:val="28"/>
              </w:rPr>
              <w:tab/>
            </w:r>
          </w:p>
        </w:tc>
        <w:tc>
          <w:tcPr>
            <w:tcW w:w="934" w:type="dxa"/>
            <w:shd w:val="clear" w:color="auto" w:fill="auto"/>
          </w:tcPr>
          <w:p w14:paraId="005B3900" w14:textId="77777777" w:rsidR="00F230E7" w:rsidRPr="008664C0" w:rsidRDefault="00F230E7" w:rsidP="00856A75">
            <w:pPr>
              <w:overflowPunct w:val="0"/>
              <w:spacing w:line="600" w:lineRule="exact"/>
              <w:rPr>
                <w:rFonts w:ascii="標楷體" w:hAnsi="標楷體"/>
                <w:kern w:val="0"/>
                <w:sz w:val="28"/>
                <w:szCs w:val="28"/>
              </w:rPr>
            </w:pPr>
          </w:p>
          <w:p w14:paraId="46A67703" w14:textId="77777777" w:rsidR="00F230E7" w:rsidRPr="008664C0" w:rsidRDefault="00F230E7" w:rsidP="00856A75">
            <w:pPr>
              <w:overflowPunct w:val="0"/>
              <w:spacing w:line="600" w:lineRule="exact"/>
              <w:rPr>
                <w:rFonts w:ascii="標楷體" w:hAnsi="標楷體"/>
                <w:kern w:val="0"/>
                <w:sz w:val="28"/>
                <w:szCs w:val="28"/>
              </w:rPr>
            </w:pPr>
          </w:p>
          <w:p w14:paraId="7B3088E7" w14:textId="77777777" w:rsidR="00F230E7" w:rsidRPr="008664C0" w:rsidRDefault="00F230E7" w:rsidP="00856A75">
            <w:pPr>
              <w:overflowPunct w:val="0"/>
              <w:spacing w:line="600" w:lineRule="exact"/>
              <w:rPr>
                <w:rFonts w:ascii="標楷體" w:hAnsi="標楷體"/>
                <w:kern w:val="0"/>
                <w:sz w:val="28"/>
                <w:szCs w:val="28"/>
              </w:rPr>
            </w:pPr>
          </w:p>
          <w:p w14:paraId="1000F3D7"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73</w:t>
            </w:r>
          </w:p>
        </w:tc>
      </w:tr>
      <w:tr w:rsidR="00F230E7" w:rsidRPr="008664C0" w14:paraId="3C118A9F" w14:textId="77777777" w:rsidTr="00856A75">
        <w:trPr>
          <w:trHeight w:val="680"/>
        </w:trPr>
        <w:tc>
          <w:tcPr>
            <w:tcW w:w="9920" w:type="dxa"/>
            <w:gridSpan w:val="2"/>
            <w:shd w:val="clear" w:color="auto" w:fill="auto"/>
          </w:tcPr>
          <w:p w14:paraId="392E30C3" w14:textId="77777777" w:rsidR="00F230E7" w:rsidRPr="008664C0" w:rsidRDefault="00F230E7" w:rsidP="00856A75">
            <w:pPr>
              <w:tabs>
                <w:tab w:val="right" w:leader="middleDot" w:pos="9000"/>
                <w:tab w:val="left" w:pos="9180"/>
              </w:tabs>
              <w:overflowPunct w:val="0"/>
              <w:spacing w:line="600" w:lineRule="exact"/>
              <w:jc w:val="both"/>
              <w:rPr>
                <w:rFonts w:ascii="標楷體" w:hAnsi="標楷體"/>
                <w:b/>
                <w:sz w:val="32"/>
                <w:szCs w:val="28"/>
              </w:rPr>
            </w:pPr>
            <w:r w:rsidRPr="008664C0">
              <w:rPr>
                <w:rFonts w:ascii="標楷體" w:hAnsi="標楷體" w:hint="eastAsia"/>
                <w:b/>
                <w:sz w:val="32"/>
                <w:szCs w:val="28"/>
              </w:rPr>
              <w:t>拾壹、環境保護局主管</w:t>
            </w:r>
          </w:p>
        </w:tc>
      </w:tr>
      <w:tr w:rsidR="00F230E7" w:rsidRPr="008664C0" w14:paraId="502B2BFD" w14:textId="77777777" w:rsidTr="00856A75">
        <w:tc>
          <w:tcPr>
            <w:tcW w:w="8986" w:type="dxa"/>
            <w:shd w:val="clear" w:color="auto" w:fill="auto"/>
          </w:tcPr>
          <w:p w14:paraId="07FFD12E"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8664C0">
              <w:rPr>
                <w:rFonts w:hint="eastAsia"/>
              </w:rPr>
              <w:t xml:space="preserve"> </w:t>
            </w:r>
            <w:r w:rsidRPr="00F81AAF">
              <w:rPr>
                <w:rFonts w:ascii="標楷體" w:hAnsi="標楷體" w:hint="eastAsia"/>
                <w:sz w:val="28"/>
                <w:szCs w:val="28"/>
              </w:rPr>
              <w:t>BOO廠自110年1月27日起拒</w:t>
            </w:r>
            <w:proofErr w:type="gramStart"/>
            <w:r w:rsidRPr="00F81AAF">
              <w:rPr>
                <w:rFonts w:ascii="標楷體" w:hAnsi="標楷體" w:hint="eastAsia"/>
                <w:sz w:val="28"/>
                <w:szCs w:val="28"/>
              </w:rPr>
              <w:t>收底渣，</w:t>
            </w:r>
            <w:proofErr w:type="gramEnd"/>
            <w:r w:rsidRPr="00F81AAF">
              <w:rPr>
                <w:rFonts w:ascii="標楷體" w:hAnsi="標楷體" w:hint="eastAsia"/>
                <w:sz w:val="28"/>
                <w:szCs w:val="28"/>
              </w:rPr>
              <w:t>現行係以露天方式置於天外天復育公園緊急</w:t>
            </w:r>
            <w:proofErr w:type="gramStart"/>
            <w:r w:rsidRPr="00F81AAF">
              <w:rPr>
                <w:rFonts w:ascii="標楷體" w:hAnsi="標楷體" w:hint="eastAsia"/>
                <w:sz w:val="28"/>
                <w:szCs w:val="28"/>
              </w:rPr>
              <w:t>置放區</w:t>
            </w:r>
            <w:proofErr w:type="gramEnd"/>
            <w:r w:rsidRPr="00F81AAF">
              <w:rPr>
                <w:rFonts w:ascii="標楷體" w:hAnsi="標楷體" w:hint="eastAsia"/>
                <w:sz w:val="28"/>
                <w:szCs w:val="28"/>
              </w:rPr>
              <w:t>，惟該</w:t>
            </w:r>
            <w:proofErr w:type="gramStart"/>
            <w:r w:rsidRPr="00F81AAF">
              <w:rPr>
                <w:rFonts w:ascii="標楷體" w:hAnsi="標楷體" w:hint="eastAsia"/>
                <w:sz w:val="28"/>
                <w:szCs w:val="28"/>
              </w:rPr>
              <w:t>置放區已</w:t>
            </w:r>
            <w:proofErr w:type="gramEnd"/>
            <w:r w:rsidRPr="00F81AAF">
              <w:rPr>
                <w:rFonts w:ascii="標楷體" w:hAnsi="標楷體" w:hint="eastAsia"/>
                <w:sz w:val="28"/>
                <w:szCs w:val="28"/>
              </w:rPr>
              <w:t>趨近飽和，又</w:t>
            </w:r>
            <w:proofErr w:type="gramStart"/>
            <w:r w:rsidRPr="00F81AAF">
              <w:rPr>
                <w:rFonts w:ascii="標楷體" w:hAnsi="標楷體" w:hint="eastAsia"/>
                <w:sz w:val="28"/>
                <w:szCs w:val="28"/>
              </w:rPr>
              <w:t>為免逸散</w:t>
            </w:r>
            <w:proofErr w:type="gramEnd"/>
            <w:r w:rsidRPr="00F81AAF">
              <w:rPr>
                <w:rFonts w:ascii="標楷體" w:hAnsi="標楷體" w:hint="eastAsia"/>
                <w:sz w:val="28"/>
                <w:szCs w:val="28"/>
              </w:rPr>
              <w:t>造成環境污染，允應積極協調廠商依約執行</w:t>
            </w:r>
            <w:r w:rsidRPr="008664C0">
              <w:rPr>
                <w:rFonts w:ascii="標楷體" w:hAnsi="標楷體" w:hint="eastAsia"/>
                <w:sz w:val="28"/>
                <w:szCs w:val="28"/>
              </w:rPr>
              <w:tab/>
            </w:r>
          </w:p>
        </w:tc>
        <w:tc>
          <w:tcPr>
            <w:tcW w:w="934" w:type="dxa"/>
            <w:shd w:val="clear" w:color="auto" w:fill="auto"/>
          </w:tcPr>
          <w:p w14:paraId="7C0875E6" w14:textId="77777777" w:rsidR="00F230E7" w:rsidRPr="008664C0" w:rsidRDefault="00F230E7" w:rsidP="00856A75">
            <w:pPr>
              <w:overflowPunct w:val="0"/>
              <w:spacing w:line="600" w:lineRule="exact"/>
              <w:rPr>
                <w:rFonts w:ascii="標楷體" w:hAnsi="標楷體"/>
                <w:kern w:val="0"/>
                <w:sz w:val="28"/>
                <w:szCs w:val="28"/>
              </w:rPr>
            </w:pPr>
          </w:p>
          <w:p w14:paraId="6B9FEE7D" w14:textId="77777777" w:rsidR="00F230E7" w:rsidRDefault="00F230E7" w:rsidP="00856A75">
            <w:pPr>
              <w:overflowPunct w:val="0"/>
              <w:spacing w:line="600" w:lineRule="exact"/>
              <w:rPr>
                <w:rFonts w:ascii="標楷體" w:hAnsi="標楷體"/>
                <w:kern w:val="0"/>
                <w:sz w:val="28"/>
                <w:szCs w:val="28"/>
              </w:rPr>
            </w:pPr>
          </w:p>
          <w:p w14:paraId="718D2E03"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76</w:t>
            </w:r>
          </w:p>
        </w:tc>
      </w:tr>
      <w:tr w:rsidR="00F230E7" w:rsidRPr="008664C0" w14:paraId="4F25B2ED" w14:textId="77777777" w:rsidTr="00856A75">
        <w:tc>
          <w:tcPr>
            <w:tcW w:w="8986" w:type="dxa"/>
            <w:shd w:val="clear" w:color="auto" w:fill="auto"/>
          </w:tcPr>
          <w:p w14:paraId="23436F57"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2.</w:t>
            </w:r>
            <w:r w:rsidRPr="00F81AAF">
              <w:rPr>
                <w:rFonts w:ascii="標楷體" w:hAnsi="標楷體" w:hint="eastAsia"/>
                <w:sz w:val="28"/>
                <w:szCs w:val="28"/>
              </w:rPr>
              <w:t>積極規劃布建空氣品質微型感</w:t>
            </w:r>
            <w:proofErr w:type="gramStart"/>
            <w:r w:rsidRPr="00F81AAF">
              <w:rPr>
                <w:rFonts w:ascii="標楷體" w:hAnsi="標楷體" w:hint="eastAsia"/>
                <w:sz w:val="28"/>
                <w:szCs w:val="28"/>
              </w:rPr>
              <w:t>測物聯</w:t>
            </w:r>
            <w:proofErr w:type="gramEnd"/>
            <w:r w:rsidRPr="00F81AAF">
              <w:rPr>
                <w:rFonts w:ascii="標楷體" w:hAnsi="標楷體" w:hint="eastAsia"/>
                <w:sz w:val="28"/>
                <w:szCs w:val="28"/>
              </w:rPr>
              <w:t>網，希輔助智慧化稽查，惟列管大型固定污染源周邊尚未設置感測器，又智慧稽查成效仍未能展現，</w:t>
            </w:r>
            <w:proofErr w:type="gramStart"/>
            <w:r w:rsidRPr="00F81AAF">
              <w:rPr>
                <w:rFonts w:ascii="標楷體" w:hAnsi="標楷體" w:hint="eastAsia"/>
                <w:sz w:val="28"/>
                <w:szCs w:val="28"/>
              </w:rPr>
              <w:t>允待檢討布建點位</w:t>
            </w:r>
            <w:proofErr w:type="gramEnd"/>
            <w:r w:rsidRPr="00F81AAF">
              <w:rPr>
                <w:rFonts w:ascii="標楷體" w:hAnsi="標楷體" w:hint="eastAsia"/>
                <w:sz w:val="28"/>
                <w:szCs w:val="28"/>
              </w:rPr>
              <w:t>之妥適性，並適時檢討擴充檢測元件，以發揮建置效益</w:t>
            </w:r>
            <w:r w:rsidRPr="008664C0">
              <w:rPr>
                <w:rFonts w:ascii="標楷體" w:hAnsi="標楷體" w:hint="eastAsia"/>
                <w:sz w:val="28"/>
                <w:szCs w:val="28"/>
              </w:rPr>
              <w:tab/>
            </w:r>
          </w:p>
        </w:tc>
        <w:tc>
          <w:tcPr>
            <w:tcW w:w="934" w:type="dxa"/>
            <w:shd w:val="clear" w:color="auto" w:fill="auto"/>
          </w:tcPr>
          <w:p w14:paraId="6D131BB1" w14:textId="77777777" w:rsidR="00F230E7" w:rsidRPr="008664C0" w:rsidRDefault="00F230E7" w:rsidP="00856A75">
            <w:pPr>
              <w:overflowPunct w:val="0"/>
              <w:spacing w:line="600" w:lineRule="exact"/>
              <w:rPr>
                <w:rFonts w:ascii="標楷體" w:hAnsi="標楷體"/>
                <w:kern w:val="0"/>
                <w:sz w:val="28"/>
                <w:szCs w:val="28"/>
              </w:rPr>
            </w:pPr>
          </w:p>
          <w:p w14:paraId="111A5342" w14:textId="77777777" w:rsidR="00F230E7" w:rsidRDefault="00F230E7" w:rsidP="00856A75">
            <w:pPr>
              <w:overflowPunct w:val="0"/>
              <w:spacing w:line="600" w:lineRule="exact"/>
              <w:rPr>
                <w:rFonts w:ascii="標楷體" w:hAnsi="標楷體"/>
                <w:kern w:val="0"/>
                <w:sz w:val="28"/>
                <w:szCs w:val="28"/>
              </w:rPr>
            </w:pPr>
          </w:p>
          <w:p w14:paraId="39F8CB7E" w14:textId="77777777" w:rsidR="00F230E7" w:rsidRDefault="00F230E7" w:rsidP="00856A75">
            <w:pPr>
              <w:overflowPunct w:val="0"/>
              <w:spacing w:line="600" w:lineRule="exact"/>
              <w:rPr>
                <w:rFonts w:ascii="標楷體" w:hAnsi="標楷體"/>
                <w:kern w:val="0"/>
                <w:sz w:val="28"/>
                <w:szCs w:val="28"/>
              </w:rPr>
            </w:pPr>
          </w:p>
          <w:p w14:paraId="18A36350"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乙-7</w:t>
            </w:r>
            <w:r>
              <w:rPr>
                <w:rFonts w:ascii="標楷體" w:hAnsi="標楷體" w:hint="eastAsia"/>
                <w:kern w:val="0"/>
                <w:sz w:val="28"/>
                <w:szCs w:val="28"/>
              </w:rPr>
              <w:t>7</w:t>
            </w:r>
          </w:p>
        </w:tc>
      </w:tr>
      <w:tr w:rsidR="00F230E7" w:rsidRPr="008664C0" w14:paraId="0737564C" w14:textId="77777777" w:rsidTr="00856A75">
        <w:tc>
          <w:tcPr>
            <w:tcW w:w="8986" w:type="dxa"/>
            <w:shd w:val="clear" w:color="auto" w:fill="auto"/>
          </w:tcPr>
          <w:p w14:paraId="744E1725"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F81AAF">
              <w:rPr>
                <w:rFonts w:ascii="標楷體" w:hAnsi="標楷體" w:hint="eastAsia"/>
                <w:sz w:val="28"/>
                <w:szCs w:val="28"/>
              </w:rPr>
              <w:t>為落實水環境改善，配合前瞻基礎建設辦理基隆市全國水環境清淨河面計畫及水質監測計畫，</w:t>
            </w:r>
            <w:proofErr w:type="gramStart"/>
            <w:r w:rsidRPr="00F81AAF">
              <w:rPr>
                <w:rFonts w:ascii="標楷體" w:hAnsi="標楷體" w:hint="eastAsia"/>
                <w:sz w:val="28"/>
                <w:szCs w:val="28"/>
              </w:rPr>
              <w:t>惟河漂物撈除</w:t>
            </w:r>
            <w:proofErr w:type="gramEnd"/>
            <w:r w:rsidRPr="00F81AAF">
              <w:rPr>
                <w:rFonts w:ascii="標楷體" w:hAnsi="標楷體" w:hint="eastAsia"/>
                <w:sz w:val="28"/>
                <w:szCs w:val="28"/>
              </w:rPr>
              <w:t>地點</w:t>
            </w:r>
            <w:proofErr w:type="gramStart"/>
            <w:r w:rsidRPr="00F81AAF">
              <w:rPr>
                <w:rFonts w:ascii="標楷體" w:hAnsi="標楷體" w:hint="eastAsia"/>
                <w:sz w:val="28"/>
                <w:szCs w:val="28"/>
              </w:rPr>
              <w:t>未納列觀光</w:t>
            </w:r>
            <w:proofErr w:type="gramEnd"/>
            <w:r w:rsidRPr="00F81AAF">
              <w:rPr>
                <w:rFonts w:ascii="標楷體" w:hAnsi="標楷體" w:hint="eastAsia"/>
                <w:sz w:val="28"/>
                <w:szCs w:val="28"/>
              </w:rPr>
              <w:t>景點，亦未就垃圾熱點加強巡查，又部分河川水質檢測結果呈惡化情形，有待檢討</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謀改善</w:t>
            </w:r>
            <w:r w:rsidRPr="008664C0">
              <w:rPr>
                <w:rFonts w:ascii="標楷體" w:hAnsi="標楷體" w:hint="eastAsia"/>
                <w:sz w:val="28"/>
                <w:szCs w:val="28"/>
              </w:rPr>
              <w:tab/>
            </w:r>
          </w:p>
        </w:tc>
        <w:tc>
          <w:tcPr>
            <w:tcW w:w="934" w:type="dxa"/>
            <w:shd w:val="clear" w:color="auto" w:fill="auto"/>
          </w:tcPr>
          <w:p w14:paraId="72DAD99A" w14:textId="77777777" w:rsidR="00F230E7" w:rsidRPr="008664C0" w:rsidRDefault="00F230E7" w:rsidP="00856A75">
            <w:pPr>
              <w:overflowPunct w:val="0"/>
              <w:spacing w:line="600" w:lineRule="exact"/>
              <w:rPr>
                <w:rFonts w:ascii="標楷體" w:hAnsi="標楷體"/>
                <w:kern w:val="0"/>
                <w:sz w:val="28"/>
                <w:szCs w:val="28"/>
              </w:rPr>
            </w:pPr>
          </w:p>
          <w:p w14:paraId="50DAF031" w14:textId="77777777" w:rsidR="00F230E7" w:rsidRPr="008664C0" w:rsidRDefault="00F230E7" w:rsidP="00856A75">
            <w:pPr>
              <w:overflowPunct w:val="0"/>
              <w:spacing w:line="600" w:lineRule="exact"/>
              <w:rPr>
                <w:rFonts w:ascii="標楷體" w:hAnsi="標楷體"/>
                <w:kern w:val="0"/>
                <w:sz w:val="28"/>
                <w:szCs w:val="28"/>
              </w:rPr>
            </w:pPr>
          </w:p>
          <w:p w14:paraId="7A3D5C64" w14:textId="77777777" w:rsidR="00F230E7" w:rsidRPr="008664C0" w:rsidRDefault="00F230E7" w:rsidP="00856A75">
            <w:pPr>
              <w:overflowPunct w:val="0"/>
              <w:spacing w:line="600" w:lineRule="exact"/>
              <w:rPr>
                <w:rFonts w:ascii="標楷體" w:hAnsi="標楷體"/>
                <w:kern w:val="0"/>
                <w:sz w:val="28"/>
                <w:szCs w:val="28"/>
              </w:rPr>
            </w:pPr>
          </w:p>
          <w:p w14:paraId="1F0E6B4E"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乙-7</w:t>
            </w:r>
            <w:r>
              <w:rPr>
                <w:rFonts w:ascii="標楷體" w:hAnsi="標楷體" w:hint="eastAsia"/>
                <w:kern w:val="0"/>
                <w:sz w:val="28"/>
                <w:szCs w:val="28"/>
              </w:rPr>
              <w:t>9</w:t>
            </w:r>
          </w:p>
        </w:tc>
      </w:tr>
      <w:tr w:rsidR="00F230E7" w:rsidRPr="008664C0" w14:paraId="40F106EC" w14:textId="77777777" w:rsidTr="00856A75">
        <w:tc>
          <w:tcPr>
            <w:tcW w:w="8986" w:type="dxa"/>
            <w:shd w:val="clear" w:color="auto" w:fill="auto"/>
          </w:tcPr>
          <w:p w14:paraId="70F6559B" w14:textId="77777777" w:rsidR="00F230E7" w:rsidRPr="008664C0" w:rsidRDefault="00F230E7" w:rsidP="00856A75">
            <w:pPr>
              <w:tabs>
                <w:tab w:val="left" w:leader="middleDot" w:pos="8770"/>
              </w:tabs>
              <w:overflowPunct w:val="0"/>
              <w:spacing w:line="630" w:lineRule="exact"/>
              <w:ind w:leftChars="156" w:left="677" w:hangingChars="102" w:hanging="292"/>
              <w:jc w:val="both"/>
              <w:rPr>
                <w:rFonts w:ascii="標楷體" w:hAnsi="標楷體"/>
                <w:sz w:val="28"/>
                <w:szCs w:val="28"/>
              </w:rPr>
            </w:pPr>
            <w:r w:rsidRPr="008664C0">
              <w:rPr>
                <w:rFonts w:ascii="標楷體" w:hAnsi="標楷體" w:hint="eastAsia"/>
                <w:sz w:val="28"/>
                <w:szCs w:val="28"/>
              </w:rPr>
              <w:t>4.</w:t>
            </w:r>
            <w:r w:rsidRPr="00F81AAF">
              <w:rPr>
                <w:rFonts w:ascii="標楷體" w:hAnsi="標楷體" w:hint="eastAsia"/>
                <w:sz w:val="28"/>
                <w:szCs w:val="28"/>
              </w:rPr>
              <w:t>基隆市老舊機車已逐年減少，補助政策成效已展現，惟污染排放量高之二行程車輛</w:t>
            </w:r>
            <w:proofErr w:type="gramStart"/>
            <w:r w:rsidRPr="00F81AAF">
              <w:rPr>
                <w:rFonts w:ascii="標楷體" w:hAnsi="標楷體" w:hint="eastAsia"/>
                <w:sz w:val="28"/>
                <w:szCs w:val="28"/>
              </w:rPr>
              <w:t>汰</w:t>
            </w:r>
            <w:proofErr w:type="gramEnd"/>
            <w:r w:rsidRPr="00F81AAF">
              <w:rPr>
                <w:rFonts w:ascii="標楷體" w:hAnsi="標楷體" w:hint="eastAsia"/>
                <w:sz w:val="28"/>
                <w:szCs w:val="28"/>
              </w:rPr>
              <w:t>舊速度趨緩，部分老舊車輛長期未完成定檢，又部分柴油車業者自主管理</w:t>
            </w:r>
            <w:proofErr w:type="gramStart"/>
            <w:r w:rsidRPr="00F81AAF">
              <w:rPr>
                <w:rFonts w:ascii="標楷體" w:hAnsi="標楷體" w:hint="eastAsia"/>
                <w:sz w:val="28"/>
                <w:szCs w:val="28"/>
              </w:rPr>
              <w:t>標章率偏</w:t>
            </w:r>
            <w:proofErr w:type="gramEnd"/>
            <w:r w:rsidRPr="00F81AAF">
              <w:rPr>
                <w:rFonts w:ascii="標楷體" w:hAnsi="標楷體" w:hint="eastAsia"/>
                <w:sz w:val="28"/>
                <w:szCs w:val="28"/>
              </w:rPr>
              <w:t>低或下滑，</w:t>
            </w:r>
            <w:proofErr w:type="gramStart"/>
            <w:r w:rsidRPr="00F81AAF">
              <w:rPr>
                <w:rFonts w:ascii="標楷體" w:hAnsi="標楷體" w:hint="eastAsia"/>
                <w:sz w:val="28"/>
                <w:szCs w:val="28"/>
              </w:rPr>
              <w:t>均待檢討</w:t>
            </w:r>
            <w:proofErr w:type="gramEnd"/>
            <w:r w:rsidRPr="00F81AAF">
              <w:rPr>
                <w:rFonts w:ascii="標楷體" w:hAnsi="標楷體" w:hint="eastAsia"/>
                <w:sz w:val="28"/>
                <w:szCs w:val="28"/>
              </w:rPr>
              <w:t>改善，以達空氣</w:t>
            </w:r>
            <w:proofErr w:type="gramStart"/>
            <w:r w:rsidRPr="00F81AAF">
              <w:rPr>
                <w:rFonts w:ascii="標楷體" w:hAnsi="標楷體" w:hint="eastAsia"/>
                <w:sz w:val="28"/>
                <w:szCs w:val="28"/>
              </w:rPr>
              <w:t>污染源減量</w:t>
            </w:r>
            <w:proofErr w:type="gramEnd"/>
            <w:r w:rsidRPr="00F81AAF">
              <w:rPr>
                <w:rFonts w:ascii="標楷體" w:hAnsi="標楷體" w:hint="eastAsia"/>
                <w:sz w:val="28"/>
                <w:szCs w:val="28"/>
              </w:rPr>
              <w:t>目標</w:t>
            </w:r>
            <w:r w:rsidRPr="008664C0">
              <w:rPr>
                <w:rFonts w:ascii="標楷體" w:hAnsi="標楷體" w:hint="eastAsia"/>
                <w:sz w:val="28"/>
                <w:szCs w:val="28"/>
              </w:rPr>
              <w:tab/>
            </w:r>
          </w:p>
        </w:tc>
        <w:tc>
          <w:tcPr>
            <w:tcW w:w="934" w:type="dxa"/>
            <w:shd w:val="clear" w:color="auto" w:fill="auto"/>
          </w:tcPr>
          <w:p w14:paraId="353F1DC2" w14:textId="77777777" w:rsidR="00F230E7" w:rsidRPr="008664C0" w:rsidRDefault="00F230E7" w:rsidP="00856A75">
            <w:pPr>
              <w:overflowPunct w:val="0"/>
              <w:spacing w:line="630" w:lineRule="exact"/>
              <w:rPr>
                <w:rFonts w:ascii="標楷體" w:hAnsi="標楷體"/>
                <w:kern w:val="0"/>
                <w:sz w:val="28"/>
                <w:szCs w:val="28"/>
              </w:rPr>
            </w:pPr>
          </w:p>
          <w:p w14:paraId="51657E75" w14:textId="77777777" w:rsidR="00F230E7" w:rsidRPr="008664C0" w:rsidRDefault="00F230E7" w:rsidP="00856A75">
            <w:pPr>
              <w:overflowPunct w:val="0"/>
              <w:spacing w:line="630" w:lineRule="exact"/>
              <w:rPr>
                <w:rFonts w:ascii="標楷體" w:hAnsi="標楷體"/>
                <w:kern w:val="0"/>
                <w:sz w:val="28"/>
                <w:szCs w:val="28"/>
              </w:rPr>
            </w:pPr>
          </w:p>
          <w:p w14:paraId="3DB12652" w14:textId="77777777" w:rsidR="00F230E7" w:rsidRPr="008664C0" w:rsidRDefault="00F230E7" w:rsidP="00856A75">
            <w:pPr>
              <w:overflowPunct w:val="0"/>
              <w:spacing w:line="630" w:lineRule="exact"/>
              <w:rPr>
                <w:rFonts w:ascii="標楷體" w:hAnsi="標楷體"/>
                <w:kern w:val="0"/>
                <w:sz w:val="28"/>
                <w:szCs w:val="28"/>
              </w:rPr>
            </w:pPr>
          </w:p>
          <w:p w14:paraId="5017ED22" w14:textId="77777777" w:rsidR="00F230E7" w:rsidRPr="008664C0" w:rsidRDefault="00F230E7" w:rsidP="00856A75">
            <w:pPr>
              <w:overflowPunct w:val="0"/>
              <w:spacing w:line="63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81</w:t>
            </w:r>
          </w:p>
        </w:tc>
      </w:tr>
      <w:tr w:rsidR="00F230E7" w:rsidRPr="008664C0" w14:paraId="514B273A" w14:textId="77777777" w:rsidTr="00856A75">
        <w:tc>
          <w:tcPr>
            <w:tcW w:w="8986" w:type="dxa"/>
            <w:shd w:val="clear" w:color="auto" w:fill="auto"/>
          </w:tcPr>
          <w:p w14:paraId="79A34FD7"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lastRenderedPageBreak/>
              <w:t>5.</w:t>
            </w:r>
            <w:r w:rsidRPr="00F81AAF">
              <w:rPr>
                <w:rFonts w:ascii="標楷體" w:hAnsi="標楷體" w:hint="eastAsia"/>
                <w:sz w:val="28"/>
                <w:szCs w:val="28"/>
              </w:rPr>
              <w:t>積極推動營建工地道路</w:t>
            </w:r>
            <w:proofErr w:type="gramStart"/>
            <w:r w:rsidRPr="00F81AAF">
              <w:rPr>
                <w:rFonts w:ascii="標楷體" w:hAnsi="標楷體" w:hint="eastAsia"/>
                <w:sz w:val="28"/>
                <w:szCs w:val="28"/>
              </w:rPr>
              <w:t>認養洗掃</w:t>
            </w:r>
            <w:proofErr w:type="gramEnd"/>
            <w:r w:rsidRPr="00F81AAF">
              <w:rPr>
                <w:rFonts w:ascii="標楷體" w:hAnsi="標楷體" w:hint="eastAsia"/>
                <w:sz w:val="28"/>
                <w:szCs w:val="28"/>
              </w:rPr>
              <w:t>，並持續辦理街道揚塵洗街計畫，期減少逸散性污染源，惟50大工地認養比率未達</w:t>
            </w:r>
            <w:proofErr w:type="gramStart"/>
            <w:r w:rsidRPr="00F81AAF">
              <w:rPr>
                <w:rFonts w:ascii="標楷體" w:hAnsi="標楷體" w:hint="eastAsia"/>
                <w:sz w:val="28"/>
                <w:szCs w:val="28"/>
              </w:rPr>
              <w:t>3成</w:t>
            </w:r>
            <w:proofErr w:type="gramEnd"/>
            <w:r w:rsidRPr="00F81AAF">
              <w:rPr>
                <w:rFonts w:ascii="標楷體" w:hAnsi="標楷體" w:hint="eastAsia"/>
                <w:sz w:val="28"/>
                <w:szCs w:val="28"/>
              </w:rPr>
              <w:t>，</w:t>
            </w:r>
            <w:proofErr w:type="gramStart"/>
            <w:r w:rsidRPr="00F81AAF">
              <w:rPr>
                <w:rFonts w:ascii="標楷體" w:hAnsi="標楷體" w:hint="eastAsia"/>
                <w:sz w:val="28"/>
                <w:szCs w:val="28"/>
              </w:rPr>
              <w:t>部分空品淨化</w:t>
            </w:r>
            <w:proofErr w:type="gramEnd"/>
            <w:r w:rsidRPr="00F81AAF">
              <w:rPr>
                <w:rFonts w:ascii="標楷體" w:hAnsi="標楷體" w:hint="eastAsia"/>
                <w:sz w:val="28"/>
                <w:szCs w:val="28"/>
              </w:rPr>
              <w:t>區專家學者現</w:t>
            </w:r>
            <w:proofErr w:type="gramStart"/>
            <w:r w:rsidRPr="00F81AAF">
              <w:rPr>
                <w:rFonts w:ascii="標楷體" w:hAnsi="標楷體" w:hint="eastAsia"/>
                <w:sz w:val="28"/>
                <w:szCs w:val="28"/>
              </w:rPr>
              <w:t>勘</w:t>
            </w:r>
            <w:proofErr w:type="gramEnd"/>
            <w:r w:rsidRPr="00F81AAF">
              <w:rPr>
                <w:rFonts w:ascii="標楷體" w:hAnsi="標楷體" w:hint="eastAsia"/>
                <w:sz w:val="28"/>
                <w:szCs w:val="28"/>
              </w:rPr>
              <w:t>考評不佳，又街道揚塵洗街執行作業及管理情形未</w:t>
            </w:r>
            <w:proofErr w:type="gramStart"/>
            <w:r w:rsidRPr="00F81AAF">
              <w:rPr>
                <w:rFonts w:ascii="標楷體" w:hAnsi="標楷體" w:hint="eastAsia"/>
                <w:sz w:val="28"/>
                <w:szCs w:val="28"/>
              </w:rPr>
              <w:t>臻</w:t>
            </w:r>
            <w:proofErr w:type="gramEnd"/>
            <w:r w:rsidRPr="00F81AAF">
              <w:rPr>
                <w:rFonts w:ascii="標楷體" w:hAnsi="標楷體" w:hint="eastAsia"/>
                <w:sz w:val="28"/>
                <w:szCs w:val="28"/>
              </w:rPr>
              <w:t>嚴謹，</w:t>
            </w:r>
            <w:proofErr w:type="gramStart"/>
            <w:r w:rsidRPr="00F81AAF">
              <w:rPr>
                <w:rFonts w:ascii="標楷體" w:hAnsi="標楷體" w:hint="eastAsia"/>
                <w:sz w:val="28"/>
                <w:szCs w:val="28"/>
              </w:rPr>
              <w:t>均待檢討</w:t>
            </w:r>
            <w:proofErr w:type="gramEnd"/>
            <w:r w:rsidRPr="00F81AAF">
              <w:rPr>
                <w:rFonts w:ascii="標楷體" w:hAnsi="標楷體" w:hint="eastAsia"/>
                <w:sz w:val="28"/>
                <w:szCs w:val="28"/>
              </w:rPr>
              <w:t>改進</w:t>
            </w:r>
            <w:r w:rsidRPr="008664C0">
              <w:rPr>
                <w:rFonts w:ascii="標楷體" w:hAnsi="標楷體"/>
                <w:sz w:val="28"/>
                <w:szCs w:val="28"/>
              </w:rPr>
              <w:tab/>
            </w:r>
          </w:p>
        </w:tc>
        <w:tc>
          <w:tcPr>
            <w:tcW w:w="934" w:type="dxa"/>
            <w:shd w:val="clear" w:color="auto" w:fill="auto"/>
          </w:tcPr>
          <w:p w14:paraId="093AEF95" w14:textId="77777777" w:rsidR="00F230E7" w:rsidRPr="008664C0" w:rsidRDefault="00F230E7" w:rsidP="00856A75">
            <w:pPr>
              <w:overflowPunct w:val="0"/>
              <w:spacing w:line="600" w:lineRule="exact"/>
              <w:rPr>
                <w:rFonts w:ascii="標楷體" w:hAnsi="標楷體"/>
                <w:kern w:val="0"/>
                <w:sz w:val="28"/>
                <w:szCs w:val="28"/>
              </w:rPr>
            </w:pPr>
          </w:p>
          <w:p w14:paraId="3505E000" w14:textId="77777777" w:rsidR="00F230E7" w:rsidRPr="008664C0" w:rsidRDefault="00F230E7" w:rsidP="00856A75">
            <w:pPr>
              <w:overflowPunct w:val="0"/>
              <w:spacing w:line="600" w:lineRule="exact"/>
              <w:rPr>
                <w:rFonts w:ascii="標楷體" w:hAnsi="標楷體"/>
                <w:kern w:val="0"/>
                <w:sz w:val="28"/>
                <w:szCs w:val="28"/>
              </w:rPr>
            </w:pPr>
          </w:p>
          <w:p w14:paraId="3D6F34AB" w14:textId="77777777" w:rsidR="00F230E7" w:rsidRPr="008664C0" w:rsidRDefault="00F230E7" w:rsidP="00856A75">
            <w:pPr>
              <w:overflowPunct w:val="0"/>
              <w:spacing w:line="600" w:lineRule="exact"/>
              <w:rPr>
                <w:rFonts w:ascii="標楷體" w:hAnsi="標楷體"/>
                <w:kern w:val="0"/>
                <w:sz w:val="28"/>
                <w:szCs w:val="28"/>
              </w:rPr>
            </w:pPr>
          </w:p>
          <w:p w14:paraId="6E4467B3"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83</w:t>
            </w:r>
          </w:p>
        </w:tc>
      </w:tr>
      <w:tr w:rsidR="00F230E7" w:rsidRPr="008664C0" w14:paraId="7D809C96" w14:textId="77777777" w:rsidTr="00856A75">
        <w:tc>
          <w:tcPr>
            <w:tcW w:w="8986" w:type="dxa"/>
            <w:shd w:val="clear" w:color="auto" w:fill="auto"/>
          </w:tcPr>
          <w:p w14:paraId="4B2CB6CF"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6.</w:t>
            </w:r>
            <w:r w:rsidRPr="00F81AAF">
              <w:rPr>
                <w:rFonts w:ascii="標楷體" w:hAnsi="標楷體" w:hint="eastAsia"/>
                <w:sz w:val="28"/>
                <w:szCs w:val="28"/>
              </w:rPr>
              <w:t>為維護民眾食的安全，</w:t>
            </w:r>
            <w:proofErr w:type="gramStart"/>
            <w:r w:rsidRPr="00F81AAF">
              <w:rPr>
                <w:rFonts w:ascii="標楷體" w:hAnsi="標楷體" w:hint="eastAsia"/>
                <w:sz w:val="28"/>
                <w:szCs w:val="28"/>
              </w:rPr>
              <w:t>賡</w:t>
            </w:r>
            <w:proofErr w:type="gramEnd"/>
            <w:r w:rsidRPr="00F81AAF">
              <w:rPr>
                <w:rFonts w:ascii="標楷體" w:hAnsi="標楷體" w:hint="eastAsia"/>
                <w:sz w:val="28"/>
                <w:szCs w:val="28"/>
              </w:rPr>
              <w:t>續辦理廢食用油回收及流向稽查作業，惟商家資料</w:t>
            </w:r>
            <w:proofErr w:type="gramStart"/>
            <w:r w:rsidRPr="00F81AAF">
              <w:rPr>
                <w:rFonts w:ascii="標楷體" w:hAnsi="標楷體" w:hint="eastAsia"/>
                <w:sz w:val="28"/>
                <w:szCs w:val="28"/>
              </w:rPr>
              <w:t>缺漏率逾7成</w:t>
            </w:r>
            <w:proofErr w:type="gramEnd"/>
            <w:r w:rsidRPr="00F81AAF">
              <w:rPr>
                <w:rFonts w:ascii="標楷體" w:hAnsi="標楷體" w:hint="eastAsia"/>
                <w:sz w:val="28"/>
                <w:szCs w:val="28"/>
              </w:rPr>
              <w:t>，且異常案件複查比率偏低，又清除機構與商家填報廢食用油清運</w:t>
            </w:r>
            <w:proofErr w:type="gramStart"/>
            <w:r w:rsidRPr="00F81AAF">
              <w:rPr>
                <w:rFonts w:ascii="標楷體" w:hAnsi="標楷體" w:hint="eastAsia"/>
                <w:sz w:val="28"/>
                <w:szCs w:val="28"/>
              </w:rPr>
              <w:t>紀錄間有未</w:t>
            </w:r>
            <w:proofErr w:type="gramEnd"/>
            <w:r w:rsidRPr="00F81AAF">
              <w:rPr>
                <w:rFonts w:ascii="標楷體" w:hAnsi="標楷體" w:hint="eastAsia"/>
                <w:sz w:val="28"/>
                <w:szCs w:val="28"/>
              </w:rPr>
              <w:t>盡一致情形，允應檢討</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謀改善，並</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酌建置勾</w:t>
            </w:r>
            <w:proofErr w:type="gramStart"/>
            <w:r w:rsidRPr="00F81AAF">
              <w:rPr>
                <w:rFonts w:ascii="標楷體" w:hAnsi="標楷體" w:hint="eastAsia"/>
                <w:sz w:val="28"/>
                <w:szCs w:val="28"/>
              </w:rPr>
              <w:t>稽</w:t>
            </w:r>
            <w:proofErr w:type="gramEnd"/>
            <w:r w:rsidRPr="00F81AAF">
              <w:rPr>
                <w:rFonts w:ascii="標楷體" w:hAnsi="標楷體" w:hint="eastAsia"/>
                <w:sz w:val="28"/>
                <w:szCs w:val="28"/>
              </w:rPr>
              <w:t>比對機制，以提升管理效能</w:t>
            </w:r>
            <w:r w:rsidRPr="008664C0">
              <w:rPr>
                <w:rFonts w:ascii="標楷體" w:hAnsi="標楷體"/>
                <w:sz w:val="28"/>
                <w:szCs w:val="28"/>
              </w:rPr>
              <w:tab/>
            </w:r>
          </w:p>
        </w:tc>
        <w:tc>
          <w:tcPr>
            <w:tcW w:w="934" w:type="dxa"/>
            <w:shd w:val="clear" w:color="auto" w:fill="auto"/>
          </w:tcPr>
          <w:p w14:paraId="0D6DFBC5" w14:textId="77777777" w:rsidR="00F230E7" w:rsidRPr="008664C0" w:rsidRDefault="00F230E7" w:rsidP="00856A75">
            <w:pPr>
              <w:overflowPunct w:val="0"/>
              <w:spacing w:line="600" w:lineRule="exact"/>
              <w:rPr>
                <w:rFonts w:ascii="標楷體" w:hAnsi="標楷體"/>
                <w:kern w:val="0"/>
                <w:sz w:val="28"/>
                <w:szCs w:val="28"/>
              </w:rPr>
            </w:pPr>
          </w:p>
          <w:p w14:paraId="4F605C81" w14:textId="77777777" w:rsidR="00F230E7" w:rsidRPr="008664C0" w:rsidRDefault="00F230E7" w:rsidP="00856A75">
            <w:pPr>
              <w:overflowPunct w:val="0"/>
              <w:spacing w:line="600" w:lineRule="exact"/>
              <w:rPr>
                <w:rFonts w:ascii="標楷體" w:hAnsi="標楷體"/>
                <w:kern w:val="0"/>
                <w:sz w:val="28"/>
                <w:szCs w:val="28"/>
              </w:rPr>
            </w:pPr>
          </w:p>
          <w:p w14:paraId="3EC99396" w14:textId="77777777" w:rsidR="00F230E7" w:rsidRPr="008664C0" w:rsidRDefault="00F230E7" w:rsidP="00856A75">
            <w:pPr>
              <w:overflowPunct w:val="0"/>
              <w:spacing w:line="600" w:lineRule="exact"/>
              <w:rPr>
                <w:rFonts w:ascii="標楷體" w:hAnsi="標楷體"/>
                <w:kern w:val="0"/>
                <w:sz w:val="28"/>
                <w:szCs w:val="28"/>
              </w:rPr>
            </w:pPr>
          </w:p>
          <w:p w14:paraId="562FA959"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kern w:val="0"/>
                <w:sz w:val="28"/>
                <w:szCs w:val="28"/>
              </w:rPr>
              <w:t>8</w:t>
            </w:r>
            <w:r>
              <w:rPr>
                <w:rFonts w:ascii="標楷體" w:hAnsi="標楷體" w:hint="eastAsia"/>
                <w:kern w:val="0"/>
                <w:sz w:val="28"/>
                <w:szCs w:val="28"/>
              </w:rPr>
              <w:t>5</w:t>
            </w:r>
          </w:p>
        </w:tc>
      </w:tr>
      <w:tr w:rsidR="00F230E7" w:rsidRPr="008664C0" w14:paraId="1AFA1BAD" w14:textId="77777777" w:rsidTr="00856A75">
        <w:trPr>
          <w:trHeight w:val="624"/>
        </w:trPr>
        <w:tc>
          <w:tcPr>
            <w:tcW w:w="9920" w:type="dxa"/>
            <w:gridSpan w:val="2"/>
            <w:shd w:val="clear" w:color="auto" w:fill="auto"/>
          </w:tcPr>
          <w:p w14:paraId="4A041DDA"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b/>
                <w:sz w:val="32"/>
                <w:szCs w:val="28"/>
              </w:rPr>
              <w:t>拾貳、消防局主管</w:t>
            </w:r>
          </w:p>
        </w:tc>
      </w:tr>
      <w:tr w:rsidR="00F230E7" w:rsidRPr="008664C0" w14:paraId="16188035" w14:textId="77777777" w:rsidTr="00856A75">
        <w:trPr>
          <w:trHeight w:val="1211"/>
        </w:trPr>
        <w:tc>
          <w:tcPr>
            <w:tcW w:w="8986" w:type="dxa"/>
            <w:shd w:val="clear" w:color="auto" w:fill="auto"/>
          </w:tcPr>
          <w:p w14:paraId="08046968"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1.</w:t>
            </w:r>
            <w:r w:rsidRPr="00F81AAF">
              <w:rPr>
                <w:rFonts w:hint="eastAsia"/>
                <w:sz w:val="28"/>
                <w:szCs w:val="28"/>
              </w:rPr>
              <w:t>為強化火災預防管理，訂定消防安全檢查執行計畫，惟執行消防安全檢查業務</w:t>
            </w:r>
            <w:proofErr w:type="gramStart"/>
            <w:r w:rsidRPr="00F81AAF">
              <w:rPr>
                <w:rFonts w:hint="eastAsia"/>
                <w:sz w:val="28"/>
                <w:szCs w:val="28"/>
              </w:rPr>
              <w:t>未盡周妥</w:t>
            </w:r>
            <w:proofErr w:type="gramEnd"/>
            <w:r w:rsidRPr="00F81AAF">
              <w:rPr>
                <w:rFonts w:hint="eastAsia"/>
                <w:sz w:val="28"/>
                <w:szCs w:val="28"/>
              </w:rPr>
              <w:t>，允宜檢討改善，以維護公共安全</w:t>
            </w:r>
            <w:r w:rsidRPr="008664C0">
              <w:rPr>
                <w:rFonts w:ascii="標楷體" w:hAnsi="標楷體" w:hint="eastAsia"/>
                <w:sz w:val="28"/>
                <w:szCs w:val="28"/>
              </w:rPr>
              <w:tab/>
            </w:r>
          </w:p>
        </w:tc>
        <w:tc>
          <w:tcPr>
            <w:tcW w:w="934" w:type="dxa"/>
            <w:shd w:val="clear" w:color="auto" w:fill="auto"/>
          </w:tcPr>
          <w:p w14:paraId="2C4C7F0B" w14:textId="77777777" w:rsidR="00F230E7" w:rsidRPr="008664C0" w:rsidRDefault="00F230E7" w:rsidP="00856A75">
            <w:pPr>
              <w:overflowPunct w:val="0"/>
              <w:spacing w:line="600" w:lineRule="exact"/>
              <w:ind w:rightChars="-15" w:right="-37"/>
              <w:jc w:val="center"/>
              <w:rPr>
                <w:rFonts w:ascii="標楷體" w:hAnsi="標楷體"/>
                <w:kern w:val="0"/>
                <w:sz w:val="28"/>
                <w:szCs w:val="28"/>
              </w:rPr>
            </w:pPr>
          </w:p>
          <w:p w14:paraId="0DB28EAF" w14:textId="77777777" w:rsidR="00F230E7" w:rsidRPr="008664C0" w:rsidRDefault="00F230E7" w:rsidP="00856A75">
            <w:pPr>
              <w:overflowPunct w:val="0"/>
              <w:spacing w:line="600" w:lineRule="exact"/>
              <w:ind w:rightChars="-15" w:right="-37"/>
              <w:jc w:val="center"/>
              <w:rPr>
                <w:rFonts w:ascii="標楷體" w:hAnsi="標楷體"/>
                <w:kern w:val="0"/>
                <w:sz w:val="28"/>
                <w:szCs w:val="28"/>
              </w:rPr>
            </w:pPr>
            <w:r w:rsidRPr="008664C0">
              <w:rPr>
                <w:rFonts w:ascii="標楷體" w:hAnsi="標楷體" w:hint="eastAsia"/>
                <w:kern w:val="0"/>
                <w:sz w:val="28"/>
                <w:szCs w:val="28"/>
              </w:rPr>
              <w:t>乙-8</w:t>
            </w:r>
            <w:r>
              <w:rPr>
                <w:rFonts w:ascii="標楷體" w:hAnsi="標楷體" w:hint="eastAsia"/>
                <w:kern w:val="0"/>
                <w:sz w:val="28"/>
                <w:szCs w:val="28"/>
              </w:rPr>
              <w:t>8</w:t>
            </w:r>
          </w:p>
        </w:tc>
      </w:tr>
      <w:tr w:rsidR="00F230E7" w:rsidRPr="008664C0" w14:paraId="72F8A555" w14:textId="77777777" w:rsidTr="00856A75">
        <w:trPr>
          <w:trHeight w:val="460"/>
        </w:trPr>
        <w:tc>
          <w:tcPr>
            <w:tcW w:w="8986" w:type="dxa"/>
            <w:shd w:val="clear" w:color="auto" w:fill="auto"/>
          </w:tcPr>
          <w:p w14:paraId="44FB204F" w14:textId="449118EA"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2.</w:t>
            </w:r>
            <w:r w:rsidRPr="00F81AAF">
              <w:rPr>
                <w:rFonts w:ascii="標楷體" w:hAnsi="標楷體" w:hint="eastAsia"/>
                <w:sz w:val="28"/>
                <w:szCs w:val="28"/>
              </w:rPr>
              <w:t>為落實消防水源檢查，訂定充實及維護消防水源計畫，惟部分托嬰中心周邊消防水源不足，及消防栓維護管理</w:t>
            </w:r>
            <w:proofErr w:type="gramStart"/>
            <w:r w:rsidRPr="00F81AAF">
              <w:rPr>
                <w:rFonts w:ascii="標楷體" w:hAnsi="標楷體" w:hint="eastAsia"/>
                <w:sz w:val="28"/>
                <w:szCs w:val="28"/>
              </w:rPr>
              <w:t>作業間未周延</w:t>
            </w:r>
            <w:proofErr w:type="gramEnd"/>
            <w:r w:rsidRPr="00F81AAF">
              <w:rPr>
                <w:rFonts w:ascii="標楷體" w:hAnsi="標楷體" w:hint="eastAsia"/>
                <w:sz w:val="28"/>
                <w:szCs w:val="28"/>
              </w:rPr>
              <w:t>，允宜</w:t>
            </w:r>
            <w:r w:rsidR="00DE6D98">
              <w:rPr>
                <w:rFonts w:ascii="標楷體" w:hAnsi="標楷體" w:hint="eastAsia"/>
                <w:sz w:val="28"/>
                <w:szCs w:val="28"/>
              </w:rPr>
              <w:t>確實</w:t>
            </w:r>
            <w:r w:rsidRPr="00F81AAF">
              <w:rPr>
                <w:rFonts w:ascii="標楷體" w:hAnsi="標楷體" w:hint="eastAsia"/>
                <w:sz w:val="28"/>
                <w:szCs w:val="28"/>
              </w:rPr>
              <w:t>檢討，</w:t>
            </w:r>
            <w:proofErr w:type="gramStart"/>
            <w:r w:rsidRPr="00F81AAF">
              <w:rPr>
                <w:rFonts w:ascii="標楷體" w:hAnsi="標楷體" w:hint="eastAsia"/>
                <w:sz w:val="28"/>
                <w:szCs w:val="28"/>
              </w:rPr>
              <w:t>俾</w:t>
            </w:r>
            <w:proofErr w:type="gramEnd"/>
            <w:r w:rsidRPr="00F81AAF">
              <w:rPr>
                <w:rFonts w:ascii="標楷體" w:hAnsi="標楷體" w:hint="eastAsia"/>
                <w:sz w:val="28"/>
                <w:szCs w:val="28"/>
              </w:rPr>
              <w:t>確保消防水源充足</w:t>
            </w:r>
            <w:r w:rsidRPr="008664C0">
              <w:rPr>
                <w:rFonts w:ascii="標楷體" w:hAnsi="標楷體" w:hint="eastAsia"/>
                <w:sz w:val="28"/>
                <w:szCs w:val="28"/>
              </w:rPr>
              <w:tab/>
            </w:r>
          </w:p>
        </w:tc>
        <w:tc>
          <w:tcPr>
            <w:tcW w:w="934" w:type="dxa"/>
            <w:shd w:val="clear" w:color="auto" w:fill="auto"/>
            <w:vAlign w:val="bottom"/>
          </w:tcPr>
          <w:p w14:paraId="7113533C" w14:textId="77777777" w:rsidR="00F230E7" w:rsidRPr="008664C0" w:rsidRDefault="00F230E7" w:rsidP="00856A75">
            <w:pPr>
              <w:overflowPunct w:val="0"/>
              <w:spacing w:line="600" w:lineRule="exact"/>
              <w:rPr>
                <w:rFonts w:ascii="標楷體" w:hAnsi="標楷體"/>
                <w:kern w:val="0"/>
                <w:sz w:val="28"/>
                <w:szCs w:val="28"/>
              </w:rPr>
            </w:pPr>
          </w:p>
          <w:p w14:paraId="0D6D0B27" w14:textId="77777777" w:rsidR="00F230E7" w:rsidRPr="008664C0" w:rsidRDefault="00F230E7" w:rsidP="00856A75">
            <w:pPr>
              <w:overflowPunct w:val="0"/>
              <w:spacing w:line="600" w:lineRule="exact"/>
              <w:rPr>
                <w:rFonts w:ascii="標楷體" w:hAnsi="標楷體"/>
                <w:kern w:val="0"/>
                <w:sz w:val="28"/>
                <w:szCs w:val="28"/>
              </w:rPr>
            </w:pPr>
          </w:p>
          <w:p w14:paraId="2B518F71"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乙-8</w:t>
            </w:r>
            <w:r>
              <w:rPr>
                <w:rFonts w:ascii="標楷體" w:hAnsi="標楷體" w:hint="eastAsia"/>
                <w:kern w:val="0"/>
                <w:sz w:val="28"/>
                <w:szCs w:val="28"/>
              </w:rPr>
              <w:t>8</w:t>
            </w:r>
          </w:p>
        </w:tc>
      </w:tr>
      <w:tr w:rsidR="00F230E7" w:rsidRPr="008664C0" w14:paraId="02A79FAA" w14:textId="77777777" w:rsidTr="00856A75">
        <w:trPr>
          <w:trHeight w:val="360"/>
        </w:trPr>
        <w:tc>
          <w:tcPr>
            <w:tcW w:w="8986" w:type="dxa"/>
            <w:shd w:val="clear" w:color="auto" w:fill="auto"/>
          </w:tcPr>
          <w:p w14:paraId="47EBB26D" w14:textId="77777777" w:rsidR="00F230E7" w:rsidRPr="008664C0" w:rsidRDefault="00F230E7" w:rsidP="00856A75">
            <w:pPr>
              <w:tabs>
                <w:tab w:val="left" w:leader="middleDot" w:pos="8770"/>
              </w:tabs>
              <w:overflowPunct w:val="0"/>
              <w:spacing w:line="600" w:lineRule="exact"/>
              <w:ind w:leftChars="156" w:left="677" w:hangingChars="102" w:hanging="292"/>
              <w:jc w:val="both"/>
              <w:rPr>
                <w:rFonts w:ascii="標楷體" w:hAnsi="標楷體"/>
                <w:sz w:val="28"/>
                <w:szCs w:val="28"/>
              </w:rPr>
            </w:pPr>
            <w:r w:rsidRPr="008664C0">
              <w:rPr>
                <w:rFonts w:ascii="標楷體" w:hAnsi="標楷體" w:hint="eastAsia"/>
                <w:sz w:val="28"/>
                <w:szCs w:val="28"/>
              </w:rPr>
              <w:t>3.</w:t>
            </w:r>
            <w:r w:rsidRPr="00F81AAF">
              <w:rPr>
                <w:rFonts w:ascii="標楷體" w:hAnsi="標楷體" w:hint="eastAsia"/>
                <w:sz w:val="28"/>
                <w:szCs w:val="28"/>
              </w:rPr>
              <w:t>為發揮整體救災統合效能，成立</w:t>
            </w:r>
            <w:proofErr w:type="gramStart"/>
            <w:r w:rsidRPr="00F81AAF">
              <w:rPr>
                <w:rFonts w:ascii="標楷體" w:hAnsi="標楷體" w:hint="eastAsia"/>
                <w:sz w:val="28"/>
                <w:szCs w:val="28"/>
              </w:rPr>
              <w:t>空拍機隊</w:t>
            </w:r>
            <w:proofErr w:type="gramEnd"/>
            <w:r w:rsidRPr="00F81AAF">
              <w:rPr>
                <w:rFonts w:ascii="標楷體" w:hAnsi="標楷體" w:hint="eastAsia"/>
                <w:sz w:val="28"/>
                <w:szCs w:val="28"/>
              </w:rPr>
              <w:t>，惟部分遙控無人</w:t>
            </w:r>
            <w:proofErr w:type="gramStart"/>
            <w:r w:rsidRPr="00F81AAF">
              <w:rPr>
                <w:rFonts w:ascii="標楷體" w:hAnsi="標楷體" w:hint="eastAsia"/>
                <w:sz w:val="28"/>
                <w:szCs w:val="28"/>
              </w:rPr>
              <w:t>機間有閒置</w:t>
            </w:r>
            <w:proofErr w:type="gramEnd"/>
            <w:r w:rsidRPr="00F81AAF">
              <w:rPr>
                <w:rFonts w:ascii="標楷體" w:hAnsi="標楷體" w:hint="eastAsia"/>
                <w:sz w:val="28"/>
                <w:szCs w:val="28"/>
              </w:rPr>
              <w:t>情形，且為大陸製，允宜</w:t>
            </w:r>
            <w:proofErr w:type="gramStart"/>
            <w:r w:rsidRPr="00F81AAF">
              <w:rPr>
                <w:rFonts w:ascii="標楷體" w:hAnsi="標楷體" w:hint="eastAsia"/>
                <w:sz w:val="28"/>
                <w:szCs w:val="28"/>
              </w:rPr>
              <w:t>研</w:t>
            </w:r>
            <w:proofErr w:type="gramEnd"/>
            <w:r w:rsidRPr="00F81AAF">
              <w:rPr>
                <w:rFonts w:ascii="標楷體" w:hAnsi="標楷體" w:hint="eastAsia"/>
                <w:sz w:val="28"/>
                <w:szCs w:val="28"/>
              </w:rPr>
              <w:t>謀改善，以確保資通安全</w:t>
            </w:r>
            <w:r w:rsidRPr="008664C0">
              <w:rPr>
                <w:rFonts w:ascii="標楷體" w:hAnsi="標楷體" w:hint="eastAsia"/>
                <w:sz w:val="28"/>
                <w:szCs w:val="28"/>
              </w:rPr>
              <w:tab/>
            </w:r>
          </w:p>
        </w:tc>
        <w:tc>
          <w:tcPr>
            <w:tcW w:w="934" w:type="dxa"/>
            <w:shd w:val="clear" w:color="auto" w:fill="auto"/>
            <w:vAlign w:val="bottom"/>
          </w:tcPr>
          <w:p w14:paraId="3828E5E0" w14:textId="77777777" w:rsidR="00F230E7" w:rsidRPr="008664C0" w:rsidRDefault="00F230E7" w:rsidP="00856A75">
            <w:pPr>
              <w:overflowPunct w:val="0"/>
              <w:spacing w:line="600" w:lineRule="exact"/>
              <w:rPr>
                <w:rFonts w:ascii="標楷體" w:hAnsi="標楷體"/>
                <w:kern w:val="0"/>
                <w:sz w:val="28"/>
                <w:szCs w:val="28"/>
              </w:rPr>
            </w:pPr>
          </w:p>
          <w:p w14:paraId="140799E5"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乙-8</w:t>
            </w:r>
            <w:r>
              <w:rPr>
                <w:rFonts w:ascii="標楷體" w:hAnsi="標楷體" w:hint="eastAsia"/>
                <w:kern w:val="0"/>
                <w:sz w:val="28"/>
                <w:szCs w:val="28"/>
              </w:rPr>
              <w:t>9</w:t>
            </w:r>
          </w:p>
        </w:tc>
      </w:tr>
      <w:tr w:rsidR="00F230E7" w:rsidRPr="008664C0" w14:paraId="074AFB2B" w14:textId="77777777" w:rsidTr="00856A75">
        <w:trPr>
          <w:trHeight w:val="480"/>
        </w:trPr>
        <w:tc>
          <w:tcPr>
            <w:tcW w:w="8986" w:type="dxa"/>
            <w:shd w:val="clear" w:color="auto" w:fill="auto"/>
          </w:tcPr>
          <w:p w14:paraId="73A4FC72" w14:textId="77777777" w:rsidR="00F230E7" w:rsidRPr="00421336" w:rsidRDefault="00F230E7" w:rsidP="00856A75">
            <w:pPr>
              <w:tabs>
                <w:tab w:val="left" w:leader="middleDot" w:pos="8770"/>
              </w:tabs>
              <w:overflowPunct w:val="0"/>
              <w:spacing w:line="600" w:lineRule="exact"/>
              <w:ind w:leftChars="156" w:left="681" w:hangingChars="102" w:hanging="296"/>
              <w:jc w:val="both"/>
              <w:rPr>
                <w:rFonts w:ascii="標楷體" w:hAnsi="標楷體"/>
                <w:spacing w:val="2"/>
                <w:sz w:val="28"/>
                <w:szCs w:val="28"/>
              </w:rPr>
            </w:pPr>
            <w:r w:rsidRPr="00421336">
              <w:rPr>
                <w:rFonts w:ascii="標楷體" w:hAnsi="標楷體" w:hint="eastAsia"/>
                <w:spacing w:val="2"/>
                <w:sz w:val="28"/>
                <w:szCs w:val="28"/>
              </w:rPr>
              <w:t>4.以前年度行政罰鍰清理績效欠佳，允宜加強清理作業，提升清理成效</w:t>
            </w:r>
            <w:r w:rsidRPr="00421336">
              <w:rPr>
                <w:rFonts w:ascii="標楷體" w:hAnsi="標楷體" w:hint="eastAsia"/>
                <w:spacing w:val="2"/>
                <w:sz w:val="28"/>
                <w:szCs w:val="28"/>
              </w:rPr>
              <w:tab/>
            </w:r>
          </w:p>
        </w:tc>
        <w:tc>
          <w:tcPr>
            <w:tcW w:w="934" w:type="dxa"/>
            <w:shd w:val="clear" w:color="auto" w:fill="auto"/>
            <w:vAlign w:val="bottom"/>
          </w:tcPr>
          <w:p w14:paraId="1B758A65"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kern w:val="0"/>
                <w:sz w:val="28"/>
                <w:szCs w:val="28"/>
              </w:rPr>
              <w:t>乙-8</w:t>
            </w:r>
            <w:r>
              <w:rPr>
                <w:rFonts w:ascii="標楷體" w:hAnsi="標楷體" w:hint="eastAsia"/>
                <w:kern w:val="0"/>
                <w:sz w:val="28"/>
                <w:szCs w:val="28"/>
              </w:rPr>
              <w:t>9</w:t>
            </w:r>
          </w:p>
        </w:tc>
      </w:tr>
      <w:tr w:rsidR="00F230E7" w:rsidRPr="008664C0" w14:paraId="22FEB144" w14:textId="77777777" w:rsidTr="00856A75">
        <w:trPr>
          <w:trHeight w:val="624"/>
        </w:trPr>
        <w:tc>
          <w:tcPr>
            <w:tcW w:w="9920" w:type="dxa"/>
            <w:gridSpan w:val="2"/>
            <w:shd w:val="clear" w:color="auto" w:fill="auto"/>
          </w:tcPr>
          <w:p w14:paraId="6292561E" w14:textId="77777777" w:rsidR="00F230E7" w:rsidRPr="008664C0" w:rsidRDefault="00F230E7" w:rsidP="00856A75">
            <w:pPr>
              <w:overflowPunct w:val="0"/>
              <w:spacing w:line="600" w:lineRule="exact"/>
              <w:rPr>
                <w:rFonts w:ascii="標楷體" w:hAnsi="標楷體"/>
                <w:kern w:val="0"/>
                <w:sz w:val="28"/>
                <w:szCs w:val="28"/>
              </w:rPr>
            </w:pPr>
            <w:r w:rsidRPr="008664C0">
              <w:rPr>
                <w:rFonts w:ascii="標楷體" w:hAnsi="標楷體" w:hint="eastAsia"/>
                <w:b/>
                <w:sz w:val="32"/>
                <w:szCs w:val="28"/>
              </w:rPr>
              <w:t>拾參、文化局主管</w:t>
            </w:r>
          </w:p>
        </w:tc>
      </w:tr>
      <w:tr w:rsidR="00F230E7" w:rsidRPr="005E2E51" w14:paraId="1437BD13" w14:textId="77777777" w:rsidTr="00856A75">
        <w:trPr>
          <w:trHeight w:val="567"/>
        </w:trPr>
        <w:tc>
          <w:tcPr>
            <w:tcW w:w="8986" w:type="dxa"/>
            <w:shd w:val="clear" w:color="auto" w:fill="auto"/>
          </w:tcPr>
          <w:p w14:paraId="1FE3348E" w14:textId="77777777" w:rsidR="00F230E7" w:rsidRPr="008664C0" w:rsidRDefault="00F230E7" w:rsidP="00856A75">
            <w:pPr>
              <w:tabs>
                <w:tab w:val="left" w:leader="middleDot" w:pos="8770"/>
              </w:tabs>
              <w:overflowPunct w:val="0"/>
              <w:spacing w:line="630" w:lineRule="exact"/>
              <w:ind w:leftChars="156" w:left="677" w:hangingChars="102" w:hanging="292"/>
              <w:jc w:val="both"/>
              <w:rPr>
                <w:rFonts w:ascii="標楷體" w:hAnsi="標楷體"/>
                <w:sz w:val="28"/>
                <w:szCs w:val="28"/>
              </w:rPr>
            </w:pPr>
            <w:r w:rsidRPr="00F81AAF">
              <w:rPr>
                <w:rFonts w:ascii="標楷體" w:hAnsi="標楷體" w:hint="eastAsia"/>
                <w:sz w:val="28"/>
                <w:szCs w:val="28"/>
              </w:rPr>
              <w:t>部分古蹟及歷史建築修復工程執行進度落後，有待</w:t>
            </w:r>
            <w:proofErr w:type="gramStart"/>
            <w:r w:rsidRPr="00F81AAF">
              <w:rPr>
                <w:rFonts w:ascii="標楷體" w:hAnsi="標楷體" w:hint="eastAsia"/>
                <w:sz w:val="28"/>
                <w:szCs w:val="28"/>
              </w:rPr>
              <w:t>研謀善策</w:t>
            </w:r>
            <w:proofErr w:type="gramEnd"/>
            <w:r w:rsidRPr="008664C0">
              <w:rPr>
                <w:rFonts w:ascii="標楷體" w:hAnsi="標楷體" w:hint="eastAsia"/>
                <w:sz w:val="28"/>
                <w:szCs w:val="28"/>
              </w:rPr>
              <w:tab/>
            </w:r>
          </w:p>
        </w:tc>
        <w:tc>
          <w:tcPr>
            <w:tcW w:w="934" w:type="dxa"/>
            <w:shd w:val="clear" w:color="auto" w:fill="auto"/>
          </w:tcPr>
          <w:p w14:paraId="6A63DD90" w14:textId="77777777" w:rsidR="00F230E7" w:rsidRPr="00D4138F" w:rsidRDefault="00F230E7" w:rsidP="00856A75">
            <w:pPr>
              <w:overflowPunct w:val="0"/>
              <w:spacing w:line="63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92</w:t>
            </w:r>
          </w:p>
        </w:tc>
      </w:tr>
      <w:tr w:rsidR="00F230E7" w:rsidRPr="005E2E51" w14:paraId="100C0762" w14:textId="77777777" w:rsidTr="00856A75">
        <w:trPr>
          <w:trHeight w:val="567"/>
        </w:trPr>
        <w:tc>
          <w:tcPr>
            <w:tcW w:w="8986" w:type="dxa"/>
            <w:shd w:val="clear" w:color="auto" w:fill="auto"/>
          </w:tcPr>
          <w:p w14:paraId="395D3AA0" w14:textId="77777777" w:rsidR="00F230E7" w:rsidRPr="00B12053" w:rsidRDefault="00F230E7" w:rsidP="00856A75">
            <w:pPr>
              <w:tabs>
                <w:tab w:val="left" w:leader="middleDot" w:pos="8770"/>
              </w:tabs>
              <w:overflowPunct w:val="0"/>
              <w:spacing w:line="600" w:lineRule="exact"/>
              <w:jc w:val="both"/>
              <w:rPr>
                <w:rFonts w:ascii="標楷體" w:hAnsi="標楷體"/>
                <w:b/>
                <w:sz w:val="32"/>
                <w:szCs w:val="28"/>
              </w:rPr>
            </w:pPr>
            <w:r w:rsidRPr="008664C0">
              <w:rPr>
                <w:rFonts w:ascii="標楷體" w:hAnsi="標楷體" w:hint="eastAsia"/>
                <w:b/>
                <w:sz w:val="32"/>
                <w:szCs w:val="28"/>
              </w:rPr>
              <w:t>拾</w:t>
            </w:r>
            <w:r>
              <w:rPr>
                <w:rFonts w:ascii="標楷體" w:hAnsi="標楷體" w:hint="eastAsia"/>
                <w:b/>
                <w:sz w:val="32"/>
                <w:szCs w:val="28"/>
              </w:rPr>
              <w:t>伍</w:t>
            </w:r>
            <w:r w:rsidRPr="008664C0">
              <w:rPr>
                <w:rFonts w:ascii="標楷體" w:hAnsi="標楷體" w:hint="eastAsia"/>
                <w:b/>
                <w:sz w:val="32"/>
                <w:szCs w:val="28"/>
              </w:rPr>
              <w:t>、</w:t>
            </w:r>
            <w:r>
              <w:rPr>
                <w:rFonts w:ascii="標楷體" w:hAnsi="標楷體" w:hint="eastAsia"/>
                <w:b/>
                <w:sz w:val="32"/>
                <w:szCs w:val="28"/>
              </w:rPr>
              <w:t>第二預備金</w:t>
            </w:r>
          </w:p>
        </w:tc>
        <w:tc>
          <w:tcPr>
            <w:tcW w:w="934" w:type="dxa"/>
            <w:shd w:val="clear" w:color="auto" w:fill="auto"/>
          </w:tcPr>
          <w:p w14:paraId="489ED2DB" w14:textId="77777777" w:rsidR="00F230E7" w:rsidRPr="008664C0" w:rsidRDefault="00F230E7" w:rsidP="00856A75">
            <w:pPr>
              <w:overflowPunct w:val="0"/>
              <w:spacing w:line="620" w:lineRule="exact"/>
              <w:rPr>
                <w:rFonts w:ascii="標楷體" w:hAnsi="標楷體"/>
                <w:kern w:val="0"/>
                <w:sz w:val="28"/>
                <w:szCs w:val="28"/>
              </w:rPr>
            </w:pPr>
          </w:p>
        </w:tc>
      </w:tr>
      <w:tr w:rsidR="00F230E7" w:rsidRPr="005E2E51" w14:paraId="305D9988" w14:textId="77777777" w:rsidTr="00856A75">
        <w:trPr>
          <w:trHeight w:val="567"/>
        </w:trPr>
        <w:tc>
          <w:tcPr>
            <w:tcW w:w="8986" w:type="dxa"/>
            <w:shd w:val="clear" w:color="auto" w:fill="auto"/>
          </w:tcPr>
          <w:p w14:paraId="3883FCB0" w14:textId="77777777" w:rsidR="00F230E7" w:rsidRPr="008664C0" w:rsidRDefault="00F230E7" w:rsidP="00856A75">
            <w:pPr>
              <w:tabs>
                <w:tab w:val="right" w:leader="middleDot" w:pos="8880"/>
              </w:tabs>
              <w:overflowPunct w:val="0"/>
              <w:spacing w:line="640" w:lineRule="exact"/>
              <w:ind w:leftChars="170" w:left="419"/>
              <w:jc w:val="both"/>
              <w:rPr>
                <w:rFonts w:ascii="標楷體" w:hAnsi="標楷體"/>
                <w:sz w:val="28"/>
                <w:szCs w:val="28"/>
              </w:rPr>
            </w:pPr>
            <w:r w:rsidRPr="00F81AAF">
              <w:rPr>
                <w:rFonts w:ascii="標楷體" w:hAnsi="標楷體" w:hint="eastAsia"/>
                <w:sz w:val="28"/>
                <w:szCs w:val="28"/>
              </w:rPr>
              <w:t>部分機關或單位申請動支第二預備金時，</w:t>
            </w:r>
            <w:proofErr w:type="gramStart"/>
            <w:r w:rsidRPr="00F81AAF">
              <w:rPr>
                <w:rFonts w:ascii="標楷體" w:hAnsi="標楷體" w:hint="eastAsia"/>
                <w:sz w:val="28"/>
                <w:szCs w:val="28"/>
              </w:rPr>
              <w:t>或未衡酌</w:t>
            </w:r>
            <w:proofErr w:type="gramEnd"/>
            <w:r w:rsidRPr="00F81AAF">
              <w:rPr>
                <w:rFonts w:ascii="標楷體" w:hAnsi="標楷體" w:hint="eastAsia"/>
                <w:sz w:val="28"/>
                <w:szCs w:val="28"/>
              </w:rPr>
              <w:t>執行能力而於年度結束時申請保留經費，或連年以相同事由申請動支</w:t>
            </w:r>
            <w:r w:rsidRPr="008664C0">
              <w:rPr>
                <w:rFonts w:ascii="標楷體" w:hAnsi="標楷體" w:hint="eastAsia"/>
                <w:sz w:val="28"/>
                <w:szCs w:val="28"/>
              </w:rPr>
              <w:tab/>
            </w:r>
          </w:p>
        </w:tc>
        <w:tc>
          <w:tcPr>
            <w:tcW w:w="934" w:type="dxa"/>
            <w:shd w:val="clear" w:color="auto" w:fill="auto"/>
          </w:tcPr>
          <w:p w14:paraId="3A81CDB8" w14:textId="77777777" w:rsidR="00F230E7" w:rsidRDefault="00F230E7" w:rsidP="00856A75">
            <w:pPr>
              <w:overflowPunct w:val="0"/>
              <w:spacing w:line="640" w:lineRule="exact"/>
              <w:rPr>
                <w:rFonts w:ascii="標楷體" w:hAnsi="標楷體"/>
                <w:kern w:val="0"/>
                <w:sz w:val="28"/>
                <w:szCs w:val="28"/>
              </w:rPr>
            </w:pPr>
          </w:p>
          <w:p w14:paraId="20BDE742" w14:textId="77777777" w:rsidR="00F230E7" w:rsidRPr="008664C0" w:rsidRDefault="00F230E7" w:rsidP="00856A75">
            <w:pPr>
              <w:overflowPunct w:val="0"/>
              <w:spacing w:line="640" w:lineRule="exact"/>
              <w:rPr>
                <w:rFonts w:ascii="標楷體" w:hAnsi="標楷體"/>
                <w:kern w:val="0"/>
                <w:sz w:val="28"/>
                <w:szCs w:val="28"/>
              </w:rPr>
            </w:pPr>
            <w:r w:rsidRPr="008664C0">
              <w:rPr>
                <w:rFonts w:ascii="標楷體" w:hAnsi="標楷體" w:hint="eastAsia"/>
                <w:kern w:val="0"/>
                <w:sz w:val="28"/>
                <w:szCs w:val="28"/>
              </w:rPr>
              <w:t>乙-</w:t>
            </w:r>
            <w:r>
              <w:rPr>
                <w:rFonts w:ascii="標楷體" w:hAnsi="標楷體" w:hint="eastAsia"/>
                <w:kern w:val="0"/>
                <w:sz w:val="28"/>
                <w:szCs w:val="28"/>
              </w:rPr>
              <w:t>95</w:t>
            </w:r>
          </w:p>
        </w:tc>
      </w:tr>
    </w:tbl>
    <w:p w14:paraId="11D7C5FC" w14:textId="77777777" w:rsidR="00F230E7" w:rsidRPr="001B5BE8" w:rsidRDefault="00F230E7" w:rsidP="00F230E7">
      <w:pPr>
        <w:overflowPunct w:val="0"/>
        <w:spacing w:line="14" w:lineRule="exact"/>
        <w:rPr>
          <w:rFonts w:ascii="標楷體" w:hAnsi="標楷體"/>
          <w:bCs/>
          <w:kern w:val="0"/>
          <w:sz w:val="2"/>
          <w:szCs w:val="2"/>
        </w:rPr>
      </w:pPr>
    </w:p>
    <w:p w14:paraId="57794431" w14:textId="7D85F91E" w:rsidR="00D37A35" w:rsidRPr="004B1AD9" w:rsidRDefault="00D37A35" w:rsidP="000410D3">
      <w:pPr>
        <w:kinsoku w:val="0"/>
        <w:overflowPunct w:val="0"/>
        <w:snapToGrid w:val="0"/>
        <w:spacing w:beforeLines="50" w:before="250" w:line="460" w:lineRule="atLeast"/>
        <w:rPr>
          <w:rFonts w:ascii="標楷體" w:hAnsi="標楷體"/>
          <w:b/>
          <w:sz w:val="36"/>
          <w:szCs w:val="36"/>
        </w:rPr>
      </w:pPr>
      <w:r w:rsidRPr="004B1AD9">
        <w:rPr>
          <w:rFonts w:ascii="標楷體" w:hAnsi="標楷體" w:hint="eastAsia"/>
          <w:b/>
          <w:sz w:val="36"/>
          <w:szCs w:val="36"/>
        </w:rPr>
        <w:t>壹、市議會主管</w:t>
      </w:r>
    </w:p>
    <w:p w14:paraId="6239E09E" w14:textId="77777777" w:rsidR="00D37A35" w:rsidRPr="004B1AD9" w:rsidRDefault="00D37A35" w:rsidP="000410D3">
      <w:pPr>
        <w:pStyle w:val="a9"/>
        <w:overflowPunct w:val="0"/>
        <w:adjustRightInd/>
        <w:snapToGrid w:val="0"/>
        <w:spacing w:line="460" w:lineRule="atLeast"/>
        <w:ind w:right="0" w:firstLineChars="200" w:firstLine="493"/>
        <w:rPr>
          <w:rFonts w:hAnsi="標楷體"/>
          <w:spacing w:val="0"/>
          <w:szCs w:val="24"/>
        </w:rPr>
      </w:pPr>
      <w:r w:rsidRPr="004B1AD9">
        <w:rPr>
          <w:rFonts w:hAnsi="標楷體" w:hint="eastAsia"/>
          <w:spacing w:val="0"/>
          <w:szCs w:val="24"/>
        </w:rPr>
        <w:t>市議會主管僅市議會1個機關，掌理議決市規章、市預算、市特別稅課、臨時稅課及附加稅課、市財產之處分、市政府組織自治條例及所屬事業機構組織自治條例、市政府提案事項、市議員提案事項、審議市決算之審核報告、接受人民請願，及其他依法律或上級法規賦與之職權。茲將</w:t>
      </w:r>
      <w:proofErr w:type="gramStart"/>
      <w:r w:rsidRPr="004B1AD9">
        <w:rPr>
          <w:rFonts w:hAnsi="標楷體" w:hint="eastAsia"/>
          <w:spacing w:val="0"/>
          <w:szCs w:val="24"/>
        </w:rPr>
        <w:t>10</w:t>
      </w:r>
      <w:r w:rsidRPr="004B1AD9">
        <w:rPr>
          <w:rFonts w:hAnsi="標楷體"/>
          <w:spacing w:val="0"/>
          <w:szCs w:val="24"/>
        </w:rPr>
        <w:t>9</w:t>
      </w:r>
      <w:proofErr w:type="gramEnd"/>
      <w:r w:rsidRPr="004B1AD9">
        <w:rPr>
          <w:rFonts w:hAnsi="標楷體" w:hint="eastAsia"/>
          <w:spacing w:val="0"/>
          <w:szCs w:val="24"/>
        </w:rPr>
        <w:t>年度決算審核結果說明如次：</w:t>
      </w:r>
    </w:p>
    <w:p w14:paraId="616AFEEA" w14:textId="77777777" w:rsidR="00D37A35" w:rsidRPr="004B1AD9" w:rsidRDefault="00D37A35" w:rsidP="000410D3">
      <w:pPr>
        <w:overflowPunct w:val="0"/>
        <w:snapToGrid w:val="0"/>
        <w:spacing w:line="460" w:lineRule="atLeast"/>
        <w:ind w:firstLineChars="100" w:firstLine="287"/>
        <w:jc w:val="both"/>
        <w:rPr>
          <w:rFonts w:ascii="標楷體" w:hAnsi="標楷體"/>
          <w:b/>
          <w:sz w:val="28"/>
          <w:szCs w:val="28"/>
        </w:rPr>
      </w:pPr>
      <w:r w:rsidRPr="004B1AD9">
        <w:rPr>
          <w:rFonts w:ascii="標楷體" w:hAnsi="標楷體" w:hint="eastAsia"/>
          <w:b/>
          <w:sz w:val="28"/>
          <w:szCs w:val="28"/>
        </w:rPr>
        <w:t>（一）計畫實施之查核</w:t>
      </w:r>
    </w:p>
    <w:p w14:paraId="60C237F7" w14:textId="77777777" w:rsidR="00D37A35" w:rsidRPr="004B1AD9" w:rsidRDefault="00D37A35" w:rsidP="000410D3">
      <w:pPr>
        <w:overflowPunct w:val="0"/>
        <w:autoSpaceDE w:val="0"/>
        <w:snapToGrid w:val="0"/>
        <w:spacing w:line="460" w:lineRule="atLeast"/>
        <w:ind w:firstLineChars="200" w:firstLine="493"/>
        <w:jc w:val="both"/>
        <w:rPr>
          <w:rFonts w:ascii="標楷體" w:hAnsi="標楷體"/>
          <w:kern w:val="0"/>
          <w:szCs w:val="24"/>
        </w:rPr>
      </w:pPr>
      <w:r w:rsidRPr="004B1AD9">
        <w:rPr>
          <w:rFonts w:ascii="標楷體" w:hAnsi="標楷體" w:hint="eastAsia"/>
          <w:szCs w:val="24"/>
        </w:rPr>
        <w:t>業務計</w:t>
      </w:r>
      <w:r w:rsidRPr="004B1AD9">
        <w:rPr>
          <w:rFonts w:ascii="標楷體" w:hAnsi="標楷體" w:hint="eastAsia"/>
          <w:spacing w:val="-4"/>
          <w:kern w:val="0"/>
          <w:szCs w:val="24"/>
        </w:rPr>
        <w:t>畫3項，下分工作計畫6項，包括召開定期及臨時大會，以審議本市預算等重要施政項目，</w:t>
      </w:r>
      <w:r w:rsidRPr="004B1AD9">
        <w:rPr>
          <w:rFonts w:ascii="標楷體" w:hAnsi="標楷體" w:hint="eastAsia"/>
          <w:bCs/>
        </w:rPr>
        <w:t>其中已執行完成者5項，尚在執行者1項，係出國考察業務受</w:t>
      </w:r>
      <w:proofErr w:type="gramStart"/>
      <w:r w:rsidRPr="004B1AD9">
        <w:rPr>
          <w:rFonts w:ascii="標楷體" w:hAnsi="標楷體" w:hint="eastAsia"/>
          <w:bCs/>
        </w:rPr>
        <w:t>疫</w:t>
      </w:r>
      <w:proofErr w:type="gramEnd"/>
      <w:r w:rsidRPr="004B1AD9">
        <w:rPr>
          <w:rFonts w:ascii="標楷體" w:hAnsi="標楷體" w:hint="eastAsia"/>
          <w:bCs/>
        </w:rPr>
        <w:t>情影響延後辦理，須保留繼續執行。</w:t>
      </w:r>
    </w:p>
    <w:p w14:paraId="15E9DA39" w14:textId="77777777" w:rsidR="00D37A35" w:rsidRPr="004B1AD9" w:rsidRDefault="00D37A35" w:rsidP="000410D3">
      <w:pPr>
        <w:overflowPunct w:val="0"/>
        <w:snapToGrid w:val="0"/>
        <w:spacing w:line="460" w:lineRule="atLeast"/>
        <w:ind w:firstLineChars="100" w:firstLine="287"/>
        <w:jc w:val="both"/>
        <w:rPr>
          <w:rFonts w:ascii="標楷體" w:hAnsi="標楷體"/>
          <w:b/>
          <w:sz w:val="28"/>
          <w:szCs w:val="28"/>
        </w:rPr>
      </w:pPr>
      <w:r w:rsidRPr="004B1AD9">
        <w:rPr>
          <w:rFonts w:ascii="標楷體" w:hAnsi="標楷體" w:hint="eastAsia"/>
          <w:b/>
          <w:sz w:val="28"/>
          <w:szCs w:val="28"/>
        </w:rPr>
        <w:t>（二）預算執行之審核</w:t>
      </w:r>
    </w:p>
    <w:p w14:paraId="476567DE" w14:textId="77777777" w:rsidR="00D37A35" w:rsidRPr="004B1AD9" w:rsidRDefault="00D37A35" w:rsidP="000410D3">
      <w:pPr>
        <w:pStyle w:val="a9"/>
        <w:overflowPunct w:val="0"/>
        <w:adjustRightInd/>
        <w:snapToGrid w:val="0"/>
        <w:spacing w:line="460" w:lineRule="atLeast"/>
        <w:ind w:right="0" w:firstLineChars="200" w:firstLine="493"/>
        <w:rPr>
          <w:rFonts w:hAnsi="標楷體"/>
          <w:spacing w:val="0"/>
          <w:szCs w:val="24"/>
        </w:rPr>
      </w:pPr>
      <w:r w:rsidRPr="004B1AD9">
        <w:rPr>
          <w:rFonts w:hAnsi="標楷體" w:hint="eastAsia"/>
          <w:spacing w:val="0"/>
          <w:szCs w:val="24"/>
        </w:rPr>
        <w:t>1.歲入預算數2</w:t>
      </w:r>
      <w:r w:rsidRPr="004B1AD9">
        <w:rPr>
          <w:rFonts w:hAnsi="標楷體"/>
          <w:spacing w:val="0"/>
          <w:szCs w:val="24"/>
        </w:rPr>
        <w:t>4</w:t>
      </w:r>
      <w:r w:rsidRPr="004B1AD9">
        <w:rPr>
          <w:rFonts w:hAnsi="標楷體" w:hint="eastAsia"/>
          <w:spacing w:val="0"/>
          <w:szCs w:val="24"/>
        </w:rPr>
        <w:t>萬餘元，決算審核結果，審定實現數</w:t>
      </w:r>
      <w:r w:rsidRPr="004B1AD9">
        <w:rPr>
          <w:rFonts w:hAnsi="標楷體"/>
          <w:spacing w:val="0"/>
          <w:szCs w:val="24"/>
        </w:rPr>
        <w:t>13</w:t>
      </w:r>
      <w:r w:rsidRPr="004B1AD9">
        <w:rPr>
          <w:rFonts w:hAnsi="標楷體" w:hint="eastAsia"/>
          <w:spacing w:val="0"/>
          <w:szCs w:val="24"/>
        </w:rPr>
        <w:t>萬餘元，較預算短收1</w:t>
      </w:r>
      <w:r w:rsidRPr="004B1AD9">
        <w:rPr>
          <w:rFonts w:hAnsi="標楷體"/>
          <w:spacing w:val="0"/>
          <w:szCs w:val="24"/>
        </w:rPr>
        <w:t>0</w:t>
      </w:r>
      <w:r w:rsidRPr="004B1AD9">
        <w:rPr>
          <w:rFonts w:hAnsi="標楷體" w:hint="eastAsia"/>
          <w:spacing w:val="0"/>
          <w:szCs w:val="24"/>
        </w:rPr>
        <w:t>萬餘元（4</w:t>
      </w:r>
      <w:r w:rsidRPr="004B1AD9">
        <w:rPr>
          <w:rFonts w:hAnsi="標楷體"/>
          <w:spacing w:val="0"/>
          <w:szCs w:val="24"/>
        </w:rPr>
        <w:t>3</w:t>
      </w:r>
      <w:r w:rsidRPr="004B1AD9">
        <w:rPr>
          <w:rFonts w:hAnsi="標楷體" w:hint="eastAsia"/>
          <w:spacing w:val="0"/>
          <w:szCs w:val="24"/>
        </w:rPr>
        <w:t>.</w:t>
      </w:r>
      <w:r w:rsidRPr="004B1AD9">
        <w:rPr>
          <w:rFonts w:hAnsi="標楷體"/>
          <w:spacing w:val="0"/>
          <w:szCs w:val="24"/>
        </w:rPr>
        <w:t>49</w:t>
      </w:r>
      <w:r w:rsidRPr="004B1AD9">
        <w:rPr>
          <w:rFonts w:hAnsi="標楷體" w:hint="eastAsia"/>
          <w:spacing w:val="0"/>
          <w:szCs w:val="24"/>
        </w:rPr>
        <w:t>％），主要係場地出借次數較預計減少，場地設施使用費</w:t>
      </w:r>
      <w:proofErr w:type="gramStart"/>
      <w:r w:rsidRPr="004B1AD9">
        <w:rPr>
          <w:rFonts w:hAnsi="標楷體" w:hint="eastAsia"/>
          <w:spacing w:val="0"/>
          <w:szCs w:val="24"/>
        </w:rPr>
        <w:t>收入隨減</w:t>
      </w:r>
      <w:proofErr w:type="gramEnd"/>
      <w:r w:rsidRPr="004B1AD9">
        <w:rPr>
          <w:rFonts w:hAnsi="標楷體" w:hint="eastAsia"/>
          <w:spacing w:val="0"/>
          <w:szCs w:val="24"/>
        </w:rPr>
        <w:t>。</w:t>
      </w:r>
    </w:p>
    <w:p w14:paraId="184E7B1B" w14:textId="77777777" w:rsidR="00D37A35" w:rsidRPr="004B1AD9" w:rsidRDefault="00D37A35" w:rsidP="000410D3">
      <w:pPr>
        <w:pStyle w:val="a9"/>
        <w:overflowPunct w:val="0"/>
        <w:adjustRightInd/>
        <w:snapToGrid w:val="0"/>
        <w:spacing w:line="460" w:lineRule="atLeast"/>
        <w:ind w:right="0" w:firstLineChars="200" w:firstLine="469"/>
        <w:rPr>
          <w:rFonts w:hAnsi="標楷體"/>
          <w:spacing w:val="-6"/>
          <w:szCs w:val="24"/>
        </w:rPr>
      </w:pPr>
      <w:r w:rsidRPr="004B1AD9">
        <w:rPr>
          <w:rFonts w:hAnsi="標楷體" w:hint="eastAsia"/>
          <w:spacing w:val="-6"/>
          <w:szCs w:val="24"/>
        </w:rPr>
        <w:t>2.歲出預算數2億</w:t>
      </w:r>
      <w:r w:rsidRPr="004B1AD9">
        <w:rPr>
          <w:rFonts w:hAnsi="標楷體"/>
          <w:spacing w:val="-6"/>
          <w:szCs w:val="24"/>
        </w:rPr>
        <w:t>919</w:t>
      </w:r>
      <w:r w:rsidRPr="004B1AD9">
        <w:rPr>
          <w:rFonts w:hAnsi="標楷體" w:hint="eastAsia"/>
          <w:spacing w:val="-6"/>
          <w:szCs w:val="24"/>
        </w:rPr>
        <w:t>萬餘元，決算審核結果，審定實現數</w:t>
      </w:r>
      <w:r w:rsidRPr="004B1AD9">
        <w:rPr>
          <w:rFonts w:hAnsi="標楷體" w:hint="eastAsia"/>
          <w:spacing w:val="-6"/>
        </w:rPr>
        <w:t>1億8,9</w:t>
      </w:r>
      <w:r w:rsidRPr="004B1AD9">
        <w:rPr>
          <w:rFonts w:hAnsi="標楷體"/>
          <w:spacing w:val="-6"/>
        </w:rPr>
        <w:t>08</w:t>
      </w:r>
      <w:r w:rsidRPr="004B1AD9">
        <w:rPr>
          <w:rFonts w:hAnsi="標楷體" w:hint="eastAsia"/>
          <w:spacing w:val="-6"/>
        </w:rPr>
        <w:t>萬餘元（90.38％）</w:t>
      </w:r>
      <w:r w:rsidRPr="004B1AD9">
        <w:rPr>
          <w:rFonts w:hAnsi="標楷體" w:hint="eastAsia"/>
          <w:spacing w:val="-6"/>
          <w:szCs w:val="24"/>
        </w:rPr>
        <w:t>，</w:t>
      </w:r>
      <w:r w:rsidRPr="004B1AD9">
        <w:rPr>
          <w:rFonts w:hAnsi="標楷體" w:hint="eastAsia"/>
          <w:spacing w:val="0"/>
          <w:szCs w:val="24"/>
        </w:rPr>
        <w:t>應付保留數</w:t>
      </w:r>
      <w:r w:rsidRPr="004B1AD9">
        <w:rPr>
          <w:rFonts w:hAnsi="標楷體"/>
          <w:spacing w:val="0"/>
          <w:szCs w:val="24"/>
        </w:rPr>
        <w:t>279</w:t>
      </w:r>
      <w:r w:rsidRPr="004B1AD9">
        <w:rPr>
          <w:rFonts w:hAnsi="標楷體" w:hint="eastAsia"/>
          <w:spacing w:val="0"/>
          <w:szCs w:val="24"/>
        </w:rPr>
        <w:t>萬餘元（1.33％），保留原因詳「（一）計畫實施之查核」說明；合計決算審定數為1億9,187萬餘元，</w:t>
      </w:r>
      <w:r w:rsidRPr="004B1AD9">
        <w:rPr>
          <w:rFonts w:hAnsi="標楷體" w:hint="eastAsia"/>
          <w:spacing w:val="-6"/>
        </w:rPr>
        <w:t>預算賸餘1</w:t>
      </w:r>
      <w:r w:rsidRPr="004B1AD9">
        <w:rPr>
          <w:rFonts w:hAnsi="標楷體"/>
          <w:spacing w:val="-6"/>
        </w:rPr>
        <w:t>,732</w:t>
      </w:r>
      <w:r w:rsidRPr="004B1AD9">
        <w:rPr>
          <w:rFonts w:hAnsi="標楷體" w:hint="eastAsia"/>
          <w:spacing w:val="-6"/>
        </w:rPr>
        <w:t>萬餘元（8.28％）</w:t>
      </w:r>
      <w:r w:rsidRPr="004B1AD9">
        <w:rPr>
          <w:rFonts w:hAnsi="標楷體" w:hint="eastAsia"/>
          <w:spacing w:val="-6"/>
          <w:szCs w:val="24"/>
        </w:rPr>
        <w:t>，主要係多項活動受</w:t>
      </w:r>
      <w:proofErr w:type="gramStart"/>
      <w:r w:rsidRPr="004B1AD9">
        <w:rPr>
          <w:rFonts w:hAnsi="標楷體" w:hint="eastAsia"/>
          <w:spacing w:val="-6"/>
          <w:szCs w:val="24"/>
        </w:rPr>
        <w:t>疫</w:t>
      </w:r>
      <w:proofErr w:type="gramEnd"/>
      <w:r w:rsidRPr="004B1AD9">
        <w:rPr>
          <w:rFonts w:hAnsi="標楷體" w:hint="eastAsia"/>
          <w:spacing w:val="-6"/>
          <w:szCs w:val="24"/>
        </w:rPr>
        <w:t>情影響，縮小規模或取消辦理之賸餘。</w:t>
      </w:r>
    </w:p>
    <w:p w14:paraId="15D56AEA" w14:textId="77777777" w:rsidR="00D37A35" w:rsidRPr="004B1AD9" w:rsidRDefault="00D37A35" w:rsidP="000410D3">
      <w:pPr>
        <w:pStyle w:val="a9"/>
        <w:overflowPunct w:val="0"/>
        <w:adjustRightInd/>
        <w:snapToGrid w:val="0"/>
        <w:spacing w:line="460" w:lineRule="atLeast"/>
        <w:ind w:right="0" w:firstLineChars="200" w:firstLine="493"/>
        <w:rPr>
          <w:rFonts w:hAnsi="標楷體"/>
          <w:spacing w:val="0"/>
          <w:szCs w:val="24"/>
        </w:rPr>
      </w:pPr>
      <w:r w:rsidRPr="00DD0197">
        <w:rPr>
          <w:rFonts w:hAnsi="標楷體" w:hint="eastAsia"/>
          <w:spacing w:val="0"/>
          <w:szCs w:val="24"/>
        </w:rPr>
        <w:t>3.以前年度歲出轉入數計177萬餘元，決算審核結果，審定應付保留數177萬餘元（100.00％）</w:t>
      </w:r>
      <w:r w:rsidRPr="004B1AD9">
        <w:rPr>
          <w:rFonts w:hAnsi="標楷體" w:hint="eastAsia"/>
          <w:spacing w:val="0"/>
          <w:szCs w:val="24"/>
        </w:rPr>
        <w:t>，主要係部分經費支出用途尚有疑義，須續予保留處理。</w:t>
      </w:r>
    </w:p>
    <w:p w14:paraId="37735E03" w14:textId="58E0C750" w:rsidR="00D37A35" w:rsidRPr="004B1AD9" w:rsidRDefault="00D37A35" w:rsidP="000410D3">
      <w:pPr>
        <w:kinsoku w:val="0"/>
        <w:overflowPunct w:val="0"/>
        <w:snapToGrid w:val="0"/>
        <w:spacing w:beforeLines="50" w:before="250" w:line="460" w:lineRule="atLeast"/>
        <w:rPr>
          <w:rFonts w:ascii="標楷體" w:hAnsi="標楷體"/>
          <w:b/>
          <w:sz w:val="36"/>
          <w:szCs w:val="36"/>
        </w:rPr>
      </w:pPr>
      <w:r w:rsidRPr="004B1AD9">
        <w:rPr>
          <w:rFonts w:ascii="標楷體" w:hAnsi="標楷體" w:hint="eastAsia"/>
          <w:b/>
          <w:sz w:val="36"/>
          <w:szCs w:val="36"/>
        </w:rPr>
        <w:t>貳、市政府主管</w:t>
      </w:r>
    </w:p>
    <w:p w14:paraId="5FEA6C1C" w14:textId="152C1DC6" w:rsidR="00D37A35" w:rsidRPr="004B1AD9" w:rsidRDefault="00D37A35" w:rsidP="000410D3">
      <w:pPr>
        <w:pStyle w:val="a9"/>
        <w:overflowPunct w:val="0"/>
        <w:adjustRightInd/>
        <w:snapToGrid w:val="0"/>
        <w:spacing w:line="460" w:lineRule="atLeast"/>
        <w:ind w:right="0" w:firstLineChars="200" w:firstLine="493"/>
        <w:textAlignment w:val="auto"/>
        <w:rPr>
          <w:rFonts w:hAnsi="標楷體"/>
          <w:spacing w:val="0"/>
          <w:szCs w:val="24"/>
        </w:rPr>
      </w:pPr>
      <w:r w:rsidRPr="004B1AD9">
        <w:rPr>
          <w:rFonts w:hAnsi="標楷體" w:hint="eastAsia"/>
          <w:spacing w:val="0"/>
          <w:szCs w:val="24"/>
        </w:rPr>
        <w:t>市政府主管計有公務機關1個，營業基金1個、非營業特種基金5個，各該單位決算、附屬單位決算營業及非營業部分之審核情形如次（重大公共建設計畫執行情形之查核，請參閱審核報告戊、</w:t>
      </w:r>
      <w:r w:rsidR="00B36890" w:rsidRPr="004B1AD9">
        <w:rPr>
          <w:rFonts w:hAnsi="標楷體" w:hint="eastAsia"/>
          <w:spacing w:val="0"/>
          <w:szCs w:val="24"/>
        </w:rPr>
        <w:t>肆</w:t>
      </w:r>
      <w:r w:rsidRPr="004B1AD9">
        <w:rPr>
          <w:rFonts w:hAnsi="標楷體" w:hint="eastAsia"/>
          <w:spacing w:val="0"/>
          <w:szCs w:val="24"/>
        </w:rPr>
        <w:t>、重大公共建設計畫及採購執行情形之查核）：</w:t>
      </w:r>
    </w:p>
    <w:p w14:paraId="3F4251E7" w14:textId="77777777" w:rsidR="00D37A35" w:rsidRPr="004B1AD9" w:rsidRDefault="00D37A35" w:rsidP="000410D3">
      <w:pPr>
        <w:overflowPunct w:val="0"/>
        <w:snapToGrid w:val="0"/>
        <w:spacing w:beforeLines="20" w:before="100" w:line="460" w:lineRule="atLeast"/>
        <w:jc w:val="both"/>
        <w:rPr>
          <w:rFonts w:ascii="標楷體" w:hAnsi="標楷體"/>
          <w:b/>
          <w:sz w:val="32"/>
          <w:szCs w:val="32"/>
        </w:rPr>
      </w:pPr>
      <w:r w:rsidRPr="004B1AD9">
        <w:rPr>
          <w:rFonts w:ascii="標楷體" w:hAnsi="標楷體" w:hint="eastAsia"/>
          <w:b/>
          <w:sz w:val="32"/>
          <w:szCs w:val="32"/>
        </w:rPr>
        <w:t>一、單位決算部分</w:t>
      </w:r>
    </w:p>
    <w:p w14:paraId="6E4CDBB0" w14:textId="77777777" w:rsidR="00D37A35" w:rsidRPr="004B1AD9" w:rsidRDefault="00D37A35" w:rsidP="000410D3">
      <w:pPr>
        <w:pStyle w:val="a9"/>
        <w:overflowPunct w:val="0"/>
        <w:adjustRightInd/>
        <w:snapToGrid w:val="0"/>
        <w:spacing w:line="460" w:lineRule="atLeast"/>
        <w:ind w:right="0" w:firstLineChars="200" w:firstLine="493"/>
        <w:textAlignment w:val="auto"/>
        <w:rPr>
          <w:rFonts w:hAnsi="標楷體"/>
          <w:spacing w:val="0"/>
          <w:szCs w:val="24"/>
        </w:rPr>
      </w:pPr>
      <w:r w:rsidRPr="004B1AD9">
        <w:rPr>
          <w:rFonts w:hAnsi="標楷體" w:hint="eastAsia"/>
          <w:spacing w:val="0"/>
          <w:szCs w:val="24"/>
        </w:rPr>
        <w:t>市政府主管僅市政府1個機關，負責基隆市民政</w:t>
      </w:r>
      <w:r w:rsidRPr="004B1AD9">
        <w:rPr>
          <w:rFonts w:hAnsi="標楷體"/>
          <w:spacing w:val="0"/>
          <w:szCs w:val="24"/>
        </w:rPr>
        <w:t>、</w:t>
      </w:r>
      <w:r w:rsidRPr="004B1AD9">
        <w:rPr>
          <w:rFonts w:hAnsi="標楷體" w:hint="eastAsia"/>
          <w:spacing w:val="0"/>
          <w:szCs w:val="24"/>
        </w:rPr>
        <w:t>財政</w:t>
      </w:r>
      <w:r w:rsidRPr="004B1AD9">
        <w:rPr>
          <w:rFonts w:hAnsi="標楷體"/>
          <w:spacing w:val="0"/>
          <w:szCs w:val="24"/>
        </w:rPr>
        <w:t>、</w:t>
      </w:r>
      <w:r w:rsidRPr="004B1AD9">
        <w:rPr>
          <w:rFonts w:hAnsi="標楷體" w:hint="eastAsia"/>
          <w:spacing w:val="0"/>
          <w:szCs w:val="24"/>
        </w:rPr>
        <w:t>地政</w:t>
      </w:r>
      <w:r w:rsidRPr="004B1AD9">
        <w:rPr>
          <w:rFonts w:hAnsi="標楷體"/>
          <w:spacing w:val="0"/>
          <w:szCs w:val="24"/>
        </w:rPr>
        <w:t>、</w:t>
      </w:r>
      <w:r w:rsidRPr="004B1AD9">
        <w:rPr>
          <w:rFonts w:hAnsi="標楷體" w:hint="eastAsia"/>
          <w:spacing w:val="0"/>
          <w:szCs w:val="24"/>
        </w:rPr>
        <w:t>教育</w:t>
      </w:r>
      <w:r w:rsidRPr="004B1AD9">
        <w:rPr>
          <w:rFonts w:hAnsi="標楷體"/>
          <w:spacing w:val="0"/>
          <w:szCs w:val="24"/>
        </w:rPr>
        <w:t>、</w:t>
      </w:r>
      <w:r w:rsidRPr="004B1AD9">
        <w:rPr>
          <w:rFonts w:hAnsi="標楷體" w:hint="eastAsia"/>
          <w:spacing w:val="0"/>
          <w:szCs w:val="24"/>
        </w:rPr>
        <w:t>農業</w:t>
      </w:r>
      <w:r w:rsidRPr="004B1AD9">
        <w:rPr>
          <w:rFonts w:hAnsi="標楷體"/>
          <w:spacing w:val="0"/>
          <w:szCs w:val="24"/>
        </w:rPr>
        <w:t>、</w:t>
      </w:r>
      <w:r w:rsidRPr="004B1AD9">
        <w:rPr>
          <w:rFonts w:hAnsi="標楷體" w:hint="eastAsia"/>
          <w:spacing w:val="0"/>
          <w:szCs w:val="24"/>
        </w:rPr>
        <w:t>工業</w:t>
      </w:r>
      <w:r w:rsidRPr="004B1AD9">
        <w:rPr>
          <w:rFonts w:hAnsi="標楷體"/>
          <w:spacing w:val="0"/>
          <w:szCs w:val="24"/>
        </w:rPr>
        <w:t>、</w:t>
      </w:r>
      <w:r w:rsidRPr="004B1AD9">
        <w:rPr>
          <w:rFonts w:hAnsi="標楷體" w:hint="eastAsia"/>
          <w:spacing w:val="0"/>
          <w:szCs w:val="24"/>
        </w:rPr>
        <w:t>交通</w:t>
      </w:r>
      <w:r w:rsidRPr="004B1AD9">
        <w:rPr>
          <w:rFonts w:hAnsi="標楷體"/>
          <w:spacing w:val="0"/>
          <w:szCs w:val="24"/>
        </w:rPr>
        <w:t>、</w:t>
      </w:r>
      <w:r w:rsidRPr="004B1AD9">
        <w:rPr>
          <w:rFonts w:hAnsi="標楷體" w:hint="eastAsia"/>
          <w:spacing w:val="0"/>
          <w:szCs w:val="24"/>
        </w:rPr>
        <w:t>觀光</w:t>
      </w:r>
      <w:r w:rsidRPr="004B1AD9">
        <w:rPr>
          <w:rFonts w:hAnsi="標楷體"/>
          <w:spacing w:val="0"/>
          <w:szCs w:val="24"/>
        </w:rPr>
        <w:t>、</w:t>
      </w:r>
      <w:r w:rsidRPr="004B1AD9">
        <w:rPr>
          <w:rFonts w:hAnsi="標楷體" w:hint="eastAsia"/>
          <w:spacing w:val="0"/>
          <w:szCs w:val="24"/>
        </w:rPr>
        <w:t>社會福利</w:t>
      </w:r>
      <w:r w:rsidRPr="004B1AD9">
        <w:rPr>
          <w:rFonts w:hAnsi="標楷體"/>
          <w:spacing w:val="0"/>
          <w:szCs w:val="24"/>
        </w:rPr>
        <w:t>、</w:t>
      </w:r>
      <w:r w:rsidRPr="004B1AD9">
        <w:rPr>
          <w:rFonts w:hAnsi="標楷體" w:hint="eastAsia"/>
          <w:spacing w:val="0"/>
          <w:szCs w:val="24"/>
        </w:rPr>
        <w:t>勞工行政等自治事項</w:t>
      </w:r>
      <w:r w:rsidRPr="004B1AD9">
        <w:rPr>
          <w:rFonts w:hAnsi="標楷體"/>
          <w:spacing w:val="0"/>
          <w:szCs w:val="24"/>
        </w:rPr>
        <w:t>，</w:t>
      </w:r>
      <w:r w:rsidRPr="004B1AD9">
        <w:rPr>
          <w:rFonts w:hAnsi="標楷體" w:hint="eastAsia"/>
          <w:spacing w:val="0"/>
          <w:szCs w:val="24"/>
        </w:rPr>
        <w:t>並受上級政府補助監督</w:t>
      </w:r>
      <w:r w:rsidRPr="004B1AD9">
        <w:rPr>
          <w:rFonts w:hAnsi="標楷體"/>
          <w:spacing w:val="0"/>
          <w:szCs w:val="24"/>
        </w:rPr>
        <w:t>，</w:t>
      </w:r>
      <w:r w:rsidRPr="004B1AD9">
        <w:rPr>
          <w:rFonts w:hAnsi="標楷體" w:hint="eastAsia"/>
          <w:spacing w:val="0"/>
          <w:szCs w:val="24"/>
        </w:rPr>
        <w:t>執行委辦事項等業務。茲將</w:t>
      </w:r>
      <w:proofErr w:type="gramStart"/>
      <w:r w:rsidRPr="004B1AD9">
        <w:rPr>
          <w:rFonts w:hAnsi="標楷體" w:hint="eastAsia"/>
          <w:spacing w:val="0"/>
          <w:szCs w:val="24"/>
        </w:rPr>
        <w:t>109</w:t>
      </w:r>
      <w:proofErr w:type="gramEnd"/>
      <w:r w:rsidRPr="004B1AD9">
        <w:rPr>
          <w:rFonts w:hAnsi="標楷體" w:hint="eastAsia"/>
          <w:spacing w:val="0"/>
          <w:szCs w:val="24"/>
        </w:rPr>
        <w:t>年度決算審核結果說明如次：</w:t>
      </w:r>
    </w:p>
    <w:p w14:paraId="1594E7CD" w14:textId="77777777" w:rsidR="00D37A35" w:rsidRPr="004B1AD9" w:rsidRDefault="00D37A35" w:rsidP="000410D3">
      <w:pPr>
        <w:overflowPunct w:val="0"/>
        <w:snapToGrid w:val="0"/>
        <w:spacing w:line="460" w:lineRule="atLeast"/>
        <w:ind w:firstLineChars="100" w:firstLine="287"/>
        <w:jc w:val="both"/>
        <w:rPr>
          <w:rFonts w:ascii="標楷體" w:hAnsi="標楷體"/>
          <w:b/>
          <w:sz w:val="28"/>
          <w:szCs w:val="28"/>
        </w:rPr>
      </w:pPr>
      <w:r w:rsidRPr="004B1AD9">
        <w:rPr>
          <w:rFonts w:ascii="標楷體" w:hAnsi="標楷體" w:hint="eastAsia"/>
          <w:b/>
          <w:sz w:val="28"/>
          <w:szCs w:val="28"/>
        </w:rPr>
        <w:t>（一）計畫實施之查核</w:t>
      </w:r>
    </w:p>
    <w:p w14:paraId="0C8D5681" w14:textId="002E8001" w:rsidR="00D37A35" w:rsidRPr="004B1AD9" w:rsidRDefault="00D37A35" w:rsidP="000410D3">
      <w:pPr>
        <w:pStyle w:val="a9"/>
        <w:overflowPunct w:val="0"/>
        <w:adjustRightInd/>
        <w:snapToGrid w:val="0"/>
        <w:spacing w:line="460" w:lineRule="atLeast"/>
        <w:ind w:right="0" w:firstLineChars="200" w:firstLine="493"/>
        <w:textAlignment w:val="auto"/>
        <w:rPr>
          <w:rFonts w:hAnsi="標楷體"/>
          <w:spacing w:val="0"/>
          <w:szCs w:val="24"/>
        </w:rPr>
      </w:pPr>
      <w:r w:rsidRPr="004B1AD9">
        <w:rPr>
          <w:rFonts w:hAnsi="標楷體" w:hint="eastAsia"/>
          <w:spacing w:val="0"/>
          <w:szCs w:val="24"/>
        </w:rPr>
        <w:t>業務計畫41項，下分工作計畫104項，包括貫徹實施地方自治</w:t>
      </w:r>
      <w:r w:rsidRPr="004B1AD9">
        <w:rPr>
          <w:rFonts w:hAnsi="標楷體"/>
          <w:spacing w:val="0"/>
          <w:szCs w:val="24"/>
        </w:rPr>
        <w:t>、</w:t>
      </w:r>
      <w:r w:rsidRPr="004B1AD9">
        <w:rPr>
          <w:rFonts w:hAnsi="標楷體" w:hint="eastAsia"/>
          <w:spacing w:val="0"/>
          <w:szCs w:val="24"/>
        </w:rPr>
        <w:t>提振基隆市產業升級、改善投資環境、加強市場管理</w:t>
      </w:r>
      <w:r w:rsidRPr="004B1AD9">
        <w:rPr>
          <w:rFonts w:hAnsi="標楷體"/>
          <w:spacing w:val="0"/>
          <w:szCs w:val="24"/>
        </w:rPr>
        <w:t>、</w:t>
      </w:r>
      <w:r w:rsidRPr="004B1AD9">
        <w:rPr>
          <w:rFonts w:hAnsi="標楷體" w:hint="eastAsia"/>
          <w:spacing w:val="0"/>
          <w:szCs w:val="24"/>
        </w:rPr>
        <w:t>加強農漁業推廣工作</w:t>
      </w:r>
      <w:r w:rsidRPr="004B1AD9">
        <w:rPr>
          <w:rFonts w:hAnsi="標楷體"/>
          <w:spacing w:val="0"/>
          <w:szCs w:val="24"/>
        </w:rPr>
        <w:t>、</w:t>
      </w:r>
      <w:r w:rsidRPr="004B1AD9">
        <w:rPr>
          <w:rFonts w:hAnsi="標楷體" w:hint="eastAsia"/>
          <w:spacing w:val="0"/>
          <w:szCs w:val="24"/>
        </w:rPr>
        <w:t>辦理都市更新業務、制訂交通發展政</w:t>
      </w:r>
      <w:r w:rsidRPr="004B1AD9">
        <w:rPr>
          <w:rFonts w:hAnsi="標楷體" w:hint="eastAsia"/>
          <w:spacing w:val="0"/>
          <w:szCs w:val="24"/>
        </w:rPr>
        <w:lastRenderedPageBreak/>
        <w:t>策</w:t>
      </w:r>
      <w:r w:rsidRPr="004B1AD9">
        <w:rPr>
          <w:rFonts w:hAnsi="標楷體"/>
          <w:spacing w:val="0"/>
          <w:szCs w:val="24"/>
        </w:rPr>
        <w:t>、</w:t>
      </w:r>
      <w:r w:rsidRPr="004B1AD9">
        <w:rPr>
          <w:rFonts w:hAnsi="標楷體" w:hint="eastAsia"/>
          <w:spacing w:val="0"/>
          <w:szCs w:val="24"/>
        </w:rPr>
        <w:t>加強停車場管理及維護</w:t>
      </w:r>
      <w:r w:rsidRPr="004B1AD9">
        <w:rPr>
          <w:rFonts w:hAnsi="標楷體"/>
          <w:spacing w:val="0"/>
          <w:szCs w:val="24"/>
        </w:rPr>
        <w:t>、</w:t>
      </w:r>
      <w:r w:rsidRPr="004B1AD9">
        <w:rPr>
          <w:rFonts w:hAnsi="標楷體" w:hint="eastAsia"/>
          <w:spacing w:val="0"/>
          <w:szCs w:val="24"/>
        </w:rPr>
        <w:t>辦理發展與改進國教計畫暨國中小校務發展計畫</w:t>
      </w:r>
      <w:r w:rsidRPr="004B1AD9">
        <w:rPr>
          <w:rFonts w:hAnsi="標楷體"/>
          <w:spacing w:val="0"/>
          <w:szCs w:val="24"/>
        </w:rPr>
        <w:t>、</w:t>
      </w:r>
      <w:r w:rsidRPr="004B1AD9">
        <w:rPr>
          <w:rFonts w:hAnsi="標楷體" w:hint="eastAsia"/>
          <w:spacing w:val="0"/>
          <w:szCs w:val="24"/>
        </w:rPr>
        <w:t>積極推展全民教育</w:t>
      </w:r>
      <w:r w:rsidRPr="004B1AD9">
        <w:rPr>
          <w:rFonts w:hAnsi="標楷體"/>
          <w:spacing w:val="0"/>
          <w:szCs w:val="24"/>
        </w:rPr>
        <w:t>、</w:t>
      </w:r>
      <w:r w:rsidRPr="004B1AD9">
        <w:rPr>
          <w:rFonts w:hAnsi="標楷體" w:hint="eastAsia"/>
          <w:spacing w:val="0"/>
          <w:szCs w:val="24"/>
        </w:rPr>
        <w:t>推展社會福利事業各項措施</w:t>
      </w:r>
      <w:r w:rsidRPr="004B1AD9">
        <w:rPr>
          <w:rFonts w:hAnsi="標楷體"/>
          <w:spacing w:val="0"/>
          <w:szCs w:val="24"/>
        </w:rPr>
        <w:t>、</w:t>
      </w:r>
      <w:r w:rsidRPr="004B1AD9">
        <w:rPr>
          <w:rFonts w:hAnsi="標楷體" w:hint="eastAsia"/>
          <w:spacing w:val="0"/>
          <w:szCs w:val="24"/>
        </w:rPr>
        <w:t>辦理全市下水道</w:t>
      </w:r>
      <w:r w:rsidRPr="004B1AD9">
        <w:rPr>
          <w:rFonts w:hAnsi="標楷體"/>
          <w:spacing w:val="0"/>
          <w:szCs w:val="24"/>
        </w:rPr>
        <w:t>、</w:t>
      </w:r>
      <w:r w:rsidRPr="004B1AD9">
        <w:rPr>
          <w:rFonts w:hAnsi="標楷體" w:hint="eastAsia"/>
          <w:spacing w:val="0"/>
          <w:szCs w:val="24"/>
        </w:rPr>
        <w:t>河川</w:t>
      </w:r>
      <w:r w:rsidRPr="004B1AD9">
        <w:rPr>
          <w:rFonts w:hAnsi="標楷體"/>
          <w:spacing w:val="0"/>
          <w:szCs w:val="24"/>
        </w:rPr>
        <w:t>、</w:t>
      </w:r>
      <w:r w:rsidRPr="004B1AD9">
        <w:rPr>
          <w:rFonts w:hAnsi="標楷體" w:hint="eastAsia"/>
          <w:spacing w:val="0"/>
          <w:szCs w:val="24"/>
        </w:rPr>
        <w:t>抽水站</w:t>
      </w:r>
      <w:r w:rsidRPr="004B1AD9">
        <w:rPr>
          <w:rFonts w:hAnsi="標楷體"/>
          <w:spacing w:val="0"/>
          <w:szCs w:val="24"/>
        </w:rPr>
        <w:t>、</w:t>
      </w:r>
      <w:r w:rsidRPr="004B1AD9">
        <w:rPr>
          <w:rFonts w:hAnsi="標楷體" w:hint="eastAsia"/>
          <w:spacing w:val="0"/>
          <w:szCs w:val="24"/>
        </w:rPr>
        <w:t>水門等巡防及興建維護工程</w:t>
      </w:r>
      <w:r w:rsidRPr="004B1AD9">
        <w:rPr>
          <w:rFonts w:hAnsi="標楷體"/>
          <w:spacing w:val="0"/>
          <w:szCs w:val="24"/>
        </w:rPr>
        <w:t>、</w:t>
      </w:r>
      <w:r w:rsidRPr="004B1AD9">
        <w:rPr>
          <w:rFonts w:hAnsi="標楷體" w:hint="eastAsia"/>
          <w:spacing w:val="0"/>
          <w:szCs w:val="24"/>
        </w:rPr>
        <w:t>新</w:t>
      </w:r>
      <w:proofErr w:type="gramStart"/>
      <w:r w:rsidRPr="004B1AD9">
        <w:rPr>
          <w:rFonts w:hAnsi="標楷體" w:hint="eastAsia"/>
          <w:spacing w:val="0"/>
          <w:szCs w:val="24"/>
        </w:rPr>
        <w:t>闢</w:t>
      </w:r>
      <w:proofErr w:type="gramEnd"/>
      <w:r w:rsidRPr="004B1AD9">
        <w:rPr>
          <w:rFonts w:hAnsi="標楷體" w:hint="eastAsia"/>
          <w:spacing w:val="0"/>
          <w:szCs w:val="24"/>
        </w:rPr>
        <w:t>改善拓寬道路工程等重要施政項目，其中已執行完成者55項；尚在執行者49項，主要係</w:t>
      </w:r>
      <w:r w:rsidR="002D092B">
        <w:rPr>
          <w:rFonts w:hAnsi="標楷體" w:hint="eastAsia"/>
          <w:spacing w:val="0"/>
          <w:szCs w:val="24"/>
        </w:rPr>
        <w:t>基隆</w:t>
      </w:r>
      <w:r w:rsidRPr="004B1AD9">
        <w:rPr>
          <w:rFonts w:hAnsi="標楷體" w:hint="eastAsia"/>
          <w:noProof/>
          <w:spacing w:val="0"/>
          <w:szCs w:val="24"/>
        </w:rPr>
        <w:t>山海城串連再造計畫、銘傳國中等8校設置半戶外球場計畫、希望之丘山城社區通廊系統建構計畫、望海巷海灣串聯計畫第二階段工程、社會住宅包租代管第2期計畫</w:t>
      </w:r>
      <w:r w:rsidRPr="004B1AD9">
        <w:rPr>
          <w:rFonts w:hAnsi="標楷體" w:hint="eastAsia"/>
          <w:spacing w:val="0"/>
          <w:szCs w:val="24"/>
        </w:rPr>
        <w:t>等案尚在規劃或施工中，須保留繼續執行。</w:t>
      </w:r>
    </w:p>
    <w:p w14:paraId="253C3ABA" w14:textId="77777777" w:rsidR="00D37A35" w:rsidRPr="004B1AD9" w:rsidRDefault="00D37A35" w:rsidP="000410D3">
      <w:pPr>
        <w:overflowPunct w:val="0"/>
        <w:snapToGrid w:val="0"/>
        <w:spacing w:line="466" w:lineRule="atLeast"/>
        <w:ind w:firstLineChars="100" w:firstLine="287"/>
        <w:jc w:val="both"/>
        <w:rPr>
          <w:rFonts w:ascii="標楷體" w:hAnsi="標楷體"/>
          <w:b/>
          <w:sz w:val="28"/>
          <w:szCs w:val="28"/>
        </w:rPr>
      </w:pPr>
      <w:r w:rsidRPr="004B1AD9">
        <w:rPr>
          <w:rFonts w:ascii="標楷體" w:hAnsi="標楷體" w:hint="eastAsia"/>
          <w:b/>
          <w:sz w:val="28"/>
          <w:szCs w:val="28"/>
        </w:rPr>
        <w:t>（二）預算執行之審核</w:t>
      </w:r>
    </w:p>
    <w:p w14:paraId="12A5BD53" w14:textId="19F11513"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1.歲入原編列預算數158億5</w:t>
      </w:r>
      <w:r w:rsidRPr="004B1AD9">
        <w:rPr>
          <w:rFonts w:hAnsi="標楷體"/>
          <w:spacing w:val="0"/>
          <w:szCs w:val="24"/>
        </w:rPr>
        <w:t>,</w:t>
      </w:r>
      <w:r w:rsidRPr="004B1AD9">
        <w:rPr>
          <w:rFonts w:hAnsi="標楷體" w:hint="eastAsia"/>
          <w:spacing w:val="0"/>
          <w:szCs w:val="24"/>
        </w:rPr>
        <w:t>104萬餘元，經追加預算6億7</w:t>
      </w:r>
      <w:r w:rsidRPr="004B1AD9">
        <w:rPr>
          <w:rFonts w:hAnsi="標楷體"/>
          <w:spacing w:val="0"/>
          <w:szCs w:val="24"/>
        </w:rPr>
        <w:t>,</w:t>
      </w:r>
      <w:r w:rsidRPr="004B1AD9">
        <w:rPr>
          <w:rFonts w:hAnsi="標楷體" w:hint="eastAsia"/>
          <w:spacing w:val="0"/>
          <w:szCs w:val="24"/>
        </w:rPr>
        <w:t>747萬餘元，追減預算1</w:t>
      </w:r>
      <w:r w:rsidRPr="004B1AD9">
        <w:rPr>
          <w:rFonts w:hAnsi="標楷體"/>
          <w:spacing w:val="0"/>
          <w:szCs w:val="24"/>
        </w:rPr>
        <w:t>,</w:t>
      </w:r>
      <w:r w:rsidRPr="004B1AD9">
        <w:rPr>
          <w:rFonts w:hAnsi="標楷體" w:hint="eastAsia"/>
          <w:spacing w:val="0"/>
          <w:szCs w:val="24"/>
        </w:rPr>
        <w:t>713萬餘元，合計1</w:t>
      </w:r>
      <w:r w:rsidRPr="004B1AD9">
        <w:rPr>
          <w:rFonts w:hAnsi="標楷體"/>
          <w:spacing w:val="0"/>
          <w:szCs w:val="24"/>
        </w:rPr>
        <w:t>6</w:t>
      </w:r>
      <w:r w:rsidRPr="004B1AD9">
        <w:rPr>
          <w:rFonts w:hAnsi="標楷體" w:hint="eastAsia"/>
          <w:spacing w:val="0"/>
          <w:szCs w:val="24"/>
        </w:rPr>
        <w:t>5億1</w:t>
      </w:r>
      <w:r w:rsidRPr="004B1AD9">
        <w:rPr>
          <w:rFonts w:hAnsi="標楷體"/>
          <w:spacing w:val="0"/>
          <w:szCs w:val="24"/>
        </w:rPr>
        <w:t>,</w:t>
      </w:r>
      <w:r w:rsidRPr="004B1AD9">
        <w:rPr>
          <w:rFonts w:hAnsi="標楷體" w:hint="eastAsia"/>
          <w:spacing w:val="0"/>
          <w:szCs w:val="24"/>
        </w:rPr>
        <w:t>138萬餘元，決算審核結果，修正增列實現數1萬餘元及應收數56萬餘元，主要係</w:t>
      </w:r>
      <w:r w:rsidR="00F0723C" w:rsidRPr="004B1AD9">
        <w:rPr>
          <w:rFonts w:hAnsi="標楷體" w:hint="eastAsia"/>
          <w:spacing w:val="0"/>
          <w:szCs w:val="24"/>
        </w:rPr>
        <w:t>增列</w:t>
      </w:r>
      <w:r w:rsidRPr="004B1AD9">
        <w:rPr>
          <w:rFonts w:hAnsi="標楷體" w:hint="eastAsia"/>
          <w:spacing w:val="0"/>
          <w:szCs w:val="24"/>
        </w:rPr>
        <w:t>收繳民眾溢領津貼款及核屬</w:t>
      </w:r>
      <w:proofErr w:type="gramStart"/>
      <w:r w:rsidRPr="004B1AD9">
        <w:rPr>
          <w:rFonts w:hAnsi="標楷體" w:hint="eastAsia"/>
          <w:spacing w:val="0"/>
          <w:szCs w:val="24"/>
        </w:rPr>
        <w:t>109</w:t>
      </w:r>
      <w:proofErr w:type="gramEnd"/>
      <w:r w:rsidRPr="004B1AD9">
        <w:rPr>
          <w:rFonts w:hAnsi="標楷體" w:hint="eastAsia"/>
          <w:spacing w:val="0"/>
          <w:szCs w:val="24"/>
        </w:rPr>
        <w:t>年度罰鍰收入；審定實現數154億4,750萬餘元，應收保留數7億8,250萬餘元，主要係</w:t>
      </w:r>
      <w:bookmarkStart w:id="0" w:name="_Hlk41921159"/>
      <w:r w:rsidRPr="004B1AD9">
        <w:rPr>
          <w:rFonts w:hAnsi="標楷體" w:hint="eastAsia"/>
          <w:spacing w:val="0"/>
          <w:szCs w:val="24"/>
        </w:rPr>
        <w:t>美術館展場提升計畫、社會住宅包租代管第二期計畫、田徑場看台屋頂及周邊環狀運動設施（含照明）改善工程等中央補助計畫</w:t>
      </w:r>
      <w:bookmarkEnd w:id="0"/>
      <w:r w:rsidRPr="004B1AD9">
        <w:rPr>
          <w:rFonts w:hAnsi="標楷體" w:hint="eastAsia"/>
          <w:spacing w:val="0"/>
          <w:szCs w:val="24"/>
        </w:rPr>
        <w:t>，</w:t>
      </w:r>
      <w:proofErr w:type="gramStart"/>
      <w:r w:rsidRPr="004B1AD9">
        <w:rPr>
          <w:rFonts w:hAnsi="標楷體" w:hint="eastAsia"/>
          <w:spacing w:val="0"/>
          <w:szCs w:val="24"/>
        </w:rPr>
        <w:t>尚待依工程</w:t>
      </w:r>
      <w:proofErr w:type="gramEnd"/>
      <w:r w:rsidRPr="004B1AD9">
        <w:rPr>
          <w:rFonts w:hAnsi="標楷體" w:hint="eastAsia"/>
          <w:spacing w:val="0"/>
          <w:szCs w:val="24"/>
        </w:rPr>
        <w:t>進度核撥，須保留繼續執行；合計決算審定數為162億3,001萬餘元，較預算短收2億8,136萬餘元（1.70％），主要係受</w:t>
      </w:r>
      <w:proofErr w:type="gramStart"/>
      <w:r w:rsidRPr="004B1AD9">
        <w:rPr>
          <w:rFonts w:hAnsi="標楷體" w:hint="eastAsia"/>
          <w:spacing w:val="0"/>
          <w:szCs w:val="24"/>
        </w:rPr>
        <w:t>疫</w:t>
      </w:r>
      <w:proofErr w:type="gramEnd"/>
      <w:r w:rsidRPr="004B1AD9">
        <w:rPr>
          <w:rFonts w:hAnsi="標楷體" w:hint="eastAsia"/>
          <w:spacing w:val="0"/>
          <w:szCs w:val="24"/>
        </w:rPr>
        <w:t>情影響獲配統籌分配稅款較預計減少，污水下水道建設計畫工程經費、暖東峽谷環山遊憩步道改善工程等，中央政府補助收入較預計數減少。</w:t>
      </w:r>
    </w:p>
    <w:p w14:paraId="7B5CE520" w14:textId="723E3D33" w:rsidR="00D37A35" w:rsidRPr="004B1AD9" w:rsidRDefault="00D37A35" w:rsidP="000410D3">
      <w:pPr>
        <w:pStyle w:val="a9"/>
        <w:overflowPunct w:val="0"/>
        <w:adjustRightInd/>
        <w:snapToGrid w:val="0"/>
        <w:spacing w:line="466" w:lineRule="atLeast"/>
        <w:ind w:right="0" w:firstLineChars="200" w:firstLine="469"/>
        <w:textAlignment w:val="auto"/>
        <w:rPr>
          <w:rFonts w:hAnsi="標楷體"/>
          <w:spacing w:val="0"/>
          <w:szCs w:val="24"/>
        </w:rPr>
      </w:pPr>
      <w:r w:rsidRPr="00DD0197">
        <w:rPr>
          <w:rFonts w:hAnsi="標楷體" w:hint="eastAsia"/>
          <w:spacing w:val="-6"/>
          <w:szCs w:val="24"/>
        </w:rPr>
        <w:t>2.以前年度歲入轉入數計18億4</w:t>
      </w:r>
      <w:r w:rsidRPr="00DD0197">
        <w:rPr>
          <w:rFonts w:hAnsi="標楷體"/>
          <w:spacing w:val="-6"/>
          <w:szCs w:val="24"/>
        </w:rPr>
        <w:t>,05</w:t>
      </w:r>
      <w:r w:rsidRPr="00DD0197">
        <w:rPr>
          <w:rFonts w:hAnsi="標楷體" w:hint="eastAsia"/>
          <w:spacing w:val="-6"/>
          <w:szCs w:val="24"/>
        </w:rPr>
        <w:t>7萬餘元，決算審核結果，修正增列應收數25萬餘元並</w:t>
      </w:r>
      <w:proofErr w:type="gramStart"/>
      <w:r w:rsidRPr="00DD0197">
        <w:rPr>
          <w:rFonts w:hAnsi="標楷體" w:hint="eastAsia"/>
          <w:spacing w:val="-6"/>
          <w:szCs w:val="24"/>
        </w:rPr>
        <w:t>同額減列</w:t>
      </w:r>
      <w:proofErr w:type="gramEnd"/>
      <w:r w:rsidRPr="00DD0197">
        <w:rPr>
          <w:rFonts w:hAnsi="標楷體" w:hint="eastAsia"/>
          <w:spacing w:val="-6"/>
          <w:szCs w:val="24"/>
        </w:rPr>
        <w:t>註銷數，</w:t>
      </w:r>
      <w:proofErr w:type="gramStart"/>
      <w:r w:rsidRPr="00DD0197">
        <w:rPr>
          <w:rFonts w:hAnsi="標楷體" w:hint="eastAsia"/>
          <w:spacing w:val="-6"/>
          <w:szCs w:val="24"/>
        </w:rPr>
        <w:t>係減列</w:t>
      </w:r>
      <w:proofErr w:type="gramEnd"/>
      <w:r w:rsidRPr="00DD0197">
        <w:rPr>
          <w:rFonts w:hAnsi="標楷體" w:hint="eastAsia"/>
          <w:spacing w:val="-6"/>
          <w:szCs w:val="24"/>
        </w:rPr>
        <w:t>未經核定之罰鍰註銷款；審定實現數7億2,</w:t>
      </w:r>
      <w:r w:rsidRPr="00DD0197">
        <w:rPr>
          <w:rFonts w:hAnsi="標楷體"/>
          <w:spacing w:val="-6"/>
          <w:szCs w:val="24"/>
        </w:rPr>
        <w:t>883</w:t>
      </w:r>
      <w:r w:rsidRPr="00DD0197">
        <w:rPr>
          <w:rFonts w:hAnsi="標楷體" w:hint="eastAsia"/>
          <w:spacing w:val="-6"/>
          <w:szCs w:val="24"/>
        </w:rPr>
        <w:t>萬餘元（3</w:t>
      </w:r>
      <w:r w:rsidRPr="00DD0197">
        <w:rPr>
          <w:rFonts w:hAnsi="標楷體"/>
          <w:spacing w:val="-6"/>
          <w:szCs w:val="24"/>
        </w:rPr>
        <w:t>9.59</w:t>
      </w:r>
      <w:r w:rsidRPr="00DD0197">
        <w:rPr>
          <w:rFonts w:hAnsi="標楷體" w:hint="eastAsia"/>
          <w:spacing w:val="-6"/>
          <w:szCs w:val="24"/>
        </w:rPr>
        <w:t>％）</w:t>
      </w:r>
      <w:r w:rsidRPr="004B1AD9">
        <w:rPr>
          <w:rFonts w:hAnsi="標楷體" w:hint="eastAsia"/>
          <w:spacing w:val="0"/>
          <w:szCs w:val="24"/>
        </w:rPr>
        <w:t>，減免數8,</w:t>
      </w:r>
      <w:r w:rsidRPr="004B1AD9">
        <w:rPr>
          <w:rFonts w:hAnsi="標楷體"/>
          <w:spacing w:val="0"/>
          <w:szCs w:val="24"/>
        </w:rPr>
        <w:t>055</w:t>
      </w:r>
      <w:r w:rsidRPr="004B1AD9">
        <w:rPr>
          <w:rFonts w:hAnsi="標楷體" w:hint="eastAsia"/>
          <w:spacing w:val="0"/>
          <w:szCs w:val="24"/>
        </w:rPr>
        <w:t>萬餘元（4</w:t>
      </w:r>
      <w:r w:rsidRPr="004B1AD9">
        <w:rPr>
          <w:rFonts w:hAnsi="標楷體"/>
          <w:spacing w:val="0"/>
          <w:szCs w:val="24"/>
        </w:rPr>
        <w:t>.38</w:t>
      </w:r>
      <w:r w:rsidRPr="004B1AD9">
        <w:rPr>
          <w:rFonts w:hAnsi="標楷體" w:hint="eastAsia"/>
          <w:spacing w:val="0"/>
          <w:szCs w:val="24"/>
        </w:rPr>
        <w:t>％），主要係</w:t>
      </w:r>
      <w:r w:rsidRPr="004B1AD9">
        <w:rPr>
          <w:rFonts w:hAnsi="標楷體" w:hint="eastAsia"/>
          <w:noProof/>
          <w:spacing w:val="0"/>
          <w:szCs w:val="24"/>
        </w:rPr>
        <w:t>多元化垃圾處理計畫－推動廚餘回收處理設施補助計畫、提升道路品質計畫－暖暖區暖碇路、七堵區實踐路</w:t>
      </w:r>
      <w:r w:rsidRPr="004B1AD9">
        <w:rPr>
          <w:rFonts w:hAnsi="標楷體" w:hint="eastAsia"/>
          <w:spacing w:val="0"/>
          <w:szCs w:val="24"/>
        </w:rPr>
        <w:t>等案，中央依實際執行核撥補助款之結餘；應收保留數1</w:t>
      </w:r>
      <w:r w:rsidRPr="004B1AD9">
        <w:rPr>
          <w:rFonts w:hAnsi="標楷體"/>
          <w:spacing w:val="0"/>
          <w:szCs w:val="24"/>
        </w:rPr>
        <w:t>0</w:t>
      </w:r>
      <w:r w:rsidRPr="004B1AD9">
        <w:rPr>
          <w:rFonts w:hAnsi="標楷體" w:hint="eastAsia"/>
          <w:spacing w:val="0"/>
          <w:szCs w:val="24"/>
        </w:rPr>
        <w:t>億3,</w:t>
      </w:r>
      <w:r w:rsidRPr="004B1AD9">
        <w:rPr>
          <w:rFonts w:hAnsi="標楷體"/>
          <w:spacing w:val="0"/>
          <w:szCs w:val="24"/>
        </w:rPr>
        <w:t>1</w:t>
      </w:r>
      <w:r w:rsidRPr="004B1AD9">
        <w:rPr>
          <w:rFonts w:hAnsi="標楷體" w:hint="eastAsia"/>
          <w:spacing w:val="0"/>
          <w:szCs w:val="24"/>
        </w:rPr>
        <w:t>18萬餘元（5</w:t>
      </w:r>
      <w:r w:rsidRPr="004B1AD9">
        <w:rPr>
          <w:rFonts w:hAnsi="標楷體"/>
          <w:spacing w:val="0"/>
          <w:szCs w:val="24"/>
        </w:rPr>
        <w:t>6.03</w:t>
      </w:r>
      <w:r w:rsidRPr="004B1AD9">
        <w:rPr>
          <w:rFonts w:hAnsi="標楷體" w:hint="eastAsia"/>
          <w:spacing w:val="0"/>
          <w:szCs w:val="24"/>
        </w:rPr>
        <w:t>％），主要係違反菸酒管理法等罰鍰案件尚未收繳，及</w:t>
      </w:r>
      <w:r w:rsidRPr="004B1AD9">
        <w:rPr>
          <w:rFonts w:hAnsi="標楷體" w:hint="eastAsia"/>
          <w:noProof/>
          <w:spacing w:val="0"/>
          <w:szCs w:val="24"/>
        </w:rPr>
        <w:t>鐵公路無縫站區規劃與建置基隆轉運站案、大基隆歷史場景再現整合計畫</w:t>
      </w:r>
      <w:r w:rsidRPr="004B1AD9">
        <w:rPr>
          <w:rFonts w:hAnsi="標楷體" w:hint="eastAsia"/>
          <w:spacing w:val="0"/>
          <w:szCs w:val="24"/>
        </w:rPr>
        <w:t>等案之中央政府補助款，</w:t>
      </w:r>
      <w:proofErr w:type="gramStart"/>
      <w:r w:rsidRPr="004B1AD9">
        <w:rPr>
          <w:rFonts w:hAnsi="標楷體" w:hint="eastAsia"/>
          <w:spacing w:val="0"/>
          <w:szCs w:val="24"/>
        </w:rPr>
        <w:t>尚待依工程</w:t>
      </w:r>
      <w:proofErr w:type="gramEnd"/>
      <w:r w:rsidRPr="004B1AD9">
        <w:rPr>
          <w:rFonts w:hAnsi="標楷體" w:hint="eastAsia"/>
          <w:spacing w:val="0"/>
          <w:szCs w:val="24"/>
        </w:rPr>
        <w:t>進度核撥，須保留繼續執行。</w:t>
      </w:r>
    </w:p>
    <w:p w14:paraId="35CF03DF" w14:textId="75ECD7FA"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3.歲出原編列預算數133億2,205萬餘元，經追加預算5億4</w:t>
      </w:r>
      <w:r w:rsidRPr="004B1AD9">
        <w:rPr>
          <w:rFonts w:hAnsi="標楷體"/>
          <w:spacing w:val="0"/>
          <w:szCs w:val="24"/>
        </w:rPr>
        <w:t>,996</w:t>
      </w:r>
      <w:r w:rsidRPr="004B1AD9">
        <w:rPr>
          <w:rFonts w:hAnsi="標楷體" w:hint="eastAsia"/>
          <w:spacing w:val="0"/>
          <w:szCs w:val="24"/>
        </w:rPr>
        <w:t>萬元、追減預算2</w:t>
      </w:r>
      <w:r w:rsidRPr="004B1AD9">
        <w:rPr>
          <w:rFonts w:hAnsi="標楷體"/>
          <w:spacing w:val="0"/>
          <w:szCs w:val="24"/>
        </w:rPr>
        <w:t>,207</w:t>
      </w:r>
      <w:r w:rsidRPr="004B1AD9">
        <w:rPr>
          <w:rFonts w:hAnsi="標楷體" w:hint="eastAsia"/>
          <w:spacing w:val="0"/>
          <w:szCs w:val="24"/>
        </w:rPr>
        <w:t>萬餘元，並因配合辦理地方政府依特有觀光元素及景點規劃在地特色活動、補助經濟弱勢原住民建構及修繕住宅計畫、2020海洋百</w:t>
      </w:r>
      <w:proofErr w:type="gramStart"/>
      <w:r w:rsidRPr="004B1AD9">
        <w:rPr>
          <w:rFonts w:hAnsi="標楷體" w:hint="eastAsia"/>
          <w:spacing w:val="0"/>
          <w:szCs w:val="24"/>
        </w:rPr>
        <w:t>工－職人</w:t>
      </w:r>
      <w:proofErr w:type="gramEnd"/>
      <w:r w:rsidRPr="004B1AD9">
        <w:rPr>
          <w:rFonts w:hAnsi="標楷體" w:hint="eastAsia"/>
          <w:spacing w:val="0"/>
          <w:szCs w:val="24"/>
        </w:rPr>
        <w:t>薈萃計畫等</w:t>
      </w:r>
      <w:r w:rsidR="00B36890" w:rsidRPr="004B1AD9">
        <w:rPr>
          <w:rFonts w:hAnsi="標楷體" w:hint="eastAsia"/>
          <w:spacing w:val="0"/>
          <w:szCs w:val="24"/>
        </w:rPr>
        <w:t>中央補助計畫</w:t>
      </w:r>
      <w:r w:rsidRPr="004B1AD9">
        <w:rPr>
          <w:rFonts w:hAnsi="標楷體" w:hint="eastAsia"/>
          <w:spacing w:val="0"/>
          <w:szCs w:val="24"/>
        </w:rPr>
        <w:t>，經動支第二預備金5</w:t>
      </w:r>
      <w:r w:rsidRPr="004B1AD9">
        <w:rPr>
          <w:rFonts w:hAnsi="標楷體"/>
          <w:spacing w:val="0"/>
          <w:szCs w:val="24"/>
        </w:rPr>
        <w:t>37</w:t>
      </w:r>
      <w:r w:rsidRPr="004B1AD9">
        <w:rPr>
          <w:rFonts w:hAnsi="標楷體" w:hint="eastAsia"/>
          <w:spacing w:val="0"/>
          <w:szCs w:val="24"/>
        </w:rPr>
        <w:t>萬餘元，合計</w:t>
      </w:r>
      <w:r w:rsidRPr="004B1AD9">
        <w:rPr>
          <w:rFonts w:hAnsi="標楷體"/>
          <w:spacing w:val="0"/>
          <w:szCs w:val="24"/>
        </w:rPr>
        <w:t>13</w:t>
      </w:r>
      <w:r w:rsidRPr="004B1AD9">
        <w:rPr>
          <w:rFonts w:hAnsi="標楷體" w:hint="eastAsia"/>
          <w:spacing w:val="0"/>
          <w:szCs w:val="24"/>
        </w:rPr>
        <w:t>8億5,531萬餘元，決算審核結果，修正減列實現數104萬餘元及保留數55萬餘元，</w:t>
      </w:r>
      <w:proofErr w:type="gramStart"/>
      <w:r w:rsidRPr="004B1AD9">
        <w:rPr>
          <w:rFonts w:hAnsi="標楷體" w:hint="eastAsia"/>
          <w:spacing w:val="0"/>
          <w:szCs w:val="24"/>
        </w:rPr>
        <w:t>主要係減列</w:t>
      </w:r>
      <w:proofErr w:type="gramEnd"/>
      <w:r w:rsidRPr="004B1AD9">
        <w:rPr>
          <w:rFonts w:hAnsi="標楷體" w:hint="eastAsia"/>
          <w:spacing w:val="0"/>
          <w:szCs w:val="24"/>
        </w:rPr>
        <w:t>身心障礙者社區日間作業設施服務費、身心障礙者與老人安置費等款項，及無須支用之計畫保留款；審定實現數115億8,670萬餘元（83.6</w:t>
      </w:r>
      <w:r w:rsidR="005C42F4" w:rsidRPr="004B1AD9">
        <w:rPr>
          <w:rFonts w:hAnsi="標楷體"/>
          <w:spacing w:val="0"/>
          <w:szCs w:val="24"/>
        </w:rPr>
        <w:t>3</w:t>
      </w:r>
      <w:r w:rsidRPr="004B1AD9">
        <w:rPr>
          <w:rFonts w:hAnsi="標楷體" w:hint="eastAsia"/>
          <w:spacing w:val="0"/>
          <w:szCs w:val="24"/>
        </w:rPr>
        <w:t>％），應付保留數11億6</w:t>
      </w:r>
      <w:r w:rsidRPr="004B1AD9">
        <w:rPr>
          <w:rFonts w:hAnsi="標楷體"/>
          <w:spacing w:val="0"/>
          <w:szCs w:val="24"/>
        </w:rPr>
        <w:t>,</w:t>
      </w:r>
      <w:r w:rsidRPr="004B1AD9">
        <w:rPr>
          <w:rFonts w:hAnsi="標楷體" w:hint="eastAsia"/>
          <w:spacing w:val="0"/>
          <w:szCs w:val="24"/>
        </w:rPr>
        <w:t>067萬餘元（8.38％），保留原因詳「（一）計畫實施之查核」說明；合計</w:t>
      </w:r>
      <w:r w:rsidRPr="004B1AD9">
        <w:rPr>
          <w:rFonts w:hAnsi="標楷體" w:hint="eastAsia"/>
          <w:spacing w:val="0"/>
          <w:szCs w:val="24"/>
        </w:rPr>
        <w:lastRenderedPageBreak/>
        <w:t>決算審定數為127億4,738萬餘元，預算賸餘11億792萬餘元（8.00％），主要係實際進用員額較少、各項經費按業務需要減少支付、教育人員退休給付依實際支用等之賸餘，及污水下水道系統建設計畫等案之結餘。</w:t>
      </w:r>
    </w:p>
    <w:p w14:paraId="61D4569B" w14:textId="7599A008"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4.以前年度歲出轉入數計2</w:t>
      </w:r>
      <w:r w:rsidRPr="004B1AD9">
        <w:rPr>
          <w:rFonts w:hAnsi="標楷體"/>
          <w:spacing w:val="0"/>
          <w:szCs w:val="24"/>
        </w:rPr>
        <w:t>8</w:t>
      </w:r>
      <w:r w:rsidRPr="004B1AD9">
        <w:rPr>
          <w:rFonts w:hAnsi="標楷體" w:hint="eastAsia"/>
          <w:spacing w:val="0"/>
          <w:szCs w:val="24"/>
        </w:rPr>
        <w:t>億5</w:t>
      </w:r>
      <w:r w:rsidRPr="004B1AD9">
        <w:rPr>
          <w:rFonts w:hAnsi="標楷體"/>
          <w:spacing w:val="0"/>
          <w:szCs w:val="24"/>
        </w:rPr>
        <w:t>,822</w:t>
      </w:r>
      <w:r w:rsidRPr="004B1AD9">
        <w:rPr>
          <w:rFonts w:hAnsi="標楷體" w:hint="eastAsia"/>
          <w:spacing w:val="0"/>
          <w:szCs w:val="24"/>
        </w:rPr>
        <w:t>萬餘元，決算審核結果，修正減列實現數9</w:t>
      </w:r>
      <w:r w:rsidRPr="004B1AD9">
        <w:rPr>
          <w:rFonts w:hAnsi="標楷體"/>
          <w:spacing w:val="0"/>
          <w:szCs w:val="24"/>
        </w:rPr>
        <w:t>,095</w:t>
      </w:r>
      <w:r w:rsidRPr="004B1AD9">
        <w:rPr>
          <w:rFonts w:hAnsi="標楷體" w:hint="eastAsia"/>
          <w:spacing w:val="0"/>
          <w:szCs w:val="24"/>
        </w:rPr>
        <w:t>萬餘元並</w:t>
      </w:r>
      <w:r w:rsidR="00F0723C" w:rsidRPr="004B1AD9">
        <w:rPr>
          <w:rFonts w:hAnsi="標楷體" w:hint="eastAsia"/>
          <w:spacing w:val="0"/>
          <w:szCs w:val="24"/>
        </w:rPr>
        <w:t>如數</w:t>
      </w:r>
      <w:r w:rsidRPr="004B1AD9">
        <w:rPr>
          <w:rFonts w:hAnsi="標楷體" w:hint="eastAsia"/>
          <w:spacing w:val="0"/>
          <w:szCs w:val="24"/>
        </w:rPr>
        <w:t>增列保留數，係</w:t>
      </w:r>
      <w:r w:rsidRPr="004B1AD9">
        <w:rPr>
          <w:rFonts w:hAnsi="標楷體" w:hint="eastAsia"/>
          <w:noProof/>
          <w:spacing w:val="0"/>
          <w:szCs w:val="24"/>
        </w:rPr>
        <w:t>非應由機關負擔之共同管道興建經費款項</w:t>
      </w:r>
      <w:r w:rsidRPr="004B1AD9">
        <w:rPr>
          <w:rFonts w:hAnsi="標楷體" w:hint="eastAsia"/>
          <w:spacing w:val="0"/>
          <w:szCs w:val="24"/>
        </w:rPr>
        <w:t>；審定實現數10億8</w:t>
      </w:r>
      <w:r w:rsidRPr="004B1AD9">
        <w:rPr>
          <w:rFonts w:hAnsi="標楷體"/>
          <w:spacing w:val="0"/>
          <w:szCs w:val="24"/>
        </w:rPr>
        <w:t>,</w:t>
      </w:r>
      <w:r w:rsidRPr="004B1AD9">
        <w:rPr>
          <w:rFonts w:hAnsi="標楷體" w:hint="eastAsia"/>
          <w:spacing w:val="0"/>
          <w:szCs w:val="24"/>
        </w:rPr>
        <w:t>084萬餘元（37.8</w:t>
      </w:r>
      <w:r w:rsidR="005C42F4" w:rsidRPr="004B1AD9">
        <w:rPr>
          <w:rFonts w:hAnsi="標楷體"/>
          <w:spacing w:val="0"/>
          <w:szCs w:val="24"/>
        </w:rPr>
        <w:t>2</w:t>
      </w:r>
      <w:r w:rsidRPr="004B1AD9">
        <w:rPr>
          <w:rFonts w:hAnsi="標楷體" w:hint="eastAsia"/>
          <w:spacing w:val="0"/>
          <w:szCs w:val="24"/>
        </w:rPr>
        <w:t>％），減免數1億3</w:t>
      </w:r>
      <w:r w:rsidRPr="004B1AD9">
        <w:rPr>
          <w:rFonts w:hAnsi="標楷體"/>
          <w:spacing w:val="0"/>
          <w:szCs w:val="24"/>
        </w:rPr>
        <w:t>,</w:t>
      </w:r>
      <w:r w:rsidRPr="004B1AD9">
        <w:rPr>
          <w:rFonts w:hAnsi="標楷體" w:hint="eastAsia"/>
          <w:spacing w:val="0"/>
          <w:szCs w:val="24"/>
        </w:rPr>
        <w:t>563萬餘元（4.75％），主要係中山一、二路道路拓寬工程土地補償費發放結餘、及中正區正榮街、暖暖區八堵路等雨水下水道改善工程之結餘款；應付保留數</w:t>
      </w:r>
      <w:r w:rsidRPr="004B1AD9">
        <w:rPr>
          <w:rFonts w:hAnsi="標楷體"/>
          <w:spacing w:val="0"/>
          <w:szCs w:val="24"/>
        </w:rPr>
        <w:t>1</w:t>
      </w:r>
      <w:r w:rsidRPr="004B1AD9">
        <w:rPr>
          <w:rFonts w:hAnsi="標楷體" w:hint="eastAsia"/>
          <w:spacing w:val="0"/>
          <w:szCs w:val="24"/>
        </w:rPr>
        <w:t>6億4,175萬餘元（57.44％），主要係興建</w:t>
      </w:r>
      <w:r w:rsidR="00B36890" w:rsidRPr="004B1AD9">
        <w:rPr>
          <w:rFonts w:hAnsi="標楷體" w:hint="eastAsia"/>
          <w:spacing w:val="0"/>
          <w:szCs w:val="24"/>
        </w:rPr>
        <w:t>基隆轉運站暨</w:t>
      </w:r>
      <w:r w:rsidR="00856A75">
        <w:rPr>
          <w:rFonts w:hAnsi="標楷體" w:hint="eastAsia"/>
          <w:spacing w:val="0"/>
          <w:szCs w:val="24"/>
        </w:rPr>
        <w:t>周邊環境</w:t>
      </w:r>
      <w:r w:rsidRPr="004B1AD9">
        <w:rPr>
          <w:rFonts w:hAnsi="標楷體" w:hint="eastAsia"/>
          <w:spacing w:val="0"/>
          <w:szCs w:val="24"/>
        </w:rPr>
        <w:t>改善工程、基隆港西岸高架道路拆除替代道路工程、基隆山海城串連再造計畫、月眉路都市計畫道路改善拓寬工程（第二標）等案尚在辦理中，仍須保留繼續執行。</w:t>
      </w:r>
    </w:p>
    <w:p w14:paraId="2A0B54EC" w14:textId="77777777" w:rsidR="00D37A35" w:rsidRPr="004B1AD9" w:rsidRDefault="00D37A35" w:rsidP="000410D3">
      <w:pPr>
        <w:overflowPunct w:val="0"/>
        <w:snapToGrid w:val="0"/>
        <w:spacing w:beforeLines="25" w:before="125" w:line="466" w:lineRule="atLeast"/>
        <w:jc w:val="both"/>
        <w:rPr>
          <w:rFonts w:ascii="標楷體" w:hAnsi="標楷體"/>
          <w:b/>
          <w:sz w:val="32"/>
          <w:szCs w:val="32"/>
        </w:rPr>
      </w:pPr>
      <w:r w:rsidRPr="004B1AD9">
        <w:rPr>
          <w:rFonts w:ascii="標楷體" w:hAnsi="標楷體" w:hint="eastAsia"/>
          <w:b/>
          <w:sz w:val="32"/>
          <w:szCs w:val="32"/>
        </w:rPr>
        <w:t>二、附屬單位決算營業部分</w:t>
      </w:r>
    </w:p>
    <w:p w14:paraId="0FC5A8B2" w14:textId="77777777"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市政府主管僅基隆市公共汽車管理處1個單位</w:t>
      </w:r>
      <w:r w:rsidRPr="004B1AD9">
        <w:rPr>
          <w:rFonts w:hAnsi="標楷體"/>
          <w:spacing w:val="0"/>
          <w:szCs w:val="24"/>
        </w:rPr>
        <w:t>，</w:t>
      </w:r>
      <w:r w:rsidRPr="004B1AD9">
        <w:rPr>
          <w:rFonts w:hAnsi="標楷體" w:hint="eastAsia"/>
          <w:spacing w:val="0"/>
          <w:szCs w:val="24"/>
        </w:rPr>
        <w:t>主要業務係便利市民交通</w:t>
      </w:r>
      <w:r w:rsidRPr="004B1AD9">
        <w:rPr>
          <w:rFonts w:hAnsi="標楷體"/>
          <w:spacing w:val="0"/>
          <w:szCs w:val="24"/>
        </w:rPr>
        <w:t>、</w:t>
      </w:r>
      <w:r w:rsidRPr="004B1AD9">
        <w:rPr>
          <w:rFonts w:hAnsi="標楷體" w:hint="eastAsia"/>
          <w:spacing w:val="0"/>
          <w:szCs w:val="24"/>
        </w:rPr>
        <w:t>發展大眾運輸系統服務等</w:t>
      </w:r>
      <w:r w:rsidRPr="004B1AD9">
        <w:rPr>
          <w:rFonts w:hAnsi="標楷體"/>
          <w:spacing w:val="0"/>
          <w:szCs w:val="24"/>
        </w:rPr>
        <w:t>。</w:t>
      </w:r>
      <w:r w:rsidRPr="004B1AD9">
        <w:rPr>
          <w:rFonts w:hAnsi="標楷體" w:hint="eastAsia"/>
          <w:spacing w:val="0"/>
          <w:szCs w:val="24"/>
        </w:rPr>
        <w:t>茲將</w:t>
      </w:r>
      <w:proofErr w:type="gramStart"/>
      <w:r w:rsidRPr="004B1AD9">
        <w:rPr>
          <w:rFonts w:hAnsi="標楷體" w:hint="eastAsia"/>
          <w:spacing w:val="0"/>
          <w:szCs w:val="24"/>
        </w:rPr>
        <w:t>109</w:t>
      </w:r>
      <w:proofErr w:type="gramEnd"/>
      <w:r w:rsidRPr="004B1AD9">
        <w:rPr>
          <w:rFonts w:hAnsi="標楷體" w:hint="eastAsia"/>
          <w:spacing w:val="0"/>
          <w:szCs w:val="24"/>
        </w:rPr>
        <w:t>年度決算審核結果說明如次：</w:t>
      </w:r>
    </w:p>
    <w:p w14:paraId="2CE568AA" w14:textId="77777777" w:rsidR="00D37A35" w:rsidRPr="004B1AD9" w:rsidRDefault="00D37A35" w:rsidP="000410D3">
      <w:pPr>
        <w:overflowPunct w:val="0"/>
        <w:snapToGrid w:val="0"/>
        <w:spacing w:beforeLines="15" w:before="75" w:line="466" w:lineRule="atLeast"/>
        <w:ind w:firstLineChars="100" w:firstLine="287"/>
        <w:jc w:val="both"/>
        <w:rPr>
          <w:rFonts w:ascii="標楷體" w:hAnsi="標楷體"/>
          <w:b/>
          <w:sz w:val="28"/>
          <w:szCs w:val="28"/>
        </w:rPr>
      </w:pPr>
      <w:r w:rsidRPr="004B1AD9">
        <w:rPr>
          <w:rFonts w:ascii="標楷體" w:hAnsi="標楷體" w:hint="eastAsia"/>
          <w:b/>
          <w:sz w:val="28"/>
          <w:szCs w:val="28"/>
        </w:rPr>
        <w:t>（一）計畫實施之查核</w:t>
      </w:r>
    </w:p>
    <w:p w14:paraId="77ED1DD7" w14:textId="7CBE0F7B"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業務計畫計有行駛公里</w:t>
      </w:r>
      <w:r w:rsidRPr="004B1AD9">
        <w:rPr>
          <w:rFonts w:hAnsi="標楷體"/>
          <w:spacing w:val="0"/>
          <w:szCs w:val="24"/>
        </w:rPr>
        <w:t>、</w:t>
      </w:r>
      <w:r w:rsidRPr="004B1AD9">
        <w:rPr>
          <w:rFonts w:hAnsi="標楷體" w:hint="eastAsia"/>
          <w:spacing w:val="0"/>
          <w:szCs w:val="24"/>
        </w:rPr>
        <w:t>載客人數</w:t>
      </w:r>
      <w:r w:rsidRPr="004B1AD9">
        <w:rPr>
          <w:rFonts w:hAnsi="標楷體"/>
          <w:spacing w:val="0"/>
          <w:szCs w:val="24"/>
        </w:rPr>
        <w:t>、</w:t>
      </w:r>
      <w:r w:rsidRPr="004B1AD9">
        <w:rPr>
          <w:rFonts w:hAnsi="標楷體" w:hint="eastAsia"/>
          <w:spacing w:val="0"/>
          <w:szCs w:val="24"/>
        </w:rPr>
        <w:t>營運收入等3項</w:t>
      </w:r>
      <w:r w:rsidRPr="004B1AD9">
        <w:rPr>
          <w:rFonts w:hAnsi="標楷體"/>
          <w:spacing w:val="0"/>
          <w:szCs w:val="24"/>
        </w:rPr>
        <w:t>，</w:t>
      </w:r>
      <w:r w:rsidRPr="004B1AD9">
        <w:rPr>
          <w:rFonts w:hAnsi="標楷體" w:hint="eastAsia"/>
          <w:spacing w:val="0"/>
          <w:szCs w:val="24"/>
        </w:rPr>
        <w:t>實施結果</w:t>
      </w:r>
      <w:r w:rsidRPr="004B1AD9">
        <w:rPr>
          <w:rFonts w:hAnsi="標楷體"/>
          <w:spacing w:val="0"/>
          <w:szCs w:val="24"/>
        </w:rPr>
        <w:t>，</w:t>
      </w:r>
      <w:proofErr w:type="gramStart"/>
      <w:r w:rsidRPr="004B1AD9">
        <w:rPr>
          <w:rFonts w:hAnsi="標楷體" w:hint="eastAsia"/>
          <w:spacing w:val="0"/>
          <w:szCs w:val="24"/>
        </w:rPr>
        <w:t>因</w:t>
      </w:r>
      <w:r w:rsidRPr="004B1AD9">
        <w:rPr>
          <w:rFonts w:hAnsi="標楷體" w:hint="eastAsia"/>
          <w:snapToGrid w:val="0"/>
          <w:spacing w:val="0"/>
        </w:rPr>
        <w:t>城際</w:t>
      </w:r>
      <w:proofErr w:type="gramEnd"/>
      <w:r w:rsidRPr="004B1AD9">
        <w:rPr>
          <w:rFonts w:hAnsi="標楷體" w:hint="eastAsia"/>
          <w:snapToGrid w:val="0"/>
          <w:spacing w:val="0"/>
        </w:rPr>
        <w:t>快捷公車開設</w:t>
      </w:r>
      <w:r w:rsidR="00DE6D48" w:rsidRPr="004B1AD9">
        <w:rPr>
          <w:rFonts w:hAnsi="標楷體" w:hint="eastAsia"/>
          <w:snapToGrid w:val="0"/>
          <w:spacing w:val="0"/>
        </w:rPr>
        <w:t>、</w:t>
      </w:r>
      <w:r w:rsidRPr="004B1AD9">
        <w:rPr>
          <w:rFonts w:hAnsi="標楷體" w:hint="eastAsia"/>
          <w:snapToGrid w:val="0"/>
          <w:spacing w:val="0"/>
        </w:rPr>
        <w:t>替代交通工具選擇多元化及</w:t>
      </w:r>
      <w:proofErr w:type="gramStart"/>
      <w:r w:rsidRPr="004B1AD9">
        <w:rPr>
          <w:rFonts w:hAnsi="標楷體" w:hint="eastAsia"/>
          <w:snapToGrid w:val="0"/>
          <w:spacing w:val="0"/>
        </w:rPr>
        <w:t>疫</w:t>
      </w:r>
      <w:proofErr w:type="gramEnd"/>
      <w:r w:rsidRPr="004B1AD9">
        <w:rPr>
          <w:rFonts w:hAnsi="標楷體" w:hint="eastAsia"/>
          <w:snapToGrid w:val="0"/>
          <w:spacing w:val="0"/>
        </w:rPr>
        <w:t>情影響，致營運</w:t>
      </w:r>
      <w:proofErr w:type="gramStart"/>
      <w:r w:rsidRPr="004B1AD9">
        <w:rPr>
          <w:rFonts w:hAnsi="標楷體" w:hint="eastAsia"/>
          <w:snapToGrid w:val="0"/>
          <w:spacing w:val="0"/>
        </w:rPr>
        <w:t>量均未達</w:t>
      </w:r>
      <w:proofErr w:type="gramEnd"/>
      <w:r w:rsidRPr="004B1AD9">
        <w:rPr>
          <w:rFonts w:hAnsi="標楷體" w:hint="eastAsia"/>
          <w:snapToGrid w:val="0"/>
          <w:spacing w:val="0"/>
        </w:rPr>
        <w:t>預計目標</w:t>
      </w:r>
      <w:r w:rsidRPr="004B1AD9">
        <w:rPr>
          <w:rFonts w:hAnsi="標楷體"/>
          <w:snapToGrid w:val="0"/>
          <w:spacing w:val="0"/>
        </w:rPr>
        <w:t>。</w:t>
      </w:r>
    </w:p>
    <w:p w14:paraId="5E9ECA5F" w14:textId="77777777" w:rsidR="00D37A35" w:rsidRPr="004B1AD9" w:rsidRDefault="00D37A35" w:rsidP="000410D3">
      <w:pPr>
        <w:overflowPunct w:val="0"/>
        <w:snapToGrid w:val="0"/>
        <w:spacing w:beforeLines="15" w:before="75" w:line="466" w:lineRule="atLeast"/>
        <w:ind w:firstLineChars="100" w:firstLine="287"/>
        <w:jc w:val="both"/>
        <w:rPr>
          <w:rFonts w:ascii="標楷體" w:hAnsi="標楷體"/>
          <w:b/>
          <w:sz w:val="28"/>
          <w:szCs w:val="28"/>
        </w:rPr>
      </w:pPr>
      <w:r w:rsidRPr="004B1AD9">
        <w:rPr>
          <w:rFonts w:ascii="標楷體" w:hAnsi="標楷體" w:hint="eastAsia"/>
          <w:b/>
          <w:sz w:val="28"/>
          <w:szCs w:val="28"/>
        </w:rPr>
        <w:t>（二）盈虧之審定</w:t>
      </w:r>
    </w:p>
    <w:p w14:paraId="0CC695BA" w14:textId="77777777"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決算審核結果，審定淨損5</w:t>
      </w:r>
      <w:r w:rsidRPr="004B1AD9">
        <w:rPr>
          <w:rFonts w:hAnsi="標楷體"/>
          <w:spacing w:val="0"/>
          <w:szCs w:val="24"/>
        </w:rPr>
        <w:t>,</w:t>
      </w:r>
      <w:r w:rsidRPr="004B1AD9">
        <w:rPr>
          <w:rFonts w:hAnsi="標楷體" w:hint="eastAsia"/>
          <w:spacing w:val="0"/>
          <w:szCs w:val="24"/>
        </w:rPr>
        <w:t>390萬餘元</w:t>
      </w:r>
      <w:r w:rsidRPr="004B1AD9">
        <w:rPr>
          <w:rFonts w:hAnsi="標楷體"/>
          <w:spacing w:val="0"/>
          <w:szCs w:val="24"/>
        </w:rPr>
        <w:t>，</w:t>
      </w:r>
      <w:r w:rsidRPr="004B1AD9">
        <w:rPr>
          <w:rFonts w:hAnsi="標楷體" w:hint="eastAsia"/>
          <w:spacing w:val="0"/>
          <w:szCs w:val="24"/>
        </w:rPr>
        <w:t>較預算淨損1億4,072萬餘元，減損8,681萬餘元</w:t>
      </w:r>
      <w:r w:rsidRPr="004B1AD9">
        <w:rPr>
          <w:rFonts w:hAnsi="標楷體"/>
          <w:spacing w:val="0"/>
          <w:szCs w:val="24"/>
        </w:rPr>
        <w:t>，</w:t>
      </w:r>
      <w:r w:rsidRPr="004B1AD9">
        <w:rPr>
          <w:rFonts w:hAnsi="標楷體" w:hint="eastAsia"/>
          <w:spacing w:val="0"/>
          <w:szCs w:val="24"/>
        </w:rPr>
        <w:t>約61.69％，</w:t>
      </w:r>
      <w:r w:rsidRPr="004B1AD9">
        <w:rPr>
          <w:rFonts w:hAnsi="標楷體" w:hint="eastAsia"/>
          <w:spacing w:val="0"/>
        </w:rPr>
        <w:t>主要係員額薪資及燃料費較預計減少所致。</w:t>
      </w:r>
    </w:p>
    <w:p w14:paraId="396AB3AC" w14:textId="77777777" w:rsidR="00D37A35" w:rsidRPr="004B1AD9" w:rsidRDefault="00D37A35" w:rsidP="000410D3">
      <w:pPr>
        <w:overflowPunct w:val="0"/>
        <w:snapToGrid w:val="0"/>
        <w:spacing w:beforeLines="25" w:before="125" w:line="466" w:lineRule="atLeast"/>
        <w:jc w:val="both"/>
        <w:rPr>
          <w:rFonts w:ascii="標楷體" w:hAnsi="標楷體"/>
          <w:b/>
          <w:sz w:val="32"/>
          <w:szCs w:val="32"/>
        </w:rPr>
      </w:pPr>
      <w:r w:rsidRPr="004B1AD9">
        <w:rPr>
          <w:rFonts w:ascii="標楷體" w:hAnsi="標楷體" w:hint="eastAsia"/>
          <w:b/>
          <w:sz w:val="32"/>
          <w:szCs w:val="32"/>
        </w:rPr>
        <w:t>三、附屬單位決算非營業部分</w:t>
      </w:r>
    </w:p>
    <w:p w14:paraId="4D7BA2AD" w14:textId="77777777" w:rsidR="00D37A35" w:rsidRPr="004B1AD9" w:rsidRDefault="00D37A35" w:rsidP="000410D3">
      <w:pPr>
        <w:pStyle w:val="a9"/>
        <w:overflowPunct w:val="0"/>
        <w:adjustRightInd/>
        <w:snapToGrid w:val="0"/>
        <w:spacing w:line="466" w:lineRule="atLeast"/>
        <w:ind w:right="0" w:firstLineChars="200" w:firstLine="493"/>
        <w:textAlignment w:val="auto"/>
        <w:rPr>
          <w:rFonts w:hAnsi="標楷體"/>
          <w:spacing w:val="0"/>
          <w:szCs w:val="24"/>
        </w:rPr>
      </w:pPr>
      <w:r w:rsidRPr="004B1AD9">
        <w:rPr>
          <w:rFonts w:hAnsi="標楷體" w:hint="eastAsia"/>
          <w:spacing w:val="0"/>
          <w:szCs w:val="24"/>
        </w:rPr>
        <w:t>市政府主管包括（一）作業基金</w:t>
      </w:r>
      <w:r w:rsidRPr="004B1AD9">
        <w:rPr>
          <w:rFonts w:hAnsi="標楷體"/>
          <w:spacing w:val="0"/>
          <w:szCs w:val="24"/>
        </w:rPr>
        <w:t>：</w:t>
      </w:r>
      <w:r w:rsidRPr="004B1AD9">
        <w:rPr>
          <w:rFonts w:hAnsi="標楷體" w:hint="eastAsia"/>
          <w:spacing w:val="0"/>
          <w:szCs w:val="24"/>
        </w:rPr>
        <w:t>公共造產基金</w:t>
      </w:r>
      <w:r w:rsidRPr="004B1AD9">
        <w:rPr>
          <w:rFonts w:hAnsi="標楷體"/>
          <w:spacing w:val="0"/>
          <w:szCs w:val="24"/>
        </w:rPr>
        <w:t>、</w:t>
      </w:r>
      <w:r w:rsidRPr="004B1AD9">
        <w:rPr>
          <w:rFonts w:hAnsi="標楷體" w:hint="eastAsia"/>
          <w:spacing w:val="0"/>
          <w:szCs w:val="24"/>
        </w:rPr>
        <w:t>實施平均地權基金</w:t>
      </w:r>
      <w:r w:rsidRPr="004B1AD9">
        <w:rPr>
          <w:rFonts w:hAnsi="標楷體"/>
          <w:spacing w:val="0"/>
          <w:szCs w:val="24"/>
        </w:rPr>
        <w:t>；（</w:t>
      </w:r>
      <w:r w:rsidRPr="004B1AD9">
        <w:rPr>
          <w:rFonts w:hAnsi="標楷體" w:hint="eastAsia"/>
          <w:spacing w:val="0"/>
          <w:szCs w:val="24"/>
        </w:rPr>
        <w:t>二）特別收入基金</w:t>
      </w:r>
      <w:r w:rsidRPr="004B1AD9">
        <w:rPr>
          <w:rFonts w:hAnsi="標楷體"/>
          <w:spacing w:val="0"/>
          <w:szCs w:val="24"/>
        </w:rPr>
        <w:t>：</w:t>
      </w:r>
      <w:r w:rsidRPr="004B1AD9">
        <w:rPr>
          <w:rFonts w:hAnsi="標楷體" w:hint="eastAsia"/>
          <w:spacing w:val="0"/>
          <w:szCs w:val="24"/>
        </w:rPr>
        <w:t>公益彩券盈餘分配基金、身心障礙者就業基金、地方教育發展基金等，共5個單位</w:t>
      </w:r>
      <w:r w:rsidRPr="004B1AD9">
        <w:rPr>
          <w:rFonts w:hAnsi="標楷體"/>
          <w:spacing w:val="0"/>
          <w:szCs w:val="24"/>
        </w:rPr>
        <w:t>。</w:t>
      </w:r>
      <w:r w:rsidRPr="004B1AD9">
        <w:rPr>
          <w:rFonts w:hAnsi="標楷體" w:hint="eastAsia"/>
          <w:spacing w:val="0"/>
          <w:szCs w:val="24"/>
        </w:rPr>
        <w:t>茲將</w:t>
      </w:r>
      <w:proofErr w:type="gramStart"/>
      <w:r w:rsidRPr="004B1AD9">
        <w:rPr>
          <w:rFonts w:hAnsi="標楷體" w:hint="eastAsia"/>
          <w:spacing w:val="0"/>
          <w:szCs w:val="24"/>
        </w:rPr>
        <w:t>109</w:t>
      </w:r>
      <w:proofErr w:type="gramEnd"/>
      <w:r w:rsidRPr="004B1AD9">
        <w:rPr>
          <w:rFonts w:hAnsi="標楷體" w:hint="eastAsia"/>
          <w:spacing w:val="0"/>
          <w:szCs w:val="24"/>
        </w:rPr>
        <w:t>年度決算審核結果說明如次：</w:t>
      </w:r>
    </w:p>
    <w:p w14:paraId="1B1CB4D8" w14:textId="77777777" w:rsidR="00D37A35" w:rsidRPr="004B1AD9" w:rsidRDefault="00D37A35" w:rsidP="000410D3">
      <w:pPr>
        <w:overflowPunct w:val="0"/>
        <w:snapToGrid w:val="0"/>
        <w:spacing w:beforeLines="15" w:before="75" w:line="466" w:lineRule="atLeast"/>
        <w:ind w:firstLineChars="100" w:firstLine="287"/>
        <w:jc w:val="both"/>
        <w:rPr>
          <w:rFonts w:ascii="標楷體" w:hAnsi="標楷體"/>
          <w:b/>
          <w:sz w:val="28"/>
          <w:szCs w:val="28"/>
        </w:rPr>
      </w:pPr>
      <w:r w:rsidRPr="004B1AD9">
        <w:rPr>
          <w:rFonts w:ascii="標楷體" w:hAnsi="標楷體" w:hint="eastAsia"/>
          <w:b/>
          <w:sz w:val="28"/>
          <w:szCs w:val="28"/>
        </w:rPr>
        <w:t>（一）計畫實施之查核</w:t>
      </w:r>
    </w:p>
    <w:p w14:paraId="37528ED2" w14:textId="6B0AD253" w:rsidR="00D37A35" w:rsidRPr="004B1AD9" w:rsidRDefault="00D37A35" w:rsidP="000410D3">
      <w:pPr>
        <w:pStyle w:val="a9"/>
        <w:overflowPunct w:val="0"/>
        <w:adjustRightInd/>
        <w:snapToGrid w:val="0"/>
        <w:spacing w:line="460" w:lineRule="exact"/>
        <w:ind w:right="0" w:firstLineChars="200" w:firstLine="493"/>
        <w:textAlignment w:val="auto"/>
        <w:rPr>
          <w:rFonts w:hAnsi="標楷體"/>
          <w:spacing w:val="0"/>
          <w:szCs w:val="24"/>
        </w:rPr>
      </w:pPr>
      <w:r w:rsidRPr="004B1AD9">
        <w:rPr>
          <w:rFonts w:hAnsi="標楷體" w:hint="eastAsia"/>
          <w:spacing w:val="0"/>
          <w:szCs w:val="24"/>
        </w:rPr>
        <w:t>業務（營運）計畫主要有經營各項公共造產事業</w:t>
      </w:r>
      <w:r w:rsidRPr="004B1AD9">
        <w:rPr>
          <w:rFonts w:hAnsi="標楷體"/>
          <w:spacing w:val="0"/>
          <w:szCs w:val="24"/>
        </w:rPr>
        <w:t>、</w:t>
      </w:r>
      <w:r w:rsidRPr="004B1AD9">
        <w:rPr>
          <w:rFonts w:hAnsi="標楷體" w:hint="eastAsia"/>
          <w:spacing w:val="0"/>
          <w:szCs w:val="24"/>
        </w:rPr>
        <w:t>辦理重劃區內環境維護工程、社會福利事項及身心障礙者就業服務、辦理國民教育、充實各項設備、推廣全民體育、市民終身教育、特殊學前教育及學生事務輔導等16項，實施結果，計有地價基準地</w:t>
      </w:r>
      <w:proofErr w:type="gramStart"/>
      <w:r w:rsidRPr="004B1AD9">
        <w:rPr>
          <w:rFonts w:hAnsi="標楷體" w:hint="eastAsia"/>
          <w:spacing w:val="0"/>
          <w:szCs w:val="24"/>
        </w:rPr>
        <w:t>查估委外</w:t>
      </w:r>
      <w:proofErr w:type="gramEnd"/>
      <w:r w:rsidRPr="004B1AD9">
        <w:rPr>
          <w:rFonts w:hAnsi="標楷體" w:hint="eastAsia"/>
          <w:spacing w:val="0"/>
          <w:szCs w:val="24"/>
        </w:rPr>
        <w:t>調查作業、重劃區業務</w:t>
      </w:r>
      <w:r w:rsidR="00B36890" w:rsidRPr="004B1AD9">
        <w:rPr>
          <w:rFonts w:hAnsi="標楷體" w:hint="eastAsia"/>
          <w:spacing w:val="0"/>
          <w:szCs w:val="24"/>
        </w:rPr>
        <w:t>、</w:t>
      </w:r>
      <w:r w:rsidRPr="004B1AD9">
        <w:rPr>
          <w:rFonts w:hAnsi="標楷體" w:hint="eastAsia"/>
          <w:spacing w:val="0"/>
          <w:szCs w:val="24"/>
        </w:rPr>
        <w:t>福利服務計畫、一般行政管理、一般建築及設備、身心障礙者就業服務、高中及高職教育、國民教育、學前教育、特殊教育、社會教育、體育及衛生教育、教育業務</w:t>
      </w:r>
      <w:r w:rsidRPr="004B1AD9">
        <w:rPr>
          <w:rFonts w:hAnsi="標楷體" w:hint="eastAsia"/>
          <w:spacing w:val="0"/>
          <w:szCs w:val="24"/>
        </w:rPr>
        <w:lastRenderedPageBreak/>
        <w:t>相關行政管理與建築及設備等1</w:t>
      </w:r>
      <w:r w:rsidR="00B36890" w:rsidRPr="004B1AD9">
        <w:rPr>
          <w:rFonts w:hAnsi="標楷體" w:hint="eastAsia"/>
          <w:spacing w:val="0"/>
          <w:szCs w:val="24"/>
        </w:rPr>
        <w:t>4</w:t>
      </w:r>
      <w:r w:rsidRPr="004B1AD9">
        <w:rPr>
          <w:rFonts w:hAnsi="標楷體" w:hint="eastAsia"/>
          <w:spacing w:val="0"/>
          <w:szCs w:val="24"/>
        </w:rPr>
        <w:t>項，因依業務實際需要減少支付及改善教學環境與設備暨校舍整建等尚在辦理中，致未達預計目標。</w:t>
      </w:r>
    </w:p>
    <w:p w14:paraId="753DEBA6" w14:textId="77777777" w:rsidR="00D37A35" w:rsidRPr="004B1AD9" w:rsidRDefault="00D37A35" w:rsidP="000410D3">
      <w:pPr>
        <w:overflowPunct w:val="0"/>
        <w:snapToGrid w:val="0"/>
        <w:spacing w:line="466" w:lineRule="atLeast"/>
        <w:ind w:firstLineChars="100" w:firstLine="287"/>
        <w:jc w:val="both"/>
        <w:rPr>
          <w:rFonts w:ascii="標楷體" w:hAnsi="標楷體"/>
          <w:b/>
          <w:sz w:val="28"/>
          <w:szCs w:val="28"/>
        </w:rPr>
      </w:pPr>
      <w:r w:rsidRPr="004B1AD9">
        <w:rPr>
          <w:rFonts w:ascii="標楷體" w:hAnsi="標楷體" w:hint="eastAsia"/>
          <w:b/>
          <w:sz w:val="28"/>
          <w:szCs w:val="28"/>
        </w:rPr>
        <w:t>（二）餘</w:t>
      </w:r>
      <w:proofErr w:type="gramStart"/>
      <w:r w:rsidRPr="004B1AD9">
        <w:rPr>
          <w:rFonts w:ascii="標楷體" w:hAnsi="標楷體" w:hint="eastAsia"/>
          <w:b/>
          <w:sz w:val="28"/>
          <w:szCs w:val="28"/>
        </w:rPr>
        <w:t>絀</w:t>
      </w:r>
      <w:proofErr w:type="gramEnd"/>
      <w:r w:rsidRPr="004B1AD9">
        <w:rPr>
          <w:rFonts w:ascii="標楷體" w:hAnsi="標楷體" w:hint="eastAsia"/>
          <w:b/>
          <w:sz w:val="28"/>
          <w:szCs w:val="28"/>
        </w:rPr>
        <w:t>之審定</w:t>
      </w:r>
    </w:p>
    <w:p w14:paraId="63862594" w14:textId="72D94528" w:rsidR="00D37A35" w:rsidRPr="004B1AD9" w:rsidRDefault="00D37A35" w:rsidP="000410D3">
      <w:pPr>
        <w:pStyle w:val="a9"/>
        <w:overflowPunct w:val="0"/>
        <w:adjustRightInd/>
        <w:snapToGrid w:val="0"/>
        <w:spacing w:line="460" w:lineRule="exact"/>
        <w:ind w:right="0" w:firstLineChars="200" w:firstLine="493"/>
        <w:textAlignment w:val="auto"/>
        <w:rPr>
          <w:rFonts w:hAnsi="標楷體"/>
          <w:spacing w:val="0"/>
          <w:szCs w:val="24"/>
        </w:rPr>
      </w:pPr>
      <w:r w:rsidRPr="004B1AD9">
        <w:rPr>
          <w:rFonts w:hAnsi="標楷體" w:hint="eastAsia"/>
          <w:spacing w:val="0"/>
          <w:szCs w:val="24"/>
        </w:rPr>
        <w:t>1.作業基金</w:t>
      </w:r>
      <w:r w:rsidRPr="004B1AD9">
        <w:rPr>
          <w:rFonts w:hAnsi="標楷體"/>
          <w:spacing w:val="0"/>
          <w:szCs w:val="24"/>
        </w:rPr>
        <w:t>：</w:t>
      </w:r>
      <w:r w:rsidRPr="004B1AD9">
        <w:rPr>
          <w:rFonts w:hAnsi="標楷體" w:hint="eastAsia"/>
          <w:spacing w:val="0"/>
          <w:szCs w:val="24"/>
        </w:rPr>
        <w:t>決算審核結果，審定賸餘370萬餘元</w:t>
      </w:r>
      <w:r w:rsidRPr="004B1AD9">
        <w:rPr>
          <w:rFonts w:hAnsi="標楷體"/>
          <w:spacing w:val="0"/>
          <w:szCs w:val="24"/>
        </w:rPr>
        <w:t>，</w:t>
      </w:r>
      <w:r w:rsidRPr="004B1AD9">
        <w:rPr>
          <w:rFonts w:hAnsi="標楷體" w:hint="eastAsia"/>
          <w:spacing w:val="0"/>
          <w:szCs w:val="24"/>
        </w:rPr>
        <w:t>較預算賸餘177萬餘元，增加193萬餘元，約108.97％，主要係公共造產基金</w:t>
      </w:r>
      <w:r w:rsidR="00F0723C" w:rsidRPr="004B1AD9">
        <w:rPr>
          <w:rFonts w:hAnsi="標楷體" w:hint="eastAsia"/>
          <w:spacing w:val="0"/>
          <w:szCs w:val="24"/>
        </w:rPr>
        <w:t>行銷及業務費用實際支出</w:t>
      </w:r>
      <w:r w:rsidRPr="004B1AD9">
        <w:rPr>
          <w:rFonts w:hAnsi="標楷體" w:hint="eastAsia"/>
          <w:spacing w:val="0"/>
          <w:szCs w:val="24"/>
        </w:rPr>
        <w:t>較預計</w:t>
      </w:r>
      <w:r w:rsidR="00B36890" w:rsidRPr="004B1AD9">
        <w:rPr>
          <w:rFonts w:hAnsi="標楷體" w:hint="eastAsia"/>
          <w:spacing w:val="0"/>
          <w:szCs w:val="24"/>
        </w:rPr>
        <w:t>減少</w:t>
      </w:r>
      <w:r w:rsidRPr="004B1AD9">
        <w:rPr>
          <w:rFonts w:hAnsi="標楷體" w:hint="eastAsia"/>
          <w:spacing w:val="0"/>
          <w:szCs w:val="24"/>
        </w:rPr>
        <w:t>所致。</w:t>
      </w:r>
    </w:p>
    <w:p w14:paraId="2C5C9CB9" w14:textId="77777777" w:rsidR="00D37A35" w:rsidRPr="004B1AD9" w:rsidRDefault="00D37A35" w:rsidP="000410D3">
      <w:pPr>
        <w:pStyle w:val="a9"/>
        <w:overflowPunct w:val="0"/>
        <w:adjustRightInd/>
        <w:snapToGrid w:val="0"/>
        <w:spacing w:line="460" w:lineRule="exact"/>
        <w:ind w:right="0" w:firstLineChars="200" w:firstLine="477"/>
        <w:textAlignment w:val="auto"/>
        <w:rPr>
          <w:rFonts w:hAnsi="標楷體"/>
          <w:szCs w:val="24"/>
        </w:rPr>
      </w:pPr>
      <w:r w:rsidRPr="004B1AD9">
        <w:rPr>
          <w:rFonts w:hAnsi="標楷體" w:hint="eastAsia"/>
          <w:szCs w:val="24"/>
        </w:rPr>
        <w:t>2.特別收入基金</w:t>
      </w:r>
      <w:r w:rsidRPr="004B1AD9">
        <w:rPr>
          <w:rFonts w:hAnsi="標楷體"/>
          <w:szCs w:val="24"/>
        </w:rPr>
        <w:t>：</w:t>
      </w:r>
      <w:r w:rsidRPr="004B1AD9">
        <w:rPr>
          <w:rFonts w:hAnsi="標楷體" w:hint="eastAsia"/>
          <w:szCs w:val="24"/>
        </w:rPr>
        <w:t>決算審核結果，審定賸餘2億5</w:t>
      </w:r>
      <w:r w:rsidRPr="004B1AD9">
        <w:rPr>
          <w:rFonts w:hAnsi="標楷體"/>
          <w:szCs w:val="24"/>
        </w:rPr>
        <w:t>,</w:t>
      </w:r>
      <w:r w:rsidRPr="004B1AD9">
        <w:rPr>
          <w:rFonts w:hAnsi="標楷體" w:hint="eastAsia"/>
          <w:szCs w:val="24"/>
        </w:rPr>
        <w:t>866萬餘元</w:t>
      </w:r>
      <w:r w:rsidRPr="004B1AD9">
        <w:rPr>
          <w:rFonts w:hAnsi="標楷體"/>
          <w:szCs w:val="24"/>
        </w:rPr>
        <w:t>，</w:t>
      </w:r>
      <w:r w:rsidRPr="004B1AD9">
        <w:rPr>
          <w:rFonts w:hAnsi="標楷體" w:hint="eastAsia"/>
          <w:szCs w:val="24"/>
        </w:rPr>
        <w:t>與預算短</w:t>
      </w:r>
      <w:proofErr w:type="gramStart"/>
      <w:r w:rsidRPr="004B1AD9">
        <w:rPr>
          <w:rFonts w:hAnsi="標楷體" w:hint="eastAsia"/>
          <w:szCs w:val="24"/>
        </w:rPr>
        <w:t>絀</w:t>
      </w:r>
      <w:proofErr w:type="gramEnd"/>
      <w:r w:rsidRPr="004B1AD9">
        <w:rPr>
          <w:rFonts w:hAnsi="標楷體" w:hint="eastAsia"/>
          <w:szCs w:val="24"/>
        </w:rPr>
        <w:t>3</w:t>
      </w:r>
      <w:r w:rsidRPr="004B1AD9">
        <w:rPr>
          <w:rFonts w:hAnsi="標楷體"/>
          <w:szCs w:val="24"/>
        </w:rPr>
        <w:t>,</w:t>
      </w:r>
      <w:r w:rsidRPr="004B1AD9">
        <w:rPr>
          <w:rFonts w:hAnsi="標楷體" w:hint="eastAsia"/>
          <w:szCs w:val="24"/>
        </w:rPr>
        <w:t>030萬餘元，相距2億8,896萬餘元，主要係地方教育發展基金相關計畫依實際支用結餘及人事費賸餘。</w:t>
      </w:r>
    </w:p>
    <w:p w14:paraId="77F525A4" w14:textId="77777777" w:rsidR="00D37A35" w:rsidRPr="004B1AD9" w:rsidRDefault="00D37A35" w:rsidP="000410D3">
      <w:pPr>
        <w:overflowPunct w:val="0"/>
        <w:snapToGrid w:val="0"/>
        <w:spacing w:beforeLines="25" w:before="125" w:line="480" w:lineRule="exact"/>
        <w:jc w:val="both"/>
        <w:rPr>
          <w:rFonts w:ascii="標楷體" w:hAnsi="標楷體"/>
          <w:b/>
          <w:sz w:val="32"/>
          <w:szCs w:val="32"/>
        </w:rPr>
      </w:pPr>
      <w:r w:rsidRPr="004B1AD9">
        <w:rPr>
          <w:rFonts w:ascii="標楷體" w:hAnsi="標楷體" w:hint="eastAsia"/>
          <w:b/>
          <w:sz w:val="32"/>
          <w:szCs w:val="32"/>
        </w:rPr>
        <w:t>四、提供市政府決定施政方針之建議意見</w:t>
      </w:r>
    </w:p>
    <w:p w14:paraId="12B20CE0" w14:textId="77777777" w:rsidR="00D37A35" w:rsidRPr="004B1AD9" w:rsidRDefault="00D37A35" w:rsidP="000410D3">
      <w:pPr>
        <w:pStyle w:val="a9"/>
        <w:overflowPunct w:val="0"/>
        <w:adjustRightInd/>
        <w:snapToGrid w:val="0"/>
        <w:spacing w:line="460" w:lineRule="exact"/>
        <w:ind w:right="0" w:firstLineChars="200" w:firstLine="493"/>
        <w:textDirection w:val="lrTbV"/>
        <w:textAlignment w:val="auto"/>
        <w:rPr>
          <w:rFonts w:hAnsi="標楷體"/>
          <w:spacing w:val="0"/>
          <w:szCs w:val="24"/>
        </w:rPr>
      </w:pPr>
      <w:r w:rsidRPr="004B1AD9">
        <w:rPr>
          <w:rFonts w:hAnsi="標楷體" w:hint="eastAsia"/>
          <w:spacing w:val="0"/>
          <w:szCs w:val="24"/>
        </w:rPr>
        <w:t>依審計法第70條及預算法第28條規定，</w:t>
      </w:r>
      <w:proofErr w:type="gramStart"/>
      <w:r w:rsidRPr="004B1AD9">
        <w:rPr>
          <w:rFonts w:hAnsi="標楷體" w:hint="eastAsia"/>
          <w:spacing w:val="0"/>
          <w:szCs w:val="24"/>
        </w:rPr>
        <w:t>本室應</w:t>
      </w:r>
      <w:proofErr w:type="gramEnd"/>
      <w:r w:rsidRPr="004B1AD9">
        <w:rPr>
          <w:rFonts w:hAnsi="標楷體" w:hint="eastAsia"/>
          <w:spacing w:val="0"/>
          <w:szCs w:val="24"/>
        </w:rPr>
        <w:t>提供審核以前年度歲入、歲出、財務（物）經營管理、附屬單位預算（包含營業及非營業）等預算執行之有關資料，及財務上增進效能與減少不經濟支出之建議，供市政府作為決定</w:t>
      </w:r>
      <w:proofErr w:type="gramStart"/>
      <w:r w:rsidRPr="004B1AD9">
        <w:rPr>
          <w:rFonts w:hAnsi="標楷體" w:hint="eastAsia"/>
          <w:spacing w:val="0"/>
          <w:szCs w:val="24"/>
        </w:rPr>
        <w:t>111</w:t>
      </w:r>
      <w:proofErr w:type="gramEnd"/>
      <w:r w:rsidRPr="004B1AD9">
        <w:rPr>
          <w:rFonts w:hAnsi="標楷體" w:hint="eastAsia"/>
          <w:spacing w:val="0"/>
          <w:szCs w:val="24"/>
        </w:rPr>
        <w:t>年度施政方針之參考。茲將所提建議意見，</w:t>
      </w:r>
      <w:proofErr w:type="gramStart"/>
      <w:r w:rsidRPr="004B1AD9">
        <w:rPr>
          <w:rFonts w:hAnsi="標楷體" w:hint="eastAsia"/>
          <w:spacing w:val="0"/>
          <w:szCs w:val="24"/>
        </w:rPr>
        <w:t>摘述如次</w:t>
      </w:r>
      <w:proofErr w:type="gramEnd"/>
      <w:r w:rsidRPr="004B1AD9">
        <w:rPr>
          <w:rFonts w:hAnsi="標楷體" w:hint="eastAsia"/>
          <w:spacing w:val="0"/>
          <w:szCs w:val="24"/>
        </w:rPr>
        <w:t>：</w:t>
      </w:r>
    </w:p>
    <w:p w14:paraId="53A4B06F" w14:textId="77777777" w:rsidR="00D37A35" w:rsidRPr="004B1AD9" w:rsidRDefault="00D37A35" w:rsidP="000410D3">
      <w:pPr>
        <w:overflowPunct w:val="0"/>
        <w:snapToGrid w:val="0"/>
        <w:spacing w:line="460" w:lineRule="exact"/>
        <w:ind w:firstLineChars="100" w:firstLine="287"/>
        <w:jc w:val="both"/>
        <w:rPr>
          <w:rFonts w:ascii="標楷體" w:hAnsi="標楷體"/>
          <w:b/>
          <w:snapToGrid w:val="0"/>
          <w:kern w:val="0"/>
          <w:sz w:val="28"/>
          <w:szCs w:val="28"/>
        </w:rPr>
      </w:pPr>
      <w:r w:rsidRPr="004B1AD9">
        <w:rPr>
          <w:rFonts w:ascii="標楷體" w:hAnsi="標楷體" w:hint="eastAsia"/>
          <w:b/>
          <w:snapToGrid w:val="0"/>
          <w:kern w:val="0"/>
          <w:sz w:val="28"/>
          <w:szCs w:val="28"/>
        </w:rPr>
        <w:t>（一）總預算執行結果已連續8年歲計收支產生賸餘，長短期債務亦已逐年減少，</w:t>
      </w:r>
      <w:proofErr w:type="gramStart"/>
      <w:r w:rsidRPr="004B1AD9">
        <w:rPr>
          <w:rFonts w:ascii="標楷體" w:hAnsi="標楷體" w:hint="eastAsia"/>
          <w:b/>
          <w:snapToGrid w:val="0"/>
          <w:kern w:val="0"/>
          <w:sz w:val="28"/>
          <w:szCs w:val="28"/>
        </w:rPr>
        <w:t>惟歲出</w:t>
      </w:r>
      <w:proofErr w:type="gramEnd"/>
      <w:r w:rsidRPr="004B1AD9">
        <w:rPr>
          <w:rFonts w:ascii="標楷體" w:hAnsi="標楷體" w:hint="eastAsia"/>
          <w:b/>
          <w:snapToGrid w:val="0"/>
          <w:kern w:val="0"/>
          <w:sz w:val="28"/>
          <w:szCs w:val="28"/>
        </w:rPr>
        <w:t>規模擴增、未來或有給付責任之金額龐鉅，且公車處經營虧損持續擴大，整體財政負擔仍然沉重，有待檢討妥為因應。</w:t>
      </w:r>
    </w:p>
    <w:p w14:paraId="701181F7" w14:textId="06967EB7" w:rsidR="00D37A35" w:rsidRPr="004B1AD9" w:rsidRDefault="00D37A35" w:rsidP="000410D3">
      <w:pPr>
        <w:pStyle w:val="a9"/>
        <w:kinsoku w:val="0"/>
        <w:overflowPunct w:val="0"/>
        <w:adjustRightInd/>
        <w:snapToGrid w:val="0"/>
        <w:spacing w:line="460" w:lineRule="exact"/>
        <w:ind w:right="0" w:firstLineChars="200" w:firstLine="493"/>
        <w:textAlignment w:val="auto"/>
        <w:rPr>
          <w:rFonts w:hAnsi="標楷體"/>
          <w:spacing w:val="0"/>
          <w:szCs w:val="24"/>
          <w:lang w:val="x-none" w:eastAsia="x-none"/>
        </w:rPr>
      </w:pPr>
      <w:proofErr w:type="spellStart"/>
      <w:r w:rsidRPr="004B1AD9">
        <w:rPr>
          <w:rFonts w:hAnsi="標楷體" w:hint="eastAsia"/>
          <w:spacing w:val="0"/>
          <w:szCs w:val="24"/>
          <w:lang w:val="x-none" w:eastAsia="x-none"/>
        </w:rPr>
        <w:t>基</w:t>
      </w:r>
      <w:r w:rsidRPr="004B1AD9">
        <w:rPr>
          <w:rFonts w:hAnsi="標楷體" w:hint="eastAsia"/>
          <w:snapToGrid w:val="0"/>
          <w:spacing w:val="0"/>
          <w:szCs w:val="32"/>
        </w:rPr>
        <w:t>隆市總預算自</w:t>
      </w:r>
      <w:proofErr w:type="spellEnd"/>
      <w:proofErr w:type="gramStart"/>
      <w:r w:rsidRPr="004B1AD9">
        <w:rPr>
          <w:rFonts w:hAnsi="標楷體"/>
          <w:snapToGrid w:val="0"/>
          <w:spacing w:val="0"/>
          <w:szCs w:val="32"/>
        </w:rPr>
        <w:t>101</w:t>
      </w:r>
      <w:proofErr w:type="gramEnd"/>
      <w:r w:rsidRPr="004B1AD9">
        <w:rPr>
          <w:rFonts w:hAnsi="標楷體" w:hint="eastAsia"/>
          <w:snapToGrid w:val="0"/>
          <w:spacing w:val="0"/>
          <w:szCs w:val="32"/>
        </w:rPr>
        <w:t>年度起，執行結果已連續</w:t>
      </w:r>
      <w:r w:rsidRPr="004B1AD9">
        <w:rPr>
          <w:rFonts w:hAnsi="標楷體"/>
          <w:snapToGrid w:val="0"/>
          <w:spacing w:val="0"/>
          <w:szCs w:val="32"/>
        </w:rPr>
        <w:t>8</w:t>
      </w:r>
      <w:r w:rsidRPr="004B1AD9">
        <w:rPr>
          <w:rFonts w:hAnsi="標楷體" w:hint="eastAsia"/>
          <w:snapToGrid w:val="0"/>
          <w:spacing w:val="0"/>
          <w:szCs w:val="32"/>
        </w:rPr>
        <w:t>年歲計收支產生賸餘，且長短期公共債務</w:t>
      </w:r>
      <w:proofErr w:type="gramStart"/>
      <w:r w:rsidRPr="004B1AD9">
        <w:rPr>
          <w:rFonts w:hAnsi="標楷體" w:hint="eastAsia"/>
          <w:snapToGrid w:val="0"/>
          <w:spacing w:val="0"/>
          <w:szCs w:val="32"/>
        </w:rPr>
        <w:t>未償</w:t>
      </w:r>
      <w:proofErr w:type="gramEnd"/>
      <w:r w:rsidRPr="004B1AD9">
        <w:rPr>
          <w:rFonts w:hAnsi="標楷體" w:hint="eastAsia"/>
          <w:snapToGrid w:val="0"/>
          <w:spacing w:val="0"/>
          <w:szCs w:val="32"/>
        </w:rPr>
        <w:t>餘額實際數亦由</w:t>
      </w:r>
      <w:r w:rsidRPr="004B1AD9">
        <w:rPr>
          <w:rFonts w:hAnsi="標楷體"/>
          <w:snapToGrid w:val="0"/>
          <w:spacing w:val="0"/>
          <w:szCs w:val="32"/>
        </w:rPr>
        <w:t>101</w:t>
      </w:r>
      <w:r w:rsidRPr="004B1AD9">
        <w:rPr>
          <w:rFonts w:hAnsi="標楷體" w:hint="eastAsia"/>
          <w:snapToGrid w:val="0"/>
          <w:spacing w:val="0"/>
          <w:szCs w:val="32"/>
        </w:rPr>
        <w:t>年底</w:t>
      </w:r>
      <w:r w:rsidRPr="004B1AD9">
        <w:rPr>
          <w:rFonts w:hAnsi="標楷體"/>
          <w:snapToGrid w:val="0"/>
          <w:spacing w:val="0"/>
          <w:szCs w:val="32"/>
        </w:rPr>
        <w:t>89</w:t>
      </w:r>
      <w:r w:rsidRPr="004B1AD9">
        <w:rPr>
          <w:rFonts w:hAnsi="標楷體" w:hint="eastAsia"/>
          <w:snapToGrid w:val="0"/>
          <w:spacing w:val="0"/>
          <w:szCs w:val="32"/>
        </w:rPr>
        <w:t>億餘元降至</w:t>
      </w:r>
      <w:r w:rsidRPr="004B1AD9">
        <w:rPr>
          <w:rFonts w:hAnsi="標楷體"/>
          <w:snapToGrid w:val="0"/>
          <w:spacing w:val="0"/>
          <w:szCs w:val="32"/>
        </w:rPr>
        <w:t>108</w:t>
      </w:r>
      <w:r w:rsidRPr="004B1AD9">
        <w:rPr>
          <w:rFonts w:hAnsi="標楷體" w:hint="eastAsia"/>
          <w:snapToGrid w:val="0"/>
          <w:spacing w:val="0"/>
          <w:szCs w:val="32"/>
        </w:rPr>
        <w:t>年底</w:t>
      </w:r>
      <w:r w:rsidRPr="004B1AD9">
        <w:rPr>
          <w:rFonts w:hAnsi="標楷體"/>
          <w:snapToGrid w:val="0"/>
          <w:spacing w:val="0"/>
          <w:szCs w:val="32"/>
        </w:rPr>
        <w:t>78</w:t>
      </w:r>
      <w:r w:rsidRPr="004B1AD9">
        <w:rPr>
          <w:rFonts w:hAnsi="標楷體" w:hint="eastAsia"/>
          <w:snapToGrid w:val="0"/>
          <w:spacing w:val="0"/>
          <w:szCs w:val="32"/>
        </w:rPr>
        <w:t>億餘元，財政狀況逐年改善，惟市政府為加強市政建設，總預算歲出規模由</w:t>
      </w:r>
      <w:proofErr w:type="gramStart"/>
      <w:r w:rsidRPr="004B1AD9">
        <w:rPr>
          <w:rFonts w:hAnsi="標楷體"/>
          <w:snapToGrid w:val="0"/>
          <w:spacing w:val="0"/>
          <w:szCs w:val="32"/>
        </w:rPr>
        <w:t>101</w:t>
      </w:r>
      <w:proofErr w:type="gramEnd"/>
      <w:r w:rsidRPr="004B1AD9">
        <w:rPr>
          <w:rFonts w:hAnsi="標楷體" w:hint="eastAsia"/>
          <w:snapToGrid w:val="0"/>
          <w:spacing w:val="0"/>
          <w:szCs w:val="32"/>
        </w:rPr>
        <w:t>年度</w:t>
      </w:r>
      <w:r w:rsidRPr="004B1AD9">
        <w:rPr>
          <w:rFonts w:hAnsi="標楷體"/>
          <w:snapToGrid w:val="0"/>
          <w:spacing w:val="0"/>
          <w:szCs w:val="32"/>
        </w:rPr>
        <w:t>176</w:t>
      </w:r>
      <w:proofErr w:type="gramStart"/>
      <w:r w:rsidRPr="004B1AD9">
        <w:rPr>
          <w:rFonts w:hAnsi="標楷體" w:hint="eastAsia"/>
          <w:snapToGrid w:val="0"/>
          <w:spacing w:val="0"/>
          <w:szCs w:val="32"/>
        </w:rPr>
        <w:t>億餘元擴增</w:t>
      </w:r>
      <w:proofErr w:type="gramEnd"/>
      <w:r w:rsidRPr="004B1AD9">
        <w:rPr>
          <w:rFonts w:hAnsi="標楷體" w:hint="eastAsia"/>
          <w:snapToGrid w:val="0"/>
          <w:spacing w:val="0"/>
          <w:szCs w:val="32"/>
        </w:rPr>
        <w:t>至</w:t>
      </w:r>
      <w:proofErr w:type="gramStart"/>
      <w:r w:rsidRPr="004B1AD9">
        <w:rPr>
          <w:rFonts w:hAnsi="標楷體"/>
          <w:snapToGrid w:val="0"/>
          <w:spacing w:val="0"/>
          <w:szCs w:val="32"/>
        </w:rPr>
        <w:t>108</w:t>
      </w:r>
      <w:proofErr w:type="gramEnd"/>
      <w:r w:rsidRPr="004B1AD9">
        <w:rPr>
          <w:rFonts w:hAnsi="標楷體" w:hint="eastAsia"/>
          <w:snapToGrid w:val="0"/>
          <w:spacing w:val="0"/>
          <w:szCs w:val="32"/>
        </w:rPr>
        <w:t>年度之</w:t>
      </w:r>
      <w:r w:rsidRPr="004B1AD9">
        <w:rPr>
          <w:rFonts w:hAnsi="標楷體"/>
          <w:snapToGrid w:val="0"/>
          <w:spacing w:val="0"/>
          <w:szCs w:val="32"/>
        </w:rPr>
        <w:t>204</w:t>
      </w:r>
      <w:r w:rsidRPr="004B1AD9">
        <w:rPr>
          <w:rFonts w:hAnsi="標楷體" w:hint="eastAsia"/>
          <w:snapToGrid w:val="0"/>
          <w:spacing w:val="0"/>
          <w:szCs w:val="32"/>
        </w:rPr>
        <w:t>億餘元，截至</w:t>
      </w:r>
      <w:r w:rsidRPr="004B1AD9">
        <w:rPr>
          <w:rFonts w:hAnsi="標楷體"/>
          <w:snapToGrid w:val="0"/>
          <w:spacing w:val="0"/>
          <w:szCs w:val="32"/>
        </w:rPr>
        <w:t>108</w:t>
      </w:r>
      <w:r w:rsidRPr="004B1AD9">
        <w:rPr>
          <w:rFonts w:hAnsi="標楷體" w:hint="eastAsia"/>
          <w:snapToGrid w:val="0"/>
          <w:spacing w:val="0"/>
          <w:szCs w:val="32"/>
        </w:rPr>
        <w:t>年底止，中央政府核定補助辦理中央前瞻基礎建設計畫</w:t>
      </w:r>
      <w:r w:rsidRPr="004B1AD9">
        <w:rPr>
          <w:rFonts w:hAnsi="標楷體" w:hint="eastAsia"/>
          <w:bCs/>
          <w:snapToGrid w:val="0"/>
          <w:spacing w:val="0"/>
          <w:szCs w:val="32"/>
        </w:rPr>
        <w:t>（下稱前瞻計畫）</w:t>
      </w:r>
      <w:r w:rsidRPr="004B1AD9">
        <w:rPr>
          <w:rFonts w:hAnsi="標楷體" w:hint="eastAsia"/>
          <w:snapToGrid w:val="0"/>
          <w:spacing w:val="0"/>
          <w:szCs w:val="32"/>
        </w:rPr>
        <w:t>第</w:t>
      </w:r>
      <w:r w:rsidRPr="004B1AD9">
        <w:rPr>
          <w:rFonts w:hAnsi="標楷體"/>
          <w:snapToGrid w:val="0"/>
          <w:spacing w:val="0"/>
          <w:szCs w:val="32"/>
        </w:rPr>
        <w:t>1</w:t>
      </w:r>
      <w:r w:rsidRPr="004B1AD9">
        <w:rPr>
          <w:rFonts w:hAnsi="標楷體" w:hint="eastAsia"/>
          <w:snapToGrid w:val="0"/>
          <w:spacing w:val="0"/>
          <w:szCs w:val="32"/>
        </w:rPr>
        <w:t>、</w:t>
      </w:r>
      <w:r w:rsidRPr="004B1AD9">
        <w:rPr>
          <w:rFonts w:hAnsi="標楷體"/>
          <w:snapToGrid w:val="0"/>
          <w:spacing w:val="0"/>
          <w:szCs w:val="32"/>
        </w:rPr>
        <w:t>2</w:t>
      </w:r>
      <w:r w:rsidRPr="004B1AD9">
        <w:rPr>
          <w:rFonts w:hAnsi="標楷體" w:hint="eastAsia"/>
          <w:snapToGrid w:val="0"/>
          <w:spacing w:val="0"/>
          <w:szCs w:val="32"/>
        </w:rPr>
        <w:t>期特別預算，計畫總經費</w:t>
      </w:r>
      <w:r w:rsidRPr="004B1AD9">
        <w:rPr>
          <w:rFonts w:hAnsi="標楷體"/>
          <w:snapToGrid w:val="0"/>
          <w:spacing w:val="0"/>
          <w:szCs w:val="32"/>
        </w:rPr>
        <w:t>51</w:t>
      </w:r>
      <w:r w:rsidRPr="004B1AD9">
        <w:rPr>
          <w:rFonts w:hAnsi="標楷體" w:hint="eastAsia"/>
          <w:snapToGrid w:val="0"/>
          <w:spacing w:val="0"/>
          <w:szCs w:val="32"/>
        </w:rPr>
        <w:t>億餘元（含中央相關部會年度預算補助款），惟需配合編列自籌款高達</w:t>
      </w:r>
      <w:r w:rsidRPr="004B1AD9">
        <w:rPr>
          <w:rFonts w:hAnsi="標楷體"/>
          <w:snapToGrid w:val="0"/>
          <w:spacing w:val="0"/>
          <w:szCs w:val="32"/>
        </w:rPr>
        <w:t>13</w:t>
      </w:r>
      <w:r w:rsidRPr="004B1AD9">
        <w:rPr>
          <w:rFonts w:hAnsi="標楷體" w:hint="eastAsia"/>
          <w:snapToGrid w:val="0"/>
          <w:spacing w:val="0"/>
          <w:szCs w:val="32"/>
        </w:rPr>
        <w:t>億餘元；且另尚有積欠舊制公務人員退休金、舊制教育人員退休金，及天外天垃圾資源回收（焚化）廠設備重置成本</w:t>
      </w:r>
      <w:proofErr w:type="gramStart"/>
      <w:r w:rsidRPr="004B1AD9">
        <w:rPr>
          <w:rFonts w:hAnsi="標楷體" w:hint="eastAsia"/>
          <w:snapToGrid w:val="0"/>
          <w:spacing w:val="0"/>
          <w:szCs w:val="32"/>
        </w:rPr>
        <w:t>提撥</w:t>
      </w:r>
      <w:proofErr w:type="gramEnd"/>
      <w:r w:rsidRPr="004B1AD9">
        <w:rPr>
          <w:rFonts w:hAnsi="標楷體" w:hint="eastAsia"/>
          <w:snapToGrid w:val="0"/>
          <w:spacing w:val="0"/>
          <w:szCs w:val="32"/>
        </w:rPr>
        <w:t>金額不足等未來或有給付責任計207億餘元，未來財務負擔仍</w:t>
      </w:r>
      <w:r w:rsidR="00F0723C" w:rsidRPr="004B1AD9">
        <w:rPr>
          <w:rFonts w:hAnsi="標楷體" w:hint="eastAsia"/>
          <w:snapToGrid w:val="0"/>
          <w:spacing w:val="0"/>
          <w:szCs w:val="32"/>
        </w:rPr>
        <w:t>顯</w:t>
      </w:r>
      <w:r w:rsidRPr="004B1AD9">
        <w:rPr>
          <w:rFonts w:hAnsi="標楷體" w:hint="eastAsia"/>
          <w:snapToGrid w:val="0"/>
          <w:spacing w:val="0"/>
          <w:szCs w:val="32"/>
        </w:rPr>
        <w:t>沉重；又查市政府109年2至4月間陸續清償借款9億餘元，</w:t>
      </w:r>
      <w:proofErr w:type="gramStart"/>
      <w:r w:rsidRPr="004B1AD9">
        <w:rPr>
          <w:rFonts w:hAnsi="標楷體" w:hint="eastAsia"/>
          <w:snapToGrid w:val="0"/>
          <w:spacing w:val="0"/>
          <w:szCs w:val="32"/>
        </w:rPr>
        <w:t>9月</w:t>
      </w:r>
      <w:r w:rsidR="002D092B">
        <w:rPr>
          <w:rFonts w:hAnsi="標楷體" w:hint="eastAsia"/>
          <w:snapToGrid w:val="0"/>
          <w:spacing w:val="0"/>
          <w:szCs w:val="32"/>
        </w:rPr>
        <w:t>間</w:t>
      </w:r>
      <w:r w:rsidRPr="004B1AD9">
        <w:rPr>
          <w:rFonts w:hAnsi="標楷體" w:hint="eastAsia"/>
          <w:snapToGrid w:val="0"/>
          <w:spacing w:val="0"/>
          <w:szCs w:val="32"/>
        </w:rPr>
        <w:t>復再</w:t>
      </w:r>
      <w:proofErr w:type="gramEnd"/>
      <w:r w:rsidRPr="004B1AD9">
        <w:rPr>
          <w:rFonts w:hAnsi="標楷體" w:hint="eastAsia"/>
          <w:snapToGrid w:val="0"/>
          <w:spacing w:val="0"/>
          <w:szCs w:val="32"/>
        </w:rPr>
        <w:t>清償2億元後，旋即又舉借債務12億元，109年9月底公共債務</w:t>
      </w:r>
      <w:proofErr w:type="gramStart"/>
      <w:r w:rsidRPr="004B1AD9">
        <w:rPr>
          <w:rFonts w:hAnsi="標楷體" w:hint="eastAsia"/>
          <w:snapToGrid w:val="0"/>
          <w:spacing w:val="0"/>
          <w:szCs w:val="32"/>
        </w:rPr>
        <w:t>未償</w:t>
      </w:r>
      <w:proofErr w:type="gramEnd"/>
      <w:r w:rsidRPr="004B1AD9">
        <w:rPr>
          <w:rFonts w:hAnsi="標楷體" w:hint="eastAsia"/>
          <w:snapToGrid w:val="0"/>
          <w:spacing w:val="0"/>
          <w:szCs w:val="32"/>
        </w:rPr>
        <w:t>餘額已增至79億元，惟公庫109年1至9月間每日存款</w:t>
      </w:r>
      <w:proofErr w:type="gramStart"/>
      <w:r w:rsidRPr="004B1AD9">
        <w:rPr>
          <w:rFonts w:hAnsi="標楷體" w:hint="eastAsia"/>
          <w:snapToGrid w:val="0"/>
          <w:spacing w:val="0"/>
          <w:szCs w:val="32"/>
        </w:rPr>
        <w:t>餘額均逾21億元</w:t>
      </w:r>
      <w:proofErr w:type="gramEnd"/>
      <w:r w:rsidRPr="004B1AD9">
        <w:rPr>
          <w:rFonts w:hAnsi="標楷體" w:hint="eastAsia"/>
          <w:snapToGrid w:val="0"/>
          <w:spacing w:val="0"/>
          <w:szCs w:val="32"/>
        </w:rPr>
        <w:t>，顯示資金充裕，</w:t>
      </w:r>
      <w:proofErr w:type="gramStart"/>
      <w:r w:rsidRPr="004B1AD9">
        <w:rPr>
          <w:rFonts w:hAnsi="標楷體" w:hint="eastAsia"/>
          <w:snapToGrid w:val="0"/>
          <w:spacing w:val="0"/>
          <w:szCs w:val="32"/>
        </w:rPr>
        <w:t>尚無舉借</w:t>
      </w:r>
      <w:proofErr w:type="gramEnd"/>
      <w:r w:rsidRPr="004B1AD9">
        <w:rPr>
          <w:rFonts w:hAnsi="標楷體" w:hint="eastAsia"/>
          <w:snapToGrid w:val="0"/>
          <w:spacing w:val="0"/>
          <w:szCs w:val="32"/>
        </w:rPr>
        <w:t>長期債務之急迫性，公庫財務調度作為有待精進；另所屬基隆市公共汽車管理處</w:t>
      </w:r>
      <w:r w:rsidR="00FC43F3">
        <w:rPr>
          <w:rFonts w:hAnsi="標楷體" w:hint="eastAsia"/>
          <w:snapToGrid w:val="0"/>
          <w:spacing w:val="0"/>
          <w:szCs w:val="32"/>
        </w:rPr>
        <w:t>（下稱公車處）</w:t>
      </w:r>
      <w:r w:rsidRPr="004B1AD9">
        <w:rPr>
          <w:rFonts w:hAnsi="標楷體" w:hint="eastAsia"/>
          <w:snapToGrid w:val="0"/>
          <w:spacing w:val="0"/>
          <w:szCs w:val="32"/>
        </w:rPr>
        <w:t>營運連年虧損，截至109年9月底</w:t>
      </w:r>
      <w:proofErr w:type="gramStart"/>
      <w:r w:rsidRPr="004B1AD9">
        <w:rPr>
          <w:rFonts w:hAnsi="標楷體" w:hint="eastAsia"/>
          <w:snapToGrid w:val="0"/>
          <w:spacing w:val="0"/>
          <w:szCs w:val="32"/>
        </w:rPr>
        <w:t>止</w:t>
      </w:r>
      <w:proofErr w:type="gramEnd"/>
      <w:r w:rsidRPr="004B1AD9">
        <w:rPr>
          <w:rFonts w:hAnsi="標楷體" w:hint="eastAsia"/>
          <w:snapToGrid w:val="0"/>
          <w:spacing w:val="0"/>
          <w:szCs w:val="32"/>
        </w:rPr>
        <w:t>累積虧損已達19億餘元，業主權益</w:t>
      </w:r>
      <w:r w:rsidR="00F0723C" w:rsidRPr="004B1AD9">
        <w:rPr>
          <w:rFonts w:hAnsi="標楷體" w:hint="eastAsia"/>
          <w:snapToGrid w:val="0"/>
          <w:spacing w:val="0"/>
          <w:szCs w:val="32"/>
        </w:rPr>
        <w:t>已呈</w:t>
      </w:r>
      <w:r w:rsidRPr="004B1AD9">
        <w:rPr>
          <w:rFonts w:hAnsi="標楷體" w:hint="eastAsia"/>
          <w:snapToGrid w:val="0"/>
          <w:spacing w:val="0"/>
          <w:szCs w:val="32"/>
        </w:rPr>
        <w:t>負</w:t>
      </w:r>
      <w:r w:rsidR="00F0723C" w:rsidRPr="004B1AD9">
        <w:rPr>
          <w:rFonts w:hAnsi="標楷體" w:hint="eastAsia"/>
          <w:snapToGrid w:val="0"/>
          <w:spacing w:val="0"/>
          <w:szCs w:val="32"/>
        </w:rPr>
        <w:t>數金額</w:t>
      </w:r>
      <w:r w:rsidRPr="004B1AD9">
        <w:rPr>
          <w:rFonts w:hAnsi="標楷體" w:hint="eastAsia"/>
          <w:snapToGrid w:val="0"/>
          <w:spacing w:val="0"/>
          <w:szCs w:val="32"/>
        </w:rPr>
        <w:t>12億餘元，至公車處藉由市政府擔任借款連帶保證人，向金融機構舉借短期借款以支應營運所需資金，截至109年9月底</w:t>
      </w:r>
      <w:r w:rsidR="00F0723C" w:rsidRPr="004B1AD9">
        <w:rPr>
          <w:rFonts w:hAnsi="標楷體" w:hint="eastAsia"/>
          <w:snapToGrid w:val="0"/>
          <w:spacing w:val="0"/>
          <w:szCs w:val="32"/>
        </w:rPr>
        <w:t>已</w:t>
      </w:r>
      <w:r w:rsidRPr="004B1AD9">
        <w:rPr>
          <w:rFonts w:hAnsi="標楷體" w:hint="eastAsia"/>
          <w:snapToGrid w:val="0"/>
          <w:spacing w:val="0"/>
          <w:szCs w:val="32"/>
        </w:rPr>
        <w:t>增</w:t>
      </w:r>
      <w:r w:rsidR="00F0723C" w:rsidRPr="004B1AD9">
        <w:rPr>
          <w:rFonts w:hAnsi="標楷體" w:hint="eastAsia"/>
          <w:snapToGrid w:val="0"/>
          <w:spacing w:val="0"/>
          <w:szCs w:val="32"/>
        </w:rPr>
        <w:t>為</w:t>
      </w:r>
      <w:r w:rsidRPr="004B1AD9">
        <w:rPr>
          <w:rFonts w:hAnsi="標楷體" w:hint="eastAsia"/>
          <w:snapToGrid w:val="0"/>
          <w:spacing w:val="0"/>
          <w:szCs w:val="32"/>
        </w:rPr>
        <w:t>12億餘元，整體財務結構惡化嚴重，亟待市政府本於主管機關監督立場促請公</w:t>
      </w:r>
      <w:r w:rsidR="00FC43F3">
        <w:rPr>
          <w:rFonts w:hAnsi="標楷體" w:hint="eastAsia"/>
          <w:snapToGrid w:val="0"/>
          <w:spacing w:val="0"/>
          <w:szCs w:val="32"/>
        </w:rPr>
        <w:t>車</w:t>
      </w:r>
      <w:r w:rsidRPr="004B1AD9">
        <w:rPr>
          <w:rFonts w:hAnsi="標楷體" w:hint="eastAsia"/>
          <w:snapToGrid w:val="0"/>
          <w:spacing w:val="0"/>
          <w:szCs w:val="32"/>
        </w:rPr>
        <w:t>處積極</w:t>
      </w:r>
      <w:proofErr w:type="gramStart"/>
      <w:r w:rsidRPr="004B1AD9">
        <w:rPr>
          <w:rFonts w:hAnsi="標楷體" w:hint="eastAsia"/>
          <w:snapToGrid w:val="0"/>
          <w:spacing w:val="0"/>
          <w:szCs w:val="32"/>
        </w:rPr>
        <w:t>研謀善策</w:t>
      </w:r>
      <w:proofErr w:type="gramEnd"/>
      <w:r w:rsidRPr="004B1AD9">
        <w:rPr>
          <w:rFonts w:hAnsi="標楷體" w:hint="eastAsia"/>
          <w:snapToGrid w:val="0"/>
          <w:spacing w:val="0"/>
          <w:szCs w:val="32"/>
        </w:rPr>
        <w:t>，以改善營運虧損及財務之困窘。時值市政府戮力配合中央推動前瞻計畫，地方自籌款項需求殷切，</w:t>
      </w:r>
      <w:r w:rsidRPr="004B1AD9">
        <w:rPr>
          <w:rFonts w:hAnsi="標楷體" w:hint="eastAsia"/>
          <w:snapToGrid w:val="0"/>
          <w:spacing w:val="0"/>
          <w:szCs w:val="32"/>
        </w:rPr>
        <w:lastRenderedPageBreak/>
        <w:t>建請本財政自我負責精神，審酌財政狀況，妥適配置各項政策資源，以健全地方財政</w:t>
      </w:r>
      <w:r w:rsidRPr="004B1AD9">
        <w:rPr>
          <w:rFonts w:hAnsi="標楷體" w:hint="eastAsia"/>
          <w:spacing w:val="0"/>
          <w:szCs w:val="24"/>
          <w:lang w:val="x-none" w:eastAsia="x-none"/>
        </w:rPr>
        <w:t>。</w:t>
      </w:r>
    </w:p>
    <w:p w14:paraId="6AB3D34B" w14:textId="77777777" w:rsidR="00D37A35" w:rsidRPr="004B1AD9" w:rsidRDefault="00D37A35" w:rsidP="000410D3">
      <w:pPr>
        <w:overflowPunct w:val="0"/>
        <w:snapToGrid w:val="0"/>
        <w:spacing w:line="480" w:lineRule="exact"/>
        <w:ind w:firstLineChars="100" w:firstLine="287"/>
        <w:jc w:val="both"/>
        <w:rPr>
          <w:rFonts w:ascii="標楷體" w:hAnsi="標楷體"/>
          <w:b/>
          <w:snapToGrid w:val="0"/>
          <w:kern w:val="0"/>
          <w:sz w:val="28"/>
          <w:szCs w:val="28"/>
        </w:rPr>
      </w:pPr>
      <w:r w:rsidRPr="004B1AD9">
        <w:rPr>
          <w:rFonts w:ascii="標楷體" w:hAnsi="標楷體" w:hint="eastAsia"/>
          <w:b/>
          <w:snapToGrid w:val="0"/>
          <w:kern w:val="0"/>
          <w:sz w:val="28"/>
          <w:szCs w:val="28"/>
        </w:rPr>
        <w:t>（二）籌設北五堵國際研發新鎮產業園區，以加速產業轉型升級，惟未能重視軍方反對開發意見並即時處理彈藥庫拆遷問題，致影響計畫執行進度，另開發經費龐鉅，未有具體開發執行計畫，均有待檢討</w:t>
      </w:r>
      <w:proofErr w:type="gramStart"/>
      <w:r w:rsidRPr="004B1AD9">
        <w:rPr>
          <w:rFonts w:ascii="標楷體" w:hAnsi="標楷體" w:hint="eastAsia"/>
          <w:b/>
          <w:snapToGrid w:val="0"/>
          <w:kern w:val="0"/>
          <w:sz w:val="28"/>
          <w:szCs w:val="28"/>
        </w:rPr>
        <w:t>研謀善策</w:t>
      </w:r>
      <w:proofErr w:type="gramEnd"/>
      <w:r w:rsidRPr="004B1AD9">
        <w:rPr>
          <w:rFonts w:ascii="標楷體" w:hAnsi="標楷體" w:hint="eastAsia"/>
          <w:b/>
          <w:snapToGrid w:val="0"/>
          <w:kern w:val="0"/>
          <w:sz w:val="28"/>
          <w:szCs w:val="28"/>
        </w:rPr>
        <w:t>。</w:t>
      </w:r>
    </w:p>
    <w:p w14:paraId="253BE2E1" w14:textId="3D6755A7" w:rsidR="000A57E5" w:rsidRPr="004B1AD9" w:rsidRDefault="00586156" w:rsidP="000410D3">
      <w:pPr>
        <w:pStyle w:val="a9"/>
        <w:kinsoku w:val="0"/>
        <w:overflowPunct w:val="0"/>
        <w:adjustRightInd/>
        <w:snapToGrid w:val="0"/>
        <w:spacing w:line="460" w:lineRule="exact"/>
        <w:ind w:right="0" w:firstLineChars="200" w:firstLine="493"/>
        <w:textAlignment w:val="auto"/>
        <w:rPr>
          <w:rFonts w:hAnsi="標楷體"/>
          <w:spacing w:val="0"/>
          <w:szCs w:val="24"/>
          <w:lang w:val="x-none" w:eastAsia="x-none"/>
        </w:rPr>
      </w:pPr>
      <w:r w:rsidRPr="004B1AD9">
        <w:rPr>
          <w:rFonts w:hAnsi="標楷體" w:hint="eastAsia"/>
          <w:spacing w:val="0"/>
          <w:szCs w:val="24"/>
          <w:lang w:val="x-none" w:eastAsia="x-none"/>
        </w:rPr>
        <w:t>市政府為加速基隆市產業轉型升級及都市活化再生，經向經濟部工業局提報「北五堵國際研發新鎮計畫」並獲前瞻計畫核定可行性規劃經費4,200萬元（中央補助3,444萬元，自籌756萬元），預計於七堵區設置國際研發新鎮產業園區，開發土地面積71.03公頃，</w:t>
      </w:r>
      <w:r w:rsidR="000A57E5" w:rsidRPr="004B1AD9">
        <w:rPr>
          <w:rFonts w:hAnsi="標楷體" w:hint="eastAsia"/>
          <w:spacing w:val="0"/>
          <w:szCs w:val="24"/>
          <w:lang w:val="x-none" w:eastAsia="x-none"/>
        </w:rPr>
        <w:t>原計畫執行期程自107年4月起至109年12月底止（不含機關審查及審議時間），嗣因市政府考量全區土地近八成為私有，及前瞻計畫辦理時程限制等因素，於108年10月提出修正計畫並獲經濟部工業局核准同意縮減環境影響評估範圍，經調降計畫經費3,750萬元，將原訂全區一次開發調整為分二期開發，第一期開發規劃預定於109年10月底完成。經查市政府自108年3月15日起，陸續邀請地主參與座談會，惟國防部軍備局提出反對開發意見，至經濟部109年8月間3度召開跨部會協調會議後，軍方始同意換地並由市政府負責</w:t>
      </w:r>
      <w:proofErr w:type="gramStart"/>
      <w:r w:rsidR="000A57E5" w:rsidRPr="004B1AD9">
        <w:rPr>
          <w:rFonts w:hAnsi="標楷體" w:hint="eastAsia"/>
          <w:spacing w:val="0"/>
          <w:szCs w:val="24"/>
          <w:lang w:val="x-none" w:eastAsia="x-none"/>
        </w:rPr>
        <w:t>代拆代建</w:t>
      </w:r>
      <w:proofErr w:type="gramEnd"/>
      <w:r w:rsidR="000A57E5" w:rsidRPr="004B1AD9">
        <w:rPr>
          <w:rFonts w:hAnsi="標楷體" w:hint="eastAsia"/>
          <w:spacing w:val="0"/>
          <w:szCs w:val="24"/>
          <w:lang w:val="x-none" w:eastAsia="x-none"/>
        </w:rPr>
        <w:t>彈藥庫及協同規劃方式辦理，肇致該計畫各工作項目受市政府與軍方協商費時，暨開發範圍延遲確定等情之影響，已然無法依原預定期程執行後續作業，亦造成整體執行進度呈持續落後情形，又該計畫</w:t>
      </w:r>
      <w:r w:rsidR="000A57E5" w:rsidRPr="004B1AD9">
        <w:rPr>
          <w:rFonts w:hAnsi="標楷體" w:hint="eastAsia"/>
          <w:spacing w:val="0"/>
          <w:szCs w:val="24"/>
          <w:lang w:val="x-none"/>
        </w:rPr>
        <w:t>仍有</w:t>
      </w:r>
      <w:proofErr w:type="spellStart"/>
      <w:r w:rsidR="000A57E5" w:rsidRPr="004B1AD9">
        <w:rPr>
          <w:rFonts w:hAnsi="標楷體" w:hint="eastAsia"/>
          <w:spacing w:val="0"/>
          <w:szCs w:val="24"/>
          <w:lang w:val="x-none" w:eastAsia="x-none"/>
        </w:rPr>
        <w:t>可行性規劃、都市計畫變更及環境影響評估等工作項目</w:t>
      </w:r>
      <w:r w:rsidR="000A57E5" w:rsidRPr="004B1AD9">
        <w:rPr>
          <w:rFonts w:hAnsi="標楷體" w:hint="eastAsia"/>
          <w:spacing w:val="0"/>
          <w:szCs w:val="24"/>
          <w:lang w:val="x-none"/>
        </w:rPr>
        <w:t>尚</w:t>
      </w:r>
      <w:proofErr w:type="spellEnd"/>
      <w:r w:rsidR="000A57E5" w:rsidRPr="004B1AD9">
        <w:rPr>
          <w:rFonts w:hAnsi="標楷體" w:hint="eastAsia"/>
          <w:spacing w:val="0"/>
          <w:szCs w:val="24"/>
          <w:lang w:val="x-none" w:eastAsia="x-none"/>
        </w:rPr>
        <w:t>待</w:t>
      </w:r>
      <w:proofErr w:type="gramStart"/>
      <w:r w:rsidR="000A57E5" w:rsidRPr="004B1AD9">
        <w:rPr>
          <w:rFonts w:hAnsi="標楷體" w:hint="eastAsia"/>
          <w:spacing w:val="0"/>
          <w:szCs w:val="24"/>
          <w:lang w:val="x-none" w:eastAsia="x-none"/>
        </w:rPr>
        <w:t>賡</w:t>
      </w:r>
      <w:proofErr w:type="gramEnd"/>
      <w:r w:rsidR="000A57E5" w:rsidRPr="004B1AD9">
        <w:rPr>
          <w:rFonts w:hAnsi="標楷體" w:hint="eastAsia"/>
          <w:spacing w:val="0"/>
          <w:szCs w:val="24"/>
          <w:lang w:val="x-none" w:eastAsia="x-none"/>
        </w:rPr>
        <w:t>續辦理，雖預計112年1月方能全數完成，惟實際完成時間仍視各階段辦理結果而定。鑑於前揭遷移彈藥庫拆遷作業仍未有具體辦理時程，且經市政府預估所需興建費用約2億4,850萬元（含購地1億7,100萬元，設施先代拆後代建費用7,750萬元），市政府雖將報請行政院專案處理，惟查截至109年10月底，市政府仍未提出有關彈藥庫專案處理計畫。另據「北五堵國際研發新鎮產業園區可行性評估及申請設置專案委託技術服務」109年4月份期初報告</w:t>
      </w:r>
      <w:r w:rsidR="000A57E5" w:rsidRPr="004B1AD9">
        <w:rPr>
          <w:rFonts w:hAnsi="標楷體" w:hint="eastAsia"/>
          <w:spacing w:val="0"/>
          <w:szCs w:val="24"/>
          <w:lang w:val="x-none"/>
        </w:rPr>
        <w:t>，</w:t>
      </w:r>
      <w:r w:rsidR="000A57E5" w:rsidRPr="004B1AD9">
        <w:rPr>
          <w:rFonts w:hAnsi="標楷體" w:hint="eastAsia"/>
          <w:spacing w:val="0"/>
          <w:szCs w:val="24"/>
          <w:lang w:val="x-none" w:eastAsia="x-none"/>
        </w:rPr>
        <w:t>第一期開發計畫如</w:t>
      </w:r>
      <w:proofErr w:type="gramStart"/>
      <w:r w:rsidR="000A57E5" w:rsidRPr="004B1AD9">
        <w:rPr>
          <w:rFonts w:hAnsi="標楷體" w:hint="eastAsia"/>
          <w:spacing w:val="0"/>
          <w:szCs w:val="24"/>
          <w:lang w:val="x-none" w:eastAsia="x-none"/>
        </w:rPr>
        <w:t>採</w:t>
      </w:r>
      <w:proofErr w:type="gramEnd"/>
      <w:r w:rsidR="000A57E5" w:rsidRPr="004B1AD9">
        <w:rPr>
          <w:rFonts w:hAnsi="標楷體" w:hint="eastAsia"/>
          <w:spacing w:val="0"/>
          <w:szCs w:val="24"/>
          <w:lang w:val="x-none" w:eastAsia="x-none"/>
        </w:rPr>
        <w:t>協議價購辦理預估費用153億8,844萬餘元，</w:t>
      </w:r>
      <w:proofErr w:type="gramStart"/>
      <w:r w:rsidR="000A57E5" w:rsidRPr="004B1AD9">
        <w:rPr>
          <w:rFonts w:hAnsi="標楷體" w:hint="eastAsia"/>
          <w:spacing w:val="0"/>
          <w:szCs w:val="24"/>
          <w:lang w:val="x-none" w:eastAsia="x-none"/>
        </w:rPr>
        <w:t>採</w:t>
      </w:r>
      <w:proofErr w:type="gramEnd"/>
      <w:r w:rsidR="000A57E5" w:rsidRPr="004B1AD9">
        <w:rPr>
          <w:rFonts w:hAnsi="標楷體" w:hint="eastAsia"/>
          <w:spacing w:val="0"/>
          <w:szCs w:val="24"/>
          <w:lang w:val="x-none" w:eastAsia="x-none"/>
        </w:rPr>
        <w:t>區段徵收預估費用39億3,255萬餘元，雖可依據產業創新條例第37條規定，委託公民營事業辦理產業園區</w:t>
      </w:r>
      <w:r w:rsidR="000A57E5" w:rsidRPr="004B1AD9">
        <w:rPr>
          <w:rFonts w:hAnsi="標楷體" w:hint="eastAsia"/>
          <w:spacing w:val="0"/>
          <w:szCs w:val="24"/>
          <w:lang w:val="x-none"/>
        </w:rPr>
        <w:t>之</w:t>
      </w:r>
      <w:r w:rsidR="000A57E5" w:rsidRPr="004B1AD9">
        <w:rPr>
          <w:rFonts w:hAnsi="標楷體" w:hint="eastAsia"/>
          <w:spacing w:val="0"/>
          <w:szCs w:val="24"/>
          <w:lang w:val="x-none" w:eastAsia="x-none"/>
        </w:rPr>
        <w:t>開發、租售或管理業務，或由開發商與地主洽談合作開發方式，或</w:t>
      </w:r>
      <w:proofErr w:type="gramStart"/>
      <w:r w:rsidR="000A57E5" w:rsidRPr="004B1AD9">
        <w:rPr>
          <w:rFonts w:hAnsi="標楷體" w:hint="eastAsia"/>
          <w:spacing w:val="0"/>
          <w:szCs w:val="24"/>
          <w:lang w:val="x-none" w:eastAsia="x-none"/>
        </w:rPr>
        <w:t>採預標</w:t>
      </w:r>
      <w:proofErr w:type="gramEnd"/>
      <w:r w:rsidR="000A57E5" w:rsidRPr="004B1AD9">
        <w:rPr>
          <w:rFonts w:hAnsi="標楷體" w:hint="eastAsia"/>
          <w:spacing w:val="0"/>
          <w:szCs w:val="24"/>
          <w:lang w:val="x-none" w:eastAsia="x-none"/>
        </w:rPr>
        <w:t>售土地方式減輕開發商財務壓力等，惟</w:t>
      </w:r>
      <w:proofErr w:type="gramStart"/>
      <w:r w:rsidR="000A57E5" w:rsidRPr="004B1AD9">
        <w:rPr>
          <w:rFonts w:hAnsi="標楷體" w:hint="eastAsia"/>
          <w:spacing w:val="0"/>
          <w:szCs w:val="24"/>
          <w:lang w:val="x-none" w:eastAsia="x-none"/>
        </w:rPr>
        <w:t>鑑</w:t>
      </w:r>
      <w:proofErr w:type="gramEnd"/>
      <w:r w:rsidR="000A57E5" w:rsidRPr="004B1AD9">
        <w:rPr>
          <w:rFonts w:hAnsi="標楷體" w:hint="eastAsia"/>
          <w:spacing w:val="0"/>
          <w:szCs w:val="24"/>
          <w:lang w:val="x-none" w:eastAsia="x-none"/>
        </w:rPr>
        <w:t>於該計畫所需開發經費龐鉅，預估園區開發經費回收期程長達24年，民間資金倘未能如期到位，亦將加重地方財政長期負擔</w:t>
      </w:r>
      <w:r w:rsidR="00B36890" w:rsidRPr="004B1AD9">
        <w:rPr>
          <w:rFonts w:ascii="新細明體" w:eastAsia="新細明體" w:hAnsi="新細明體" w:hint="eastAsia"/>
          <w:spacing w:val="0"/>
          <w:szCs w:val="24"/>
          <w:lang w:val="x-none" w:eastAsia="x-none"/>
        </w:rPr>
        <w:t>。</w:t>
      </w:r>
      <w:r w:rsidR="00B36890" w:rsidRPr="004B1AD9">
        <w:rPr>
          <w:rFonts w:hAnsi="標楷體" w:hint="eastAsia"/>
          <w:spacing w:val="0"/>
          <w:szCs w:val="24"/>
          <w:lang w:val="x-none"/>
        </w:rPr>
        <w:t>建</w:t>
      </w:r>
      <w:proofErr w:type="spellStart"/>
      <w:r w:rsidR="000A57E5" w:rsidRPr="004B1AD9">
        <w:rPr>
          <w:rFonts w:hAnsi="標楷體" w:hint="eastAsia"/>
          <w:spacing w:val="0"/>
          <w:szCs w:val="24"/>
          <w:lang w:val="x-none" w:eastAsia="x-none"/>
        </w:rPr>
        <w:t>請</w:t>
      </w:r>
      <w:r w:rsidR="00B36890" w:rsidRPr="004B1AD9">
        <w:rPr>
          <w:rFonts w:hAnsi="標楷體" w:hint="eastAsia"/>
          <w:spacing w:val="0"/>
          <w:szCs w:val="24"/>
          <w:lang w:val="x-none"/>
        </w:rPr>
        <w:t>通盤檢討執行作業，並</w:t>
      </w:r>
      <w:r w:rsidR="000A57E5" w:rsidRPr="004B1AD9">
        <w:rPr>
          <w:rFonts w:hAnsi="標楷體" w:hint="eastAsia"/>
          <w:spacing w:val="0"/>
          <w:szCs w:val="24"/>
          <w:lang w:val="x-none" w:eastAsia="x-none"/>
        </w:rPr>
        <w:t>詳實評估未來可行之開發方式，</w:t>
      </w:r>
      <w:r w:rsidR="00B36890" w:rsidRPr="004B1AD9">
        <w:rPr>
          <w:rFonts w:hAnsi="標楷體" w:hint="eastAsia"/>
          <w:spacing w:val="0"/>
          <w:szCs w:val="24"/>
          <w:lang w:val="x-none"/>
        </w:rPr>
        <w:t>提升政府施政效能</w:t>
      </w:r>
      <w:proofErr w:type="spellEnd"/>
      <w:r w:rsidR="00B36890" w:rsidRPr="004B1AD9">
        <w:rPr>
          <w:rFonts w:hAnsi="標楷體" w:hint="eastAsia"/>
          <w:spacing w:val="0"/>
          <w:szCs w:val="24"/>
          <w:lang w:val="x-none" w:eastAsia="x-none"/>
        </w:rPr>
        <w:t>，</w:t>
      </w:r>
      <w:proofErr w:type="spellStart"/>
      <w:r w:rsidR="000A57E5" w:rsidRPr="004B1AD9">
        <w:rPr>
          <w:rFonts w:hAnsi="標楷體" w:hint="eastAsia"/>
          <w:spacing w:val="0"/>
          <w:szCs w:val="24"/>
          <w:lang w:val="x-none" w:eastAsia="x-none"/>
        </w:rPr>
        <w:t>以免虛擲園區規劃及開發經費</w:t>
      </w:r>
      <w:proofErr w:type="spellEnd"/>
      <w:r w:rsidR="000A57E5" w:rsidRPr="004B1AD9">
        <w:rPr>
          <w:rFonts w:hAnsi="標楷體" w:hint="eastAsia"/>
          <w:spacing w:val="0"/>
          <w:szCs w:val="24"/>
          <w:lang w:val="x-none" w:eastAsia="x-none"/>
        </w:rPr>
        <w:t>。</w:t>
      </w:r>
    </w:p>
    <w:p w14:paraId="226DBD42" w14:textId="77777777" w:rsidR="00D37A35" w:rsidRPr="004B1AD9" w:rsidRDefault="00D37A35" w:rsidP="000410D3">
      <w:pPr>
        <w:overflowPunct w:val="0"/>
        <w:snapToGrid w:val="0"/>
        <w:spacing w:line="480" w:lineRule="exact"/>
        <w:ind w:firstLineChars="100" w:firstLine="287"/>
        <w:jc w:val="both"/>
        <w:rPr>
          <w:rFonts w:ascii="標楷體" w:hAnsi="標楷體"/>
          <w:b/>
          <w:snapToGrid w:val="0"/>
          <w:kern w:val="0"/>
          <w:sz w:val="28"/>
          <w:szCs w:val="28"/>
        </w:rPr>
      </w:pPr>
      <w:r w:rsidRPr="004B1AD9">
        <w:rPr>
          <w:rFonts w:ascii="標楷體" w:hAnsi="標楷體" w:hint="eastAsia"/>
          <w:b/>
          <w:snapToGrid w:val="0"/>
          <w:kern w:val="0"/>
          <w:sz w:val="28"/>
          <w:szCs w:val="28"/>
        </w:rPr>
        <w:t>（三）基隆市教育支出逐年提增，惟部分計畫執行未</w:t>
      </w:r>
      <w:proofErr w:type="gramStart"/>
      <w:r w:rsidRPr="004B1AD9">
        <w:rPr>
          <w:rFonts w:ascii="標楷體" w:hAnsi="標楷體" w:hint="eastAsia"/>
          <w:b/>
          <w:snapToGrid w:val="0"/>
          <w:kern w:val="0"/>
          <w:sz w:val="28"/>
          <w:szCs w:val="28"/>
        </w:rPr>
        <w:t>臻</w:t>
      </w:r>
      <w:proofErr w:type="gramEnd"/>
      <w:r w:rsidRPr="004B1AD9">
        <w:rPr>
          <w:rFonts w:ascii="標楷體" w:hAnsi="標楷體" w:hint="eastAsia"/>
          <w:b/>
          <w:snapToGrid w:val="0"/>
          <w:kern w:val="0"/>
          <w:sz w:val="28"/>
          <w:szCs w:val="28"/>
        </w:rPr>
        <w:t>周延，允應加強教育資源規劃及健全管理制度，以提升教育整體資源運用效能。</w:t>
      </w:r>
    </w:p>
    <w:p w14:paraId="67024DDD" w14:textId="5687E4D5" w:rsidR="00D37A35" w:rsidRPr="004B1AD9" w:rsidRDefault="00D37A35" w:rsidP="000410D3">
      <w:pPr>
        <w:pStyle w:val="a9"/>
        <w:kinsoku w:val="0"/>
        <w:overflowPunct w:val="0"/>
        <w:adjustRightInd/>
        <w:snapToGrid w:val="0"/>
        <w:spacing w:line="480" w:lineRule="exact"/>
        <w:ind w:right="0" w:firstLineChars="200" w:firstLine="493"/>
        <w:textAlignment w:val="auto"/>
        <w:rPr>
          <w:rFonts w:hAnsi="標楷體"/>
          <w:bCs/>
          <w:snapToGrid w:val="0"/>
          <w:spacing w:val="0"/>
          <w:szCs w:val="32"/>
        </w:rPr>
      </w:pPr>
      <w:r w:rsidRPr="004B1AD9">
        <w:rPr>
          <w:rFonts w:hAnsi="標楷體" w:hint="eastAsia"/>
          <w:bCs/>
          <w:snapToGrid w:val="0"/>
          <w:spacing w:val="0"/>
          <w:szCs w:val="32"/>
        </w:rPr>
        <w:t>市政府為促進教育健全發展，提升教育經費運用績效，經設置基隆市地方教育發展基金辦</w:t>
      </w:r>
      <w:r w:rsidRPr="004B1AD9">
        <w:rPr>
          <w:rFonts w:hAnsi="標楷體" w:hint="eastAsia"/>
          <w:bCs/>
          <w:snapToGrid w:val="0"/>
          <w:spacing w:val="0"/>
          <w:szCs w:val="32"/>
        </w:rPr>
        <w:lastRenderedPageBreak/>
        <w:t>理各項教育事務之推動，近年來（104年至108年）基隆市各級學校學生人數由5,497人逐年減少至3,772人，基金用途決算數則由55億2</w:t>
      </w:r>
      <w:r w:rsidRPr="004B1AD9">
        <w:rPr>
          <w:rFonts w:hAnsi="標楷體"/>
          <w:bCs/>
          <w:snapToGrid w:val="0"/>
          <w:spacing w:val="0"/>
          <w:szCs w:val="32"/>
        </w:rPr>
        <w:t>,</w:t>
      </w:r>
      <w:r w:rsidRPr="004B1AD9">
        <w:rPr>
          <w:rFonts w:hAnsi="標楷體" w:hint="eastAsia"/>
          <w:bCs/>
          <w:snapToGrid w:val="0"/>
          <w:spacing w:val="0"/>
          <w:szCs w:val="32"/>
        </w:rPr>
        <w:t>867</w:t>
      </w:r>
      <w:r w:rsidR="001B198A" w:rsidRPr="004B1AD9">
        <w:rPr>
          <w:rFonts w:hAnsi="標楷體" w:hint="eastAsia"/>
          <w:bCs/>
          <w:snapToGrid w:val="0"/>
          <w:spacing w:val="0"/>
          <w:szCs w:val="32"/>
        </w:rPr>
        <w:t>萬餘元</w:t>
      </w:r>
      <w:r w:rsidRPr="004B1AD9">
        <w:rPr>
          <w:rFonts w:hAnsi="標楷體" w:hint="eastAsia"/>
          <w:bCs/>
          <w:snapToGrid w:val="0"/>
          <w:spacing w:val="0"/>
          <w:szCs w:val="32"/>
        </w:rPr>
        <w:t>增至68億482萬餘元，</w:t>
      </w:r>
      <w:proofErr w:type="gramStart"/>
      <w:r w:rsidRPr="004B1AD9">
        <w:rPr>
          <w:rFonts w:hAnsi="標楷體" w:hint="eastAsia"/>
          <w:bCs/>
          <w:snapToGrid w:val="0"/>
          <w:spacing w:val="0"/>
          <w:szCs w:val="32"/>
        </w:rPr>
        <w:t>109</w:t>
      </w:r>
      <w:proofErr w:type="gramEnd"/>
      <w:r w:rsidRPr="004B1AD9">
        <w:rPr>
          <w:rFonts w:hAnsi="標楷體" w:hint="eastAsia"/>
          <w:bCs/>
          <w:snapToGrid w:val="0"/>
          <w:spacing w:val="0"/>
          <w:szCs w:val="32"/>
        </w:rPr>
        <w:t>年度預算編列72億7,100萬餘元，為數頗</w:t>
      </w:r>
      <w:proofErr w:type="gramStart"/>
      <w:r w:rsidRPr="004B1AD9">
        <w:rPr>
          <w:rFonts w:hAnsi="標楷體" w:hint="eastAsia"/>
          <w:bCs/>
          <w:snapToGrid w:val="0"/>
          <w:spacing w:val="0"/>
          <w:szCs w:val="32"/>
        </w:rPr>
        <w:t>鉅</w:t>
      </w:r>
      <w:proofErr w:type="gramEnd"/>
      <w:r w:rsidRPr="004B1AD9">
        <w:rPr>
          <w:rFonts w:hAnsi="標楷體" w:hint="eastAsia"/>
          <w:bCs/>
          <w:snapToGrid w:val="0"/>
          <w:spacing w:val="0"/>
          <w:szCs w:val="32"/>
        </w:rPr>
        <w:t>且持續增加</w:t>
      </w:r>
      <w:r w:rsidRPr="004B1AD9">
        <w:rPr>
          <w:rFonts w:hAnsi="標楷體" w:hint="eastAsia"/>
          <w:spacing w:val="0"/>
          <w:szCs w:val="24"/>
          <w:lang w:val="x-none" w:eastAsia="x-none"/>
        </w:rPr>
        <w:t>。</w:t>
      </w:r>
      <w:proofErr w:type="gramStart"/>
      <w:r w:rsidRPr="004B1AD9">
        <w:rPr>
          <w:rFonts w:hAnsi="標楷體" w:hint="eastAsia"/>
          <w:bCs/>
          <w:snapToGrid w:val="0"/>
          <w:spacing w:val="0"/>
          <w:szCs w:val="32"/>
        </w:rPr>
        <w:t>經本室查核</w:t>
      </w:r>
      <w:proofErr w:type="gramEnd"/>
      <w:r w:rsidRPr="004B1AD9">
        <w:rPr>
          <w:rFonts w:hAnsi="標楷體" w:hint="eastAsia"/>
          <w:bCs/>
          <w:snapToGrid w:val="0"/>
          <w:spacing w:val="0"/>
          <w:szCs w:val="32"/>
        </w:rPr>
        <w:t>市政府近年來推動教育發展業務，發現有頗多尚待改進之處。在提升校園環境方面：未確實掌握學校空餘教室數量，允宜督導學校落實辦理活化作業，以利校園空間多元活化利用；校舍耐震補強設計審查及補強設施管理維護作業執行，未</w:t>
      </w:r>
      <w:proofErr w:type="gramStart"/>
      <w:r w:rsidRPr="004B1AD9">
        <w:rPr>
          <w:rFonts w:hAnsi="標楷體" w:hint="eastAsia"/>
          <w:bCs/>
          <w:snapToGrid w:val="0"/>
          <w:spacing w:val="0"/>
          <w:szCs w:val="32"/>
        </w:rPr>
        <w:t>臻</w:t>
      </w:r>
      <w:proofErr w:type="gramEnd"/>
      <w:r w:rsidRPr="004B1AD9">
        <w:rPr>
          <w:rFonts w:hAnsi="標楷體" w:hint="eastAsia"/>
          <w:bCs/>
          <w:snapToGrid w:val="0"/>
          <w:spacing w:val="0"/>
          <w:szCs w:val="32"/>
        </w:rPr>
        <w:t>完善，巡查維護管理措施仍待加強。在教學推動方面：推動</w:t>
      </w:r>
      <w:proofErr w:type="gramStart"/>
      <w:r w:rsidRPr="004B1AD9">
        <w:rPr>
          <w:rFonts w:hAnsi="標楷體" w:hint="eastAsia"/>
          <w:bCs/>
          <w:snapToGrid w:val="0"/>
          <w:spacing w:val="0"/>
          <w:szCs w:val="32"/>
        </w:rPr>
        <w:t>準</w:t>
      </w:r>
      <w:proofErr w:type="gramEnd"/>
      <w:r w:rsidRPr="004B1AD9">
        <w:rPr>
          <w:rFonts w:hAnsi="標楷體" w:hint="eastAsia"/>
          <w:bCs/>
          <w:snapToGrid w:val="0"/>
          <w:spacing w:val="0"/>
          <w:szCs w:val="32"/>
        </w:rPr>
        <w:t>公共教保服務，督導幼兒園經營管理</w:t>
      </w:r>
      <w:proofErr w:type="gramStart"/>
      <w:r w:rsidRPr="004B1AD9">
        <w:rPr>
          <w:rFonts w:hAnsi="標楷體" w:hint="eastAsia"/>
          <w:bCs/>
          <w:snapToGrid w:val="0"/>
          <w:spacing w:val="0"/>
          <w:szCs w:val="32"/>
        </w:rPr>
        <w:t>未盡周妥</w:t>
      </w:r>
      <w:proofErr w:type="gramEnd"/>
      <w:r w:rsidRPr="004B1AD9">
        <w:rPr>
          <w:rFonts w:hAnsi="標楷體" w:hint="eastAsia"/>
          <w:bCs/>
          <w:snapToGrid w:val="0"/>
          <w:spacing w:val="0"/>
          <w:szCs w:val="32"/>
        </w:rPr>
        <w:t>，且部分地區幼兒尚未能就近享有平價教保服務；開辦實驗教育及藝術才能班，招生情形欠佳，且有學生流失情況，辦理成效有待提升；辦理學習扶助課程，學生</w:t>
      </w:r>
      <w:proofErr w:type="gramStart"/>
      <w:r w:rsidRPr="004B1AD9">
        <w:rPr>
          <w:rFonts w:hAnsi="標楷體" w:hint="eastAsia"/>
          <w:bCs/>
          <w:snapToGrid w:val="0"/>
          <w:spacing w:val="0"/>
          <w:szCs w:val="32"/>
        </w:rPr>
        <w:t>受輔率</w:t>
      </w:r>
      <w:proofErr w:type="gramEnd"/>
      <w:r w:rsidRPr="004B1AD9">
        <w:rPr>
          <w:rFonts w:hAnsi="標楷體" w:hint="eastAsia"/>
          <w:bCs/>
          <w:snapToGrid w:val="0"/>
          <w:spacing w:val="0"/>
          <w:szCs w:val="32"/>
        </w:rPr>
        <w:t>未達</w:t>
      </w:r>
      <w:proofErr w:type="gramStart"/>
      <w:r w:rsidRPr="004B1AD9">
        <w:rPr>
          <w:rFonts w:hAnsi="標楷體" w:hint="eastAsia"/>
          <w:bCs/>
          <w:snapToGrid w:val="0"/>
          <w:spacing w:val="0"/>
          <w:szCs w:val="32"/>
        </w:rPr>
        <w:t>5成</w:t>
      </w:r>
      <w:proofErr w:type="gramEnd"/>
      <w:r w:rsidRPr="004B1AD9">
        <w:rPr>
          <w:rFonts w:hAnsi="標楷體" w:hint="eastAsia"/>
          <w:bCs/>
          <w:snapToGrid w:val="0"/>
          <w:spacing w:val="0"/>
          <w:szCs w:val="32"/>
        </w:rPr>
        <w:t>，又部分</w:t>
      </w:r>
      <w:proofErr w:type="gramStart"/>
      <w:r w:rsidRPr="004B1AD9">
        <w:rPr>
          <w:rFonts w:hAnsi="標楷體" w:hint="eastAsia"/>
          <w:bCs/>
          <w:snapToGrid w:val="0"/>
          <w:spacing w:val="0"/>
          <w:szCs w:val="32"/>
        </w:rPr>
        <w:t>學校受輔學生</w:t>
      </w:r>
      <w:proofErr w:type="gramEnd"/>
      <w:r w:rsidRPr="004B1AD9">
        <w:rPr>
          <w:rFonts w:hAnsi="標楷體" w:hint="eastAsia"/>
          <w:bCs/>
          <w:snapToGrid w:val="0"/>
          <w:spacing w:val="0"/>
          <w:szCs w:val="32"/>
        </w:rPr>
        <w:t>成長測驗進步率未達</w:t>
      </w:r>
      <w:proofErr w:type="gramStart"/>
      <w:r w:rsidRPr="004B1AD9">
        <w:rPr>
          <w:rFonts w:hAnsi="標楷體" w:hint="eastAsia"/>
          <w:bCs/>
          <w:snapToGrid w:val="0"/>
          <w:spacing w:val="0"/>
          <w:szCs w:val="32"/>
        </w:rPr>
        <w:t>7成</w:t>
      </w:r>
      <w:proofErr w:type="gramEnd"/>
      <w:r w:rsidRPr="004B1AD9">
        <w:rPr>
          <w:rFonts w:hAnsi="標楷體" w:hint="eastAsia"/>
          <w:bCs/>
          <w:snapToGrid w:val="0"/>
          <w:spacing w:val="0"/>
          <w:szCs w:val="32"/>
        </w:rPr>
        <w:t>，未有效提升學生學習力；辦理校園社區化改造計畫，於各級學校設置社區</w:t>
      </w:r>
      <w:proofErr w:type="gramStart"/>
      <w:r w:rsidRPr="004B1AD9">
        <w:rPr>
          <w:rFonts w:hAnsi="標楷體" w:hint="eastAsia"/>
          <w:bCs/>
          <w:snapToGrid w:val="0"/>
          <w:spacing w:val="0"/>
          <w:szCs w:val="32"/>
        </w:rPr>
        <w:t>共讀站</w:t>
      </w:r>
      <w:proofErr w:type="gramEnd"/>
      <w:r w:rsidRPr="004B1AD9">
        <w:rPr>
          <w:rFonts w:hAnsi="標楷體" w:hint="eastAsia"/>
          <w:bCs/>
          <w:snapToGrid w:val="0"/>
          <w:spacing w:val="0"/>
          <w:szCs w:val="32"/>
        </w:rPr>
        <w:t>，開放社區居民共享學校圖書資源，實際使用</w:t>
      </w:r>
      <w:proofErr w:type="gramStart"/>
      <w:r w:rsidRPr="004B1AD9">
        <w:rPr>
          <w:rFonts w:hAnsi="標楷體" w:hint="eastAsia"/>
          <w:bCs/>
          <w:snapToGrid w:val="0"/>
          <w:spacing w:val="0"/>
          <w:szCs w:val="32"/>
        </w:rPr>
        <w:t>人次仍少</w:t>
      </w:r>
      <w:proofErr w:type="gramEnd"/>
      <w:r w:rsidRPr="004B1AD9">
        <w:rPr>
          <w:rFonts w:hAnsi="標楷體" w:hint="eastAsia"/>
          <w:bCs/>
          <w:snapToGrid w:val="0"/>
          <w:spacing w:val="0"/>
          <w:szCs w:val="32"/>
        </w:rPr>
        <w:t>，使用率欠佳，設置效益仍待提升；聘用代理教師紓解正式教師人力不足，部分學校代理教師比率甚逾</w:t>
      </w:r>
      <w:proofErr w:type="gramStart"/>
      <w:r w:rsidRPr="004B1AD9">
        <w:rPr>
          <w:rFonts w:hAnsi="標楷體" w:hint="eastAsia"/>
          <w:bCs/>
          <w:snapToGrid w:val="0"/>
          <w:spacing w:val="0"/>
          <w:szCs w:val="32"/>
        </w:rPr>
        <w:t>3成</w:t>
      </w:r>
      <w:proofErr w:type="gramEnd"/>
      <w:r w:rsidRPr="004B1AD9">
        <w:rPr>
          <w:rFonts w:hAnsi="標楷體" w:hint="eastAsia"/>
          <w:bCs/>
          <w:snapToGrid w:val="0"/>
          <w:spacing w:val="0"/>
          <w:szCs w:val="32"/>
        </w:rPr>
        <w:t>等情事，經費支用效益仍有檢討提升空間。為增進教育施政成效及營造安全學習環境，建請加強教育資源規劃及健全管理制度，提升教育整體資源運用效能，深化地方教育發展。</w:t>
      </w:r>
    </w:p>
    <w:p w14:paraId="57B01291" w14:textId="77777777" w:rsidR="00D37A35" w:rsidRPr="004B1AD9" w:rsidRDefault="00D37A35" w:rsidP="000410D3">
      <w:pPr>
        <w:overflowPunct w:val="0"/>
        <w:snapToGrid w:val="0"/>
        <w:spacing w:line="480" w:lineRule="exact"/>
        <w:ind w:firstLineChars="100" w:firstLine="287"/>
        <w:jc w:val="both"/>
        <w:rPr>
          <w:rFonts w:ascii="標楷體" w:hAnsi="標楷體"/>
          <w:b/>
          <w:snapToGrid w:val="0"/>
          <w:kern w:val="0"/>
          <w:sz w:val="28"/>
          <w:szCs w:val="28"/>
        </w:rPr>
      </w:pPr>
      <w:r w:rsidRPr="004B1AD9">
        <w:rPr>
          <w:rFonts w:ascii="標楷體" w:hAnsi="標楷體" w:hint="eastAsia"/>
          <w:b/>
          <w:snapToGrid w:val="0"/>
          <w:kern w:val="0"/>
          <w:sz w:val="28"/>
          <w:szCs w:val="28"/>
        </w:rPr>
        <w:t>（四）辦理重大公共建設計畫，惟各階段管</w:t>
      </w:r>
      <w:proofErr w:type="gramStart"/>
      <w:r w:rsidRPr="004B1AD9">
        <w:rPr>
          <w:rFonts w:ascii="標楷體" w:hAnsi="標楷體" w:hint="eastAsia"/>
          <w:b/>
          <w:snapToGrid w:val="0"/>
          <w:kern w:val="0"/>
          <w:sz w:val="28"/>
          <w:szCs w:val="28"/>
        </w:rPr>
        <w:t>控未周妥</w:t>
      </w:r>
      <w:proofErr w:type="gramEnd"/>
      <w:r w:rsidRPr="004B1AD9">
        <w:rPr>
          <w:rFonts w:ascii="標楷體" w:hAnsi="標楷體" w:hint="eastAsia"/>
          <w:b/>
          <w:snapToGrid w:val="0"/>
          <w:kern w:val="0"/>
          <w:sz w:val="28"/>
          <w:szCs w:val="28"/>
        </w:rPr>
        <w:t>，肇致影響計畫預算執行成效，亦衍生相關不經濟支出，有待檢討</w:t>
      </w:r>
      <w:proofErr w:type="gramStart"/>
      <w:r w:rsidRPr="004B1AD9">
        <w:rPr>
          <w:rFonts w:ascii="標楷體" w:hAnsi="標楷體" w:hint="eastAsia"/>
          <w:b/>
          <w:snapToGrid w:val="0"/>
          <w:kern w:val="0"/>
          <w:sz w:val="28"/>
          <w:szCs w:val="28"/>
        </w:rPr>
        <w:t>研</w:t>
      </w:r>
      <w:proofErr w:type="gramEnd"/>
      <w:r w:rsidRPr="004B1AD9">
        <w:rPr>
          <w:rFonts w:ascii="標楷體" w:hAnsi="標楷體" w:hint="eastAsia"/>
          <w:b/>
          <w:snapToGrid w:val="0"/>
          <w:kern w:val="0"/>
          <w:sz w:val="28"/>
          <w:szCs w:val="28"/>
        </w:rPr>
        <w:t>謀因應。</w:t>
      </w:r>
    </w:p>
    <w:p w14:paraId="3D597863" w14:textId="27965871" w:rsidR="00F0723C" w:rsidRPr="004B1AD9" w:rsidRDefault="00F0723C" w:rsidP="000410D3">
      <w:pPr>
        <w:pStyle w:val="a9"/>
        <w:kinsoku w:val="0"/>
        <w:overflowPunct w:val="0"/>
        <w:adjustRightInd/>
        <w:snapToGrid w:val="0"/>
        <w:spacing w:line="480" w:lineRule="exact"/>
        <w:ind w:right="0" w:firstLineChars="200" w:firstLine="501"/>
        <w:textAlignment w:val="auto"/>
        <w:rPr>
          <w:rFonts w:hAnsi="標楷體"/>
          <w:spacing w:val="2"/>
          <w:szCs w:val="24"/>
          <w:lang w:val="x-none" w:eastAsia="x-none"/>
        </w:rPr>
      </w:pPr>
      <w:r w:rsidRPr="004B1AD9">
        <w:rPr>
          <w:rFonts w:hAnsi="標楷體" w:hint="eastAsia"/>
          <w:spacing w:val="2"/>
          <w:szCs w:val="24"/>
          <w:lang w:val="x-none" w:eastAsia="x-none"/>
        </w:rPr>
        <w:t>市政府為提升城市整體發展及增加民眾福祉，持續推動拓寬新建道路、擴建幼兒園舍、購置廚餘乾燥回收設備等重大公共建設計畫，並訂頒「基隆市政府施政計畫執行考核作業要點」、「基隆市政府中央一般性補助計畫執行考核效能考核要點」等規定，據以作為重大公共建設執行情形之管控及成效考核。依市政府109年1至8月重大公共建設計畫執行</w:t>
      </w:r>
      <w:r w:rsidRPr="004B1AD9">
        <w:rPr>
          <w:rFonts w:hAnsi="標楷體" w:hint="eastAsia"/>
          <w:spacing w:val="2"/>
          <w:szCs w:val="24"/>
          <w:lang w:val="x-none"/>
        </w:rPr>
        <w:t>資料</w:t>
      </w:r>
      <w:r w:rsidRPr="004B1AD9">
        <w:rPr>
          <w:rFonts w:hAnsi="標楷體" w:hint="eastAsia"/>
          <w:spacing w:val="2"/>
          <w:szCs w:val="24"/>
          <w:lang w:val="x-none" w:eastAsia="x-none"/>
        </w:rPr>
        <w:t>列載</w:t>
      </w:r>
      <w:r w:rsidR="00B36890" w:rsidRPr="004B1AD9">
        <w:rPr>
          <w:rFonts w:hAnsi="標楷體" w:hint="eastAsia"/>
          <w:spacing w:val="2"/>
          <w:szCs w:val="24"/>
          <w:lang w:val="x-none" w:eastAsia="x-none"/>
        </w:rPr>
        <w:t>，多數計畫預算執行成效未如預期，</w:t>
      </w:r>
      <w:r w:rsidRPr="004B1AD9">
        <w:rPr>
          <w:rFonts w:hAnsi="標楷體" w:hint="eastAsia"/>
          <w:spacing w:val="2"/>
          <w:szCs w:val="24"/>
          <w:lang w:val="x-none" w:eastAsia="x-none"/>
        </w:rPr>
        <w:t>落後原因主要係計畫暫緩推動、用地尚未取得、未如期完成規劃設計、發包時程延後、施工進度延遲等，經結合全生命周期概念，其中部分計畫規劃設計階</w:t>
      </w:r>
      <w:r w:rsidR="00B36890" w:rsidRPr="004B1AD9">
        <w:rPr>
          <w:rFonts w:hAnsi="標楷體" w:hint="eastAsia"/>
          <w:spacing w:val="2"/>
          <w:szCs w:val="24"/>
          <w:lang w:val="x-none"/>
        </w:rPr>
        <w:t>段</w:t>
      </w:r>
      <w:r w:rsidRPr="004B1AD9">
        <w:rPr>
          <w:rFonts w:hAnsi="標楷體" w:hint="eastAsia"/>
          <w:spacing w:val="2"/>
          <w:szCs w:val="24"/>
          <w:lang w:val="x-none" w:eastAsia="x-none"/>
        </w:rPr>
        <w:t>之前置作業未</w:t>
      </w:r>
      <w:proofErr w:type="gramStart"/>
      <w:r w:rsidRPr="004B1AD9">
        <w:rPr>
          <w:rFonts w:hAnsi="標楷體" w:hint="eastAsia"/>
          <w:spacing w:val="2"/>
          <w:szCs w:val="24"/>
          <w:lang w:val="x-none" w:eastAsia="x-none"/>
        </w:rPr>
        <w:t>臻</w:t>
      </w:r>
      <w:proofErr w:type="gramEnd"/>
      <w:r w:rsidRPr="004B1AD9">
        <w:rPr>
          <w:rFonts w:hAnsi="標楷體" w:hint="eastAsia"/>
          <w:spacing w:val="2"/>
          <w:szCs w:val="24"/>
          <w:lang w:val="x-none" w:eastAsia="x-none"/>
        </w:rPr>
        <w:t>確實，致延誤計畫執行期程，</w:t>
      </w:r>
      <w:proofErr w:type="gramStart"/>
      <w:r w:rsidRPr="004B1AD9">
        <w:rPr>
          <w:rFonts w:hAnsi="標楷體" w:hint="eastAsia"/>
          <w:spacing w:val="2"/>
          <w:szCs w:val="24"/>
          <w:lang w:val="x-none" w:eastAsia="x-none"/>
        </w:rPr>
        <w:t>舉如</w:t>
      </w:r>
      <w:proofErr w:type="gramEnd"/>
      <w:r w:rsidRPr="004B1AD9">
        <w:rPr>
          <w:rFonts w:hAnsi="標楷體" w:hint="eastAsia"/>
          <w:spacing w:val="2"/>
          <w:szCs w:val="24"/>
          <w:lang w:val="x-none" w:eastAsia="x-none"/>
        </w:rPr>
        <w:t>：工務處辦理「中山一、二路道路拓寬工程（基隆港西岸高架道路拆除替代道路）」，因延遲完成地上物民宅、國光客運基隆站拆遷等，工程因而停工及展延工期，額外衍生施工廠商求償約4,313萬餘元事宜，增加公帑支出；環境保護局辦理「108年度多元化垃圾處理計畫－推動廚餘回收處理設施補助計畫」，因考量廠商所提設備使用之粉菌及添加副資材之合理性、未來營運成本與受控制等，爰暫緩計畫推動，亦衍生施工廠商求償支付相關費用約100萬餘元等。又部分計畫工程招標階段多次流標，影響公共建設採購發包時程，且部分計畫履</w:t>
      </w:r>
      <w:r w:rsidRPr="004B1AD9">
        <w:rPr>
          <w:rFonts w:hAnsi="標楷體" w:hint="eastAsia"/>
          <w:spacing w:val="2"/>
          <w:szCs w:val="24"/>
          <w:lang w:val="x-none" w:eastAsia="x-none"/>
        </w:rPr>
        <w:lastRenderedPageBreak/>
        <w:t>約階段，未能確實掌控變更設計作業期程或工程進度等，舉如：觀光行銷處辦理「基隆轉運站暨</w:t>
      </w:r>
      <w:r w:rsidR="00856A75">
        <w:rPr>
          <w:rFonts w:hAnsi="標楷體" w:hint="eastAsia"/>
          <w:spacing w:val="2"/>
          <w:szCs w:val="24"/>
          <w:lang w:val="x-none" w:eastAsia="x-none"/>
        </w:rPr>
        <w:t>周邊環境</w:t>
      </w:r>
      <w:r w:rsidRPr="004B1AD9">
        <w:rPr>
          <w:rFonts w:hAnsi="標楷體" w:hint="eastAsia"/>
          <w:spacing w:val="2"/>
          <w:szCs w:val="24"/>
          <w:lang w:val="x-none" w:eastAsia="x-none"/>
        </w:rPr>
        <w:t>改善工程」，未審慎訂定合理採購預算，及切實辦理工程流標檢討而勉強再行招標，致歷經多次招標始決標，首次招標至實際決標日長達1年3個月；工務處辦理月眉路都市計畫道路改善拓寬工程（第二標），未即時整合變更設計相關需求，拖延數個月餘，亦未儘速辦理審查，致延宕變更設計作業期程等。綜上，各項工程執行延宕，惟各階段管控未周妥，致時有施工廠商求償，及影響計畫預算執行成效。建請督促所屬積極辦理各項重大公共建設計畫，對於進度落後計畫加強督促改善，並強化重大公共建設計畫各階段管控，以提升重大公共建設計畫執行成效。</w:t>
      </w:r>
    </w:p>
    <w:p w14:paraId="5D757C85" w14:textId="77777777" w:rsidR="00D37A35" w:rsidRPr="004B1AD9" w:rsidRDefault="00D37A35" w:rsidP="000410D3">
      <w:pPr>
        <w:overflowPunct w:val="0"/>
        <w:snapToGrid w:val="0"/>
        <w:spacing w:line="480" w:lineRule="exact"/>
        <w:ind w:firstLineChars="100" w:firstLine="287"/>
        <w:jc w:val="both"/>
        <w:rPr>
          <w:rFonts w:hAnsi="標楷體"/>
          <w:b/>
          <w:snapToGrid w:val="0"/>
          <w:kern w:val="0"/>
          <w:sz w:val="28"/>
          <w:szCs w:val="28"/>
        </w:rPr>
      </w:pPr>
      <w:r w:rsidRPr="004B1AD9">
        <w:rPr>
          <w:rFonts w:hAnsi="標楷體" w:hint="eastAsia"/>
          <w:b/>
          <w:snapToGrid w:val="0"/>
          <w:kern w:val="0"/>
          <w:sz w:val="28"/>
          <w:szCs w:val="28"/>
        </w:rPr>
        <w:t>（五）爭取前瞻基礎建設計畫特別預算</w:t>
      </w:r>
      <w:proofErr w:type="gramStart"/>
      <w:r w:rsidRPr="004B1AD9">
        <w:rPr>
          <w:rFonts w:hAnsi="標楷體" w:hint="eastAsia"/>
          <w:b/>
          <w:snapToGrid w:val="0"/>
          <w:kern w:val="0"/>
          <w:sz w:val="28"/>
          <w:szCs w:val="28"/>
        </w:rPr>
        <w:t>挹</w:t>
      </w:r>
      <w:proofErr w:type="gramEnd"/>
      <w:r w:rsidRPr="004B1AD9">
        <w:rPr>
          <w:rFonts w:hAnsi="標楷體" w:hint="eastAsia"/>
          <w:b/>
          <w:snapToGrid w:val="0"/>
          <w:kern w:val="0"/>
          <w:sz w:val="28"/>
          <w:szCs w:val="28"/>
        </w:rPr>
        <w:t>注公有市場耐震補強計畫，惟間有事前評估、補強設計、</w:t>
      </w:r>
      <w:r w:rsidRPr="004B1AD9">
        <w:rPr>
          <w:rFonts w:ascii="標楷體" w:hAnsi="標楷體" w:hint="eastAsia"/>
          <w:b/>
          <w:snapToGrid w:val="0"/>
          <w:kern w:val="0"/>
          <w:sz w:val="28"/>
          <w:szCs w:val="28"/>
        </w:rPr>
        <w:t>施工</w:t>
      </w:r>
      <w:r w:rsidRPr="004B1AD9">
        <w:rPr>
          <w:rFonts w:hAnsi="標楷體" w:hint="eastAsia"/>
          <w:b/>
          <w:snapToGrid w:val="0"/>
          <w:kern w:val="0"/>
          <w:sz w:val="28"/>
          <w:szCs w:val="28"/>
        </w:rPr>
        <w:t>等作業未盡周延，延宕執行進度，允宜周延公共建設計畫規劃設計審查作業，以提升市政建設執行成效。</w:t>
      </w:r>
    </w:p>
    <w:p w14:paraId="51F25B00" w14:textId="078D57EF" w:rsidR="00CB0427" w:rsidRPr="004B1AD9" w:rsidRDefault="00F0723C" w:rsidP="000410D3">
      <w:pPr>
        <w:pStyle w:val="a9"/>
        <w:kinsoku w:val="0"/>
        <w:overflowPunct w:val="0"/>
        <w:adjustRightInd/>
        <w:snapToGrid w:val="0"/>
        <w:spacing w:line="480" w:lineRule="exact"/>
        <w:ind w:right="0" w:firstLineChars="200" w:firstLine="501"/>
        <w:textAlignment w:val="auto"/>
        <w:rPr>
          <w:rFonts w:hAnsi="標楷體"/>
          <w:b/>
          <w:sz w:val="32"/>
          <w:szCs w:val="32"/>
        </w:rPr>
      </w:pPr>
      <w:r w:rsidRPr="004B1AD9">
        <w:rPr>
          <w:rFonts w:hAnsi="標楷體" w:hint="eastAsia"/>
          <w:spacing w:val="2"/>
          <w:szCs w:val="24"/>
          <w:lang w:val="x-none" w:eastAsia="x-none"/>
        </w:rPr>
        <w:t>行政院於</w:t>
      </w:r>
      <w:r w:rsidRPr="004B1AD9">
        <w:rPr>
          <w:rFonts w:hAnsi="標楷體"/>
          <w:spacing w:val="2"/>
          <w:szCs w:val="24"/>
          <w:lang w:val="x-none" w:eastAsia="x-none"/>
        </w:rPr>
        <w:t>106</w:t>
      </w:r>
      <w:r w:rsidRPr="004B1AD9">
        <w:rPr>
          <w:rFonts w:hAnsi="標楷體" w:hint="eastAsia"/>
          <w:spacing w:val="2"/>
          <w:szCs w:val="24"/>
          <w:lang w:val="x-none" w:eastAsia="x-none"/>
        </w:rPr>
        <w:t>至</w:t>
      </w:r>
      <w:r w:rsidRPr="004B1AD9">
        <w:rPr>
          <w:rFonts w:hAnsi="標楷體"/>
          <w:spacing w:val="2"/>
          <w:szCs w:val="24"/>
          <w:lang w:val="x-none" w:eastAsia="x-none"/>
        </w:rPr>
        <w:t>108</w:t>
      </w:r>
      <w:r w:rsidRPr="004B1AD9">
        <w:rPr>
          <w:rFonts w:hAnsi="標楷體" w:hint="eastAsia"/>
          <w:spacing w:val="2"/>
          <w:szCs w:val="24"/>
          <w:lang w:val="x-none" w:eastAsia="x-none"/>
        </w:rPr>
        <w:t>年</w:t>
      </w:r>
      <w:r w:rsidR="00CB0427" w:rsidRPr="004B1AD9">
        <w:rPr>
          <w:rFonts w:hAnsi="標楷體" w:hint="eastAsia"/>
          <w:spacing w:val="2"/>
          <w:szCs w:val="24"/>
          <w:lang w:val="x-none"/>
        </w:rPr>
        <w:t>以</w:t>
      </w:r>
      <w:r w:rsidRPr="004B1AD9">
        <w:rPr>
          <w:rFonts w:hAnsi="標楷體" w:hint="eastAsia"/>
          <w:spacing w:val="2"/>
          <w:szCs w:val="24"/>
          <w:lang w:val="x-none" w:eastAsia="x-none"/>
        </w:rPr>
        <w:t>前</w:t>
      </w:r>
      <w:proofErr w:type="gramStart"/>
      <w:r w:rsidRPr="004B1AD9">
        <w:rPr>
          <w:rFonts w:hAnsi="標楷體" w:hint="eastAsia"/>
          <w:spacing w:val="2"/>
          <w:szCs w:val="24"/>
          <w:lang w:val="x-none" w:eastAsia="x-none"/>
        </w:rPr>
        <w:t>瞻</w:t>
      </w:r>
      <w:proofErr w:type="gramEnd"/>
      <w:r w:rsidRPr="004B1AD9">
        <w:rPr>
          <w:rFonts w:hAnsi="標楷體" w:hint="eastAsia"/>
          <w:spacing w:val="2"/>
          <w:szCs w:val="24"/>
          <w:lang w:val="x-none" w:eastAsia="x-none"/>
        </w:rPr>
        <w:t>基礎建設計畫特別預算</w:t>
      </w:r>
      <w:proofErr w:type="gramStart"/>
      <w:r w:rsidRPr="004B1AD9">
        <w:rPr>
          <w:rFonts w:hAnsi="標楷體" w:hint="eastAsia"/>
          <w:spacing w:val="2"/>
          <w:szCs w:val="24"/>
          <w:lang w:val="x-none" w:eastAsia="x-none"/>
        </w:rPr>
        <w:t>挹注各</w:t>
      </w:r>
      <w:proofErr w:type="gramEnd"/>
      <w:r w:rsidRPr="004B1AD9">
        <w:rPr>
          <w:rFonts w:hAnsi="標楷體" w:hint="eastAsia"/>
          <w:spacing w:val="2"/>
          <w:szCs w:val="24"/>
          <w:lang w:val="x-none" w:eastAsia="x-none"/>
        </w:rPr>
        <w:t>機關</w:t>
      </w:r>
      <w:r w:rsidR="00B36890" w:rsidRPr="004B1AD9">
        <w:rPr>
          <w:rFonts w:hAnsi="標楷體" w:hint="eastAsia"/>
          <w:spacing w:val="2"/>
          <w:szCs w:val="24"/>
          <w:lang w:val="x-none" w:eastAsia="x-none"/>
        </w:rPr>
        <w:t>辦理老舊公有建築物耐震能力評估及補強工作</w:t>
      </w:r>
      <w:r w:rsidRPr="004B1AD9">
        <w:rPr>
          <w:rFonts w:hAnsi="標楷體" w:hint="eastAsia"/>
          <w:spacing w:val="2"/>
          <w:szCs w:val="24"/>
          <w:lang w:val="x-none" w:eastAsia="x-none"/>
        </w:rPr>
        <w:t>。市政府獲中央政府</w:t>
      </w:r>
      <w:r w:rsidRPr="004B1AD9">
        <w:rPr>
          <w:rFonts w:hAnsi="標楷體"/>
          <w:spacing w:val="2"/>
          <w:szCs w:val="24"/>
          <w:lang w:val="x-none" w:eastAsia="x-none"/>
        </w:rPr>
        <w:t>（</w:t>
      </w:r>
      <w:r w:rsidRPr="004B1AD9">
        <w:rPr>
          <w:rFonts w:hAnsi="標楷體" w:hint="eastAsia"/>
          <w:spacing w:val="2"/>
          <w:szCs w:val="24"/>
          <w:lang w:val="x-none" w:eastAsia="x-none"/>
        </w:rPr>
        <w:t>各主管機關</w:t>
      </w:r>
      <w:r w:rsidRPr="004B1AD9">
        <w:rPr>
          <w:rFonts w:hAnsi="標楷體"/>
          <w:spacing w:val="2"/>
          <w:szCs w:val="24"/>
          <w:lang w:val="x-none" w:eastAsia="x-none"/>
        </w:rPr>
        <w:t>）</w:t>
      </w:r>
      <w:r w:rsidRPr="004B1AD9">
        <w:rPr>
          <w:rFonts w:hAnsi="標楷體" w:hint="eastAsia"/>
          <w:spacing w:val="2"/>
          <w:szCs w:val="24"/>
          <w:lang w:val="x-none" w:eastAsia="x-none"/>
        </w:rPr>
        <w:t>核定</w:t>
      </w:r>
      <w:proofErr w:type="gramStart"/>
      <w:r w:rsidRPr="004B1AD9">
        <w:rPr>
          <w:rFonts w:hAnsi="標楷體" w:hint="eastAsia"/>
          <w:spacing w:val="2"/>
          <w:szCs w:val="24"/>
          <w:lang w:val="x-none" w:eastAsia="x-none"/>
        </w:rPr>
        <w:t>挹</w:t>
      </w:r>
      <w:proofErr w:type="gramEnd"/>
      <w:r w:rsidRPr="004B1AD9">
        <w:rPr>
          <w:rFonts w:hAnsi="標楷體" w:hint="eastAsia"/>
          <w:spacing w:val="2"/>
          <w:szCs w:val="24"/>
          <w:lang w:val="x-none" w:eastAsia="x-none"/>
        </w:rPr>
        <w:t>注公有市場耐震補強計畫共計</w:t>
      </w:r>
      <w:r w:rsidRPr="004B1AD9">
        <w:rPr>
          <w:rFonts w:hAnsi="標楷體"/>
          <w:spacing w:val="2"/>
          <w:szCs w:val="24"/>
          <w:lang w:val="x-none" w:eastAsia="x-none"/>
        </w:rPr>
        <w:t>5</w:t>
      </w:r>
      <w:r w:rsidRPr="004B1AD9">
        <w:rPr>
          <w:rFonts w:hAnsi="標楷體" w:hint="eastAsia"/>
          <w:spacing w:val="2"/>
          <w:szCs w:val="24"/>
          <w:lang w:val="x-none" w:eastAsia="x-none"/>
        </w:rPr>
        <w:t>案，計畫總經費</w:t>
      </w:r>
      <w:r w:rsidRPr="004B1AD9">
        <w:rPr>
          <w:rFonts w:hAnsi="標楷體"/>
          <w:spacing w:val="2"/>
          <w:szCs w:val="24"/>
          <w:lang w:val="x-none" w:eastAsia="x-none"/>
        </w:rPr>
        <w:t>7,074</w:t>
      </w:r>
      <w:r w:rsidRPr="004B1AD9">
        <w:rPr>
          <w:rFonts w:hAnsi="標楷體" w:hint="eastAsia"/>
          <w:spacing w:val="2"/>
          <w:szCs w:val="24"/>
          <w:lang w:val="x-none" w:eastAsia="x-none"/>
        </w:rPr>
        <w:t>萬餘元，核定補助經費</w:t>
      </w:r>
      <w:r w:rsidRPr="004B1AD9">
        <w:rPr>
          <w:rFonts w:hAnsi="標楷體"/>
          <w:spacing w:val="2"/>
          <w:szCs w:val="24"/>
          <w:lang w:val="x-none" w:eastAsia="x-none"/>
        </w:rPr>
        <w:t>6,0</w:t>
      </w:r>
      <w:r w:rsidRPr="004B1AD9">
        <w:rPr>
          <w:rFonts w:hAnsi="標楷體" w:hint="eastAsia"/>
          <w:spacing w:val="2"/>
          <w:szCs w:val="24"/>
          <w:lang w:val="x-none" w:eastAsia="x-none"/>
        </w:rPr>
        <w:t>83萬餘元，</w:t>
      </w:r>
      <w:r w:rsidR="00B36890" w:rsidRPr="004B1AD9">
        <w:rPr>
          <w:rFonts w:hAnsi="標楷體" w:hint="eastAsia"/>
          <w:spacing w:val="2"/>
          <w:szCs w:val="24"/>
          <w:lang w:val="x-none"/>
        </w:rPr>
        <w:t>辦理</w:t>
      </w:r>
      <w:r w:rsidRPr="004B1AD9">
        <w:rPr>
          <w:rFonts w:hAnsi="標楷體" w:hint="eastAsia"/>
          <w:spacing w:val="2"/>
          <w:szCs w:val="24"/>
          <w:lang w:val="x-none" w:eastAsia="x-none"/>
        </w:rPr>
        <w:t>9處公有市場</w:t>
      </w:r>
      <w:r w:rsidR="001B198A" w:rsidRPr="004B1AD9">
        <w:rPr>
          <w:rFonts w:hAnsi="標楷體" w:hint="eastAsia"/>
          <w:spacing w:val="2"/>
          <w:szCs w:val="24"/>
          <w:lang w:val="x-none"/>
        </w:rPr>
        <w:t>耐震補強工程</w:t>
      </w:r>
      <w:r w:rsidRPr="004B1AD9">
        <w:rPr>
          <w:rFonts w:hAnsi="標楷體" w:hint="eastAsia"/>
          <w:spacing w:val="2"/>
          <w:szCs w:val="24"/>
          <w:lang w:val="x-none" w:eastAsia="x-none"/>
        </w:rPr>
        <w:t>，原訂109年底執行完成，截至109年10月底止，累計執行數987萬餘元，預算執行進度僅13.96％，多數計畫執行進度未如預期。據市政府</w:t>
      </w:r>
      <w:proofErr w:type="gramStart"/>
      <w:r w:rsidRPr="004B1AD9">
        <w:rPr>
          <w:rFonts w:hAnsi="標楷體" w:hint="eastAsia"/>
          <w:spacing w:val="2"/>
          <w:szCs w:val="24"/>
          <w:lang w:val="x-none" w:eastAsia="x-none"/>
        </w:rPr>
        <w:t>逐月查填之</w:t>
      </w:r>
      <w:proofErr w:type="gramEnd"/>
      <w:r w:rsidRPr="004B1AD9">
        <w:rPr>
          <w:rFonts w:hAnsi="標楷體" w:hint="eastAsia"/>
          <w:spacing w:val="2"/>
          <w:szCs w:val="24"/>
          <w:lang w:val="x-none" w:eastAsia="x-none"/>
        </w:rPr>
        <w:t>耐震補強計畫情形，其中，各計畫落後之主要原因，包含未辦理可行性評估、補強設計、施工未符合需求，影響計畫執行進度、發包及施工進度延遲等，其中「信義及富貴公有零售市場耐震補強計畫」因未辦理可行性評估，</w:t>
      </w:r>
      <w:proofErr w:type="gramStart"/>
      <w:r w:rsidRPr="004B1AD9">
        <w:rPr>
          <w:rFonts w:hAnsi="標楷體" w:hint="eastAsia"/>
          <w:spacing w:val="2"/>
          <w:szCs w:val="24"/>
          <w:lang w:val="x-none" w:eastAsia="x-none"/>
        </w:rPr>
        <w:t>嗣</w:t>
      </w:r>
      <w:proofErr w:type="gramEnd"/>
      <w:r w:rsidRPr="004B1AD9">
        <w:rPr>
          <w:rFonts w:hAnsi="標楷體" w:hint="eastAsia"/>
          <w:spacing w:val="2"/>
          <w:szCs w:val="24"/>
          <w:lang w:val="x-none" w:eastAsia="x-none"/>
        </w:rPr>
        <w:t>於計畫執行期間重新檢討後予以補辦，復因未依核定期限內完成工程發包，補助經費已遭主管機關決議註銷，衍生後續須由市政府自行籌措相關費用1,655萬餘元；又「博愛公有零售市場耐震補強計畫」因考量設計廠商所</w:t>
      </w:r>
      <w:proofErr w:type="gramStart"/>
      <w:r w:rsidRPr="004B1AD9">
        <w:rPr>
          <w:rFonts w:hAnsi="標楷體" w:hint="eastAsia"/>
          <w:spacing w:val="2"/>
          <w:szCs w:val="24"/>
          <w:lang w:val="x-none" w:eastAsia="x-none"/>
        </w:rPr>
        <w:t>提鋼</w:t>
      </w:r>
      <w:proofErr w:type="gramEnd"/>
      <w:r w:rsidRPr="004B1AD9">
        <w:rPr>
          <w:rFonts w:hAnsi="標楷體" w:hint="eastAsia"/>
          <w:spacing w:val="2"/>
          <w:szCs w:val="24"/>
          <w:lang w:val="x-none" w:eastAsia="x-none"/>
        </w:rPr>
        <w:t>框架</w:t>
      </w:r>
      <w:proofErr w:type="gramStart"/>
      <w:r w:rsidRPr="004B1AD9">
        <w:rPr>
          <w:rFonts w:hAnsi="標楷體" w:hint="eastAsia"/>
          <w:spacing w:val="2"/>
          <w:szCs w:val="24"/>
          <w:lang w:val="x-none" w:eastAsia="x-none"/>
        </w:rPr>
        <w:t>補強工法</w:t>
      </w:r>
      <w:proofErr w:type="gramEnd"/>
      <w:r w:rsidRPr="004B1AD9">
        <w:rPr>
          <w:rFonts w:hAnsi="標楷體" w:hint="eastAsia"/>
          <w:spacing w:val="2"/>
          <w:szCs w:val="24"/>
          <w:lang w:val="x-none" w:eastAsia="x-none"/>
        </w:rPr>
        <w:t>，其外掛式鋼架已阻隔市場攤商使用空間，故已暫緩計畫推動，補助經費1,478萬餘元亦因工程無法於核定期限內完成發包</w:t>
      </w:r>
      <w:r w:rsidRPr="004B1AD9">
        <w:rPr>
          <w:rFonts w:hAnsi="標楷體" w:hint="eastAsia"/>
          <w:spacing w:val="2"/>
          <w:szCs w:val="24"/>
          <w:lang w:val="x-none"/>
        </w:rPr>
        <w:t>而</w:t>
      </w:r>
      <w:r w:rsidRPr="004B1AD9">
        <w:rPr>
          <w:rFonts w:hAnsi="標楷體" w:hint="eastAsia"/>
          <w:spacing w:val="2"/>
          <w:szCs w:val="24"/>
          <w:lang w:val="x-none" w:eastAsia="x-none"/>
        </w:rPr>
        <w:t>遭主管機關註銷，及衍生支付委託設計費用120萬餘元不經濟支出；另「調和及祥豐公有零售市場耐震補強計畫」於施工期間發現補強工法未考量柱體鋼筋鏽蝕，及造成市場通風不良問題，爰於109年9月26日停工辦理變更設計，且迄未儘速研議定案，影響補強計畫之推動。綜上，市政府爭取前瞻基礎建設計畫特別預算挹注公有市場耐震補強計畫，惟間有事前評估、補強設計、施工等作業未盡周延情事，致時有執行進度未如預期，未發揮財物效益，建請嗣後周延公共建設計畫規劃設計審查作業，以提升市政建設執行成效。</w:t>
      </w:r>
    </w:p>
    <w:p w14:paraId="77D1790B" w14:textId="541F5AFC" w:rsidR="00D37A35" w:rsidRPr="004B1AD9" w:rsidRDefault="00D37A35" w:rsidP="000410D3">
      <w:pPr>
        <w:overflowPunct w:val="0"/>
        <w:snapToGrid w:val="0"/>
        <w:spacing w:beforeLines="25" w:before="125" w:line="480" w:lineRule="exact"/>
        <w:jc w:val="both"/>
        <w:rPr>
          <w:rFonts w:ascii="標楷體" w:hAnsi="標楷體"/>
          <w:b/>
          <w:sz w:val="32"/>
          <w:szCs w:val="32"/>
        </w:rPr>
      </w:pPr>
      <w:r w:rsidRPr="004B1AD9">
        <w:rPr>
          <w:rFonts w:ascii="標楷體" w:hAnsi="標楷體" w:hint="eastAsia"/>
          <w:b/>
          <w:sz w:val="32"/>
          <w:szCs w:val="32"/>
        </w:rPr>
        <w:lastRenderedPageBreak/>
        <w:t>五</w:t>
      </w:r>
      <w:r w:rsidRPr="004B1AD9">
        <w:rPr>
          <w:rFonts w:ascii="標楷體" w:hAnsi="標楷體"/>
          <w:b/>
          <w:sz w:val="32"/>
          <w:szCs w:val="32"/>
        </w:rPr>
        <w:t>、</w:t>
      </w:r>
      <w:r w:rsidRPr="004B1AD9">
        <w:rPr>
          <w:rFonts w:ascii="標楷體" w:hAnsi="標楷體" w:hint="eastAsia"/>
          <w:b/>
          <w:sz w:val="32"/>
          <w:szCs w:val="32"/>
        </w:rPr>
        <w:t>災害防救相關預算執行情形之查核</w:t>
      </w:r>
    </w:p>
    <w:p w14:paraId="3A1D8552" w14:textId="3143B70C" w:rsidR="00D37A35" w:rsidRPr="004B1AD9" w:rsidRDefault="00D37A35" w:rsidP="000410D3">
      <w:pPr>
        <w:pStyle w:val="a9"/>
        <w:overflowPunct w:val="0"/>
        <w:adjustRightInd/>
        <w:snapToGrid w:val="0"/>
        <w:spacing w:line="480" w:lineRule="exact"/>
        <w:ind w:right="0" w:firstLineChars="200" w:firstLine="493"/>
        <w:textAlignment w:val="auto"/>
        <w:rPr>
          <w:rFonts w:hAnsi="標楷體"/>
          <w:spacing w:val="0"/>
          <w:szCs w:val="24"/>
        </w:rPr>
      </w:pPr>
      <w:r w:rsidRPr="004B1AD9">
        <w:rPr>
          <w:rFonts w:hAnsi="標楷體"/>
          <w:spacing w:val="0"/>
          <w:szCs w:val="24"/>
        </w:rPr>
        <w:t>依據災害防救法第43條及</w:t>
      </w:r>
      <w:r w:rsidRPr="004B1AD9">
        <w:rPr>
          <w:rFonts w:hAnsi="標楷體" w:hint="eastAsia"/>
          <w:spacing w:val="0"/>
          <w:szCs w:val="24"/>
        </w:rPr>
        <w:t>其</w:t>
      </w:r>
      <w:r w:rsidRPr="004B1AD9">
        <w:rPr>
          <w:rFonts w:hAnsi="標楷體"/>
          <w:spacing w:val="0"/>
          <w:szCs w:val="24"/>
        </w:rPr>
        <w:t>施行細則第</w:t>
      </w:r>
      <w:r w:rsidRPr="004B1AD9">
        <w:rPr>
          <w:rFonts w:hAnsi="標楷體" w:hint="eastAsia"/>
          <w:spacing w:val="0"/>
          <w:szCs w:val="24"/>
        </w:rPr>
        <w:t>1</w:t>
      </w:r>
      <w:r w:rsidRPr="004B1AD9">
        <w:rPr>
          <w:rFonts w:hAnsi="標楷體"/>
          <w:spacing w:val="0"/>
          <w:szCs w:val="24"/>
        </w:rPr>
        <w:t>9條規定略</w:t>
      </w:r>
      <w:proofErr w:type="gramStart"/>
      <w:r w:rsidRPr="004B1AD9">
        <w:rPr>
          <w:rFonts w:hAnsi="標楷體"/>
          <w:spacing w:val="0"/>
          <w:szCs w:val="24"/>
        </w:rPr>
        <w:t>以</w:t>
      </w:r>
      <w:proofErr w:type="gramEnd"/>
      <w:r w:rsidRPr="004B1AD9">
        <w:rPr>
          <w:rFonts w:hAnsi="標楷體"/>
          <w:spacing w:val="0"/>
          <w:szCs w:val="24"/>
        </w:rPr>
        <w:t>，實施災害防救之經費，由各級政府按災害防救法所定應辦事項，依法編列預算</w:t>
      </w:r>
      <w:r w:rsidRPr="004B1AD9">
        <w:rPr>
          <w:rFonts w:hAnsi="標楷體" w:hint="eastAsia"/>
          <w:spacing w:val="0"/>
          <w:szCs w:val="24"/>
        </w:rPr>
        <w:t>；</w:t>
      </w:r>
      <w:r w:rsidRPr="004B1AD9">
        <w:rPr>
          <w:rFonts w:hAnsi="標楷體"/>
          <w:spacing w:val="0"/>
          <w:szCs w:val="24"/>
        </w:rPr>
        <w:t>各級政府依災害防救法第</w:t>
      </w:r>
      <w:r w:rsidRPr="004B1AD9">
        <w:rPr>
          <w:rFonts w:hAnsi="標楷體" w:hint="eastAsia"/>
          <w:spacing w:val="0"/>
          <w:szCs w:val="24"/>
        </w:rPr>
        <w:t>43</w:t>
      </w:r>
      <w:r w:rsidRPr="004B1AD9">
        <w:rPr>
          <w:rFonts w:hAnsi="標楷體"/>
          <w:spacing w:val="0"/>
          <w:szCs w:val="24"/>
        </w:rPr>
        <w:t>條第</w:t>
      </w:r>
      <w:r w:rsidRPr="004B1AD9">
        <w:rPr>
          <w:rFonts w:hAnsi="標楷體" w:hint="eastAsia"/>
          <w:spacing w:val="0"/>
          <w:szCs w:val="24"/>
        </w:rPr>
        <w:t>2</w:t>
      </w:r>
      <w:r w:rsidRPr="004B1AD9">
        <w:rPr>
          <w:rFonts w:hAnsi="標楷體"/>
          <w:spacing w:val="0"/>
          <w:szCs w:val="24"/>
        </w:rPr>
        <w:t>項規定調整當年度收支移緩濟急。</w:t>
      </w:r>
      <w:r w:rsidRPr="004B1AD9">
        <w:rPr>
          <w:rFonts w:hAnsi="標楷體" w:hint="eastAsia"/>
          <w:spacing w:val="0"/>
          <w:szCs w:val="24"/>
        </w:rPr>
        <w:t>據</w:t>
      </w:r>
      <w:proofErr w:type="gramStart"/>
      <w:r w:rsidRPr="004B1AD9">
        <w:rPr>
          <w:rFonts w:hAnsi="標楷體" w:hint="eastAsia"/>
          <w:spacing w:val="0"/>
          <w:szCs w:val="24"/>
        </w:rPr>
        <w:t>109</w:t>
      </w:r>
      <w:proofErr w:type="gramEnd"/>
      <w:r w:rsidRPr="004B1AD9">
        <w:rPr>
          <w:rFonts w:hAnsi="標楷體" w:hint="eastAsia"/>
          <w:spacing w:val="0"/>
          <w:szCs w:val="24"/>
        </w:rPr>
        <w:t>年度基隆市地區災害防救計畫，</w:t>
      </w:r>
      <w:r w:rsidRPr="004B1AD9">
        <w:rPr>
          <w:rFonts w:hAnsi="標楷體"/>
          <w:spacing w:val="0"/>
          <w:szCs w:val="24"/>
        </w:rPr>
        <w:t>災害防救預算</w:t>
      </w:r>
      <w:r w:rsidRPr="004B1AD9">
        <w:rPr>
          <w:rFonts w:hAnsi="標楷體" w:hint="eastAsia"/>
          <w:spacing w:val="0"/>
          <w:szCs w:val="24"/>
        </w:rPr>
        <w:t>之範圍含</w:t>
      </w:r>
      <w:r w:rsidRPr="004B1AD9">
        <w:rPr>
          <w:rFonts w:hAnsi="標楷體"/>
          <w:spacing w:val="0"/>
          <w:szCs w:val="24"/>
        </w:rPr>
        <w:t>災害防救任務之減災、整備、應變與</w:t>
      </w:r>
      <w:r w:rsidRPr="004B1AD9">
        <w:rPr>
          <w:rFonts w:hAnsi="標楷體" w:hint="eastAsia"/>
          <w:spacing w:val="0"/>
          <w:szCs w:val="24"/>
        </w:rPr>
        <w:t>復</w:t>
      </w:r>
      <w:r w:rsidRPr="004B1AD9">
        <w:rPr>
          <w:rFonts w:hAnsi="標楷體"/>
          <w:spacing w:val="0"/>
          <w:szCs w:val="24"/>
        </w:rPr>
        <w:t>建</w:t>
      </w:r>
      <w:r w:rsidRPr="004B1AD9">
        <w:rPr>
          <w:rFonts w:hAnsi="標楷體" w:hint="eastAsia"/>
          <w:spacing w:val="0"/>
          <w:szCs w:val="24"/>
        </w:rPr>
        <w:t>經</w:t>
      </w:r>
      <w:r w:rsidRPr="004B1AD9">
        <w:rPr>
          <w:rFonts w:hAnsi="標楷體"/>
          <w:spacing w:val="0"/>
          <w:szCs w:val="24"/>
        </w:rPr>
        <w:t>費之相關預算等。經統計</w:t>
      </w:r>
      <w:r w:rsidRPr="004B1AD9">
        <w:rPr>
          <w:rFonts w:hAnsi="標楷體" w:hint="eastAsia"/>
          <w:spacing w:val="0"/>
          <w:szCs w:val="24"/>
        </w:rPr>
        <w:t>基隆市</w:t>
      </w:r>
      <w:r w:rsidRPr="004B1AD9">
        <w:rPr>
          <w:rFonts w:hAnsi="標楷體"/>
          <w:spacing w:val="0"/>
          <w:szCs w:val="24"/>
        </w:rPr>
        <w:t>災害防救預算，各相關</w:t>
      </w:r>
      <w:r w:rsidRPr="004B1AD9">
        <w:rPr>
          <w:rFonts w:hAnsi="標楷體" w:hint="eastAsia"/>
          <w:spacing w:val="0"/>
          <w:szCs w:val="24"/>
        </w:rPr>
        <w:t>局（處）</w:t>
      </w:r>
      <w:r w:rsidRPr="004B1AD9">
        <w:rPr>
          <w:rFonts w:hAnsi="標楷體"/>
          <w:spacing w:val="0"/>
          <w:szCs w:val="24"/>
        </w:rPr>
        <w:t>原編列預算</w:t>
      </w:r>
      <w:r w:rsidRPr="004B1AD9">
        <w:rPr>
          <w:rFonts w:hAnsi="標楷體" w:hint="eastAsia"/>
          <w:spacing w:val="0"/>
          <w:szCs w:val="24"/>
        </w:rPr>
        <w:t>671萬餘元，並動支第二預備金及移緩濟急866萬</w:t>
      </w:r>
      <w:r w:rsidR="001B198A" w:rsidRPr="004B1AD9">
        <w:rPr>
          <w:rFonts w:hAnsi="標楷體" w:hint="eastAsia"/>
          <w:spacing w:val="0"/>
          <w:szCs w:val="24"/>
        </w:rPr>
        <w:t>餘</w:t>
      </w:r>
      <w:r w:rsidRPr="004B1AD9">
        <w:rPr>
          <w:rFonts w:hAnsi="標楷體" w:hint="eastAsia"/>
          <w:spacing w:val="0"/>
          <w:szCs w:val="24"/>
        </w:rPr>
        <w:t>元，合計1</w:t>
      </w:r>
      <w:r w:rsidRPr="004B1AD9">
        <w:rPr>
          <w:rFonts w:hAnsi="標楷體"/>
          <w:spacing w:val="0"/>
          <w:szCs w:val="24"/>
        </w:rPr>
        <w:t>,537</w:t>
      </w:r>
      <w:r w:rsidRPr="004B1AD9">
        <w:rPr>
          <w:rFonts w:hAnsi="標楷體" w:hint="eastAsia"/>
          <w:spacing w:val="0"/>
          <w:szCs w:val="24"/>
        </w:rPr>
        <w:t>萬餘元，決算審核結果，審定實現數1</w:t>
      </w:r>
      <w:r w:rsidRPr="004B1AD9">
        <w:rPr>
          <w:rFonts w:hAnsi="標楷體"/>
          <w:spacing w:val="0"/>
          <w:szCs w:val="24"/>
        </w:rPr>
        <w:t>,477</w:t>
      </w:r>
      <w:r w:rsidRPr="004B1AD9">
        <w:rPr>
          <w:rFonts w:hAnsi="標楷體" w:hint="eastAsia"/>
          <w:spacing w:val="0"/>
          <w:szCs w:val="24"/>
        </w:rPr>
        <w:t>萬餘元；另如加計災害準備金預算數2億元核定動支之執行結果（實現數2</w:t>
      </w:r>
      <w:r w:rsidRPr="004B1AD9">
        <w:rPr>
          <w:rFonts w:hAnsi="標楷體"/>
          <w:spacing w:val="0"/>
          <w:szCs w:val="24"/>
        </w:rPr>
        <w:t>,210</w:t>
      </w:r>
      <w:r w:rsidRPr="004B1AD9">
        <w:rPr>
          <w:rFonts w:hAnsi="標楷體" w:hint="eastAsia"/>
          <w:spacing w:val="0"/>
          <w:szCs w:val="24"/>
        </w:rPr>
        <w:t>萬餘元、應付保留數5,</w:t>
      </w:r>
      <w:r w:rsidRPr="004B1AD9">
        <w:rPr>
          <w:rFonts w:hAnsi="標楷體"/>
          <w:spacing w:val="0"/>
          <w:szCs w:val="24"/>
        </w:rPr>
        <w:t>722</w:t>
      </w:r>
      <w:r w:rsidRPr="004B1AD9">
        <w:rPr>
          <w:rFonts w:hAnsi="標楷體" w:hint="eastAsia"/>
          <w:spacing w:val="0"/>
          <w:szCs w:val="24"/>
        </w:rPr>
        <w:t>萬餘元），合計決算審定數為9,</w:t>
      </w:r>
      <w:r w:rsidRPr="004B1AD9">
        <w:rPr>
          <w:rFonts w:hAnsi="標楷體"/>
          <w:spacing w:val="0"/>
          <w:szCs w:val="24"/>
        </w:rPr>
        <w:t>410</w:t>
      </w:r>
      <w:r w:rsidRPr="004B1AD9">
        <w:rPr>
          <w:rFonts w:hAnsi="標楷體" w:hint="eastAsia"/>
          <w:spacing w:val="2"/>
          <w:szCs w:val="24"/>
        </w:rPr>
        <w:t>萬餘元</w:t>
      </w:r>
      <w:r w:rsidRPr="004B1AD9">
        <w:rPr>
          <w:rFonts w:hAnsi="標楷體" w:hint="eastAsia"/>
          <w:spacing w:val="0"/>
          <w:szCs w:val="24"/>
        </w:rPr>
        <w:t>（表</w:t>
      </w:r>
      <w:r w:rsidRPr="004B1AD9">
        <w:rPr>
          <w:rFonts w:hAnsi="標楷體"/>
          <w:spacing w:val="0"/>
          <w:szCs w:val="24"/>
        </w:rPr>
        <w:t>1</w:t>
      </w:r>
      <w:r w:rsidRPr="004B1AD9">
        <w:rPr>
          <w:rFonts w:hAnsi="標楷體" w:hint="eastAsia"/>
          <w:spacing w:val="0"/>
          <w:szCs w:val="24"/>
        </w:rPr>
        <w:t>）</w:t>
      </w:r>
      <w:r w:rsidRPr="004B1AD9">
        <w:rPr>
          <w:rFonts w:hAnsi="標楷體" w:hint="eastAsia"/>
          <w:spacing w:val="2"/>
          <w:szCs w:val="24"/>
        </w:rPr>
        <w:t>。</w:t>
      </w:r>
    </w:p>
    <w:p w14:paraId="546726B7" w14:textId="77777777" w:rsidR="00D37A35" w:rsidRPr="004B1AD9" w:rsidRDefault="00D37A35" w:rsidP="000410D3">
      <w:pPr>
        <w:tabs>
          <w:tab w:val="right" w:pos="9923"/>
        </w:tabs>
        <w:overflowPunct w:val="0"/>
        <w:adjustRightInd w:val="0"/>
        <w:snapToGrid w:val="0"/>
        <w:spacing w:beforeLines="25" w:before="125" w:line="480" w:lineRule="atLeast"/>
        <w:jc w:val="center"/>
        <w:rPr>
          <w:rFonts w:ascii="標楷體" w:hAnsi="標楷體"/>
          <w:b/>
          <w:szCs w:val="24"/>
        </w:rPr>
      </w:pPr>
      <w:r w:rsidRPr="004B1AD9">
        <w:rPr>
          <w:rFonts w:ascii="標楷體" w:hAnsi="標楷體" w:hint="eastAsia"/>
          <w:b/>
          <w:szCs w:val="24"/>
        </w:rPr>
        <w:t>表</w:t>
      </w:r>
      <w:r w:rsidRPr="004B1AD9">
        <w:rPr>
          <w:rFonts w:ascii="標楷體" w:hAnsi="標楷體"/>
          <w:b/>
          <w:szCs w:val="24"/>
        </w:rPr>
        <w:t>1</w:t>
      </w:r>
      <w:r w:rsidRPr="004B1AD9">
        <w:rPr>
          <w:rFonts w:ascii="標楷體" w:hAnsi="標楷體" w:hint="eastAsia"/>
          <w:b/>
          <w:szCs w:val="24"/>
        </w:rPr>
        <w:t xml:space="preserve">　災害防救相關預算執行情形表</w:t>
      </w:r>
    </w:p>
    <w:p w14:paraId="14450A48" w14:textId="77777777" w:rsidR="00D37A35" w:rsidRPr="004B1AD9" w:rsidRDefault="00D37A35" w:rsidP="000410D3">
      <w:pPr>
        <w:tabs>
          <w:tab w:val="right" w:pos="9923"/>
        </w:tabs>
        <w:overflowPunct w:val="0"/>
        <w:adjustRightInd w:val="0"/>
        <w:snapToGrid w:val="0"/>
        <w:ind w:left="992" w:right="94"/>
        <w:jc w:val="right"/>
        <w:rPr>
          <w:rFonts w:ascii="標楷體" w:hAnsi="標楷體"/>
          <w:sz w:val="20"/>
        </w:rPr>
      </w:pPr>
      <w:r w:rsidRPr="004B1AD9">
        <w:rPr>
          <w:rFonts w:ascii="標楷體" w:hAnsi="標楷體" w:hint="eastAsia"/>
          <w:sz w:val="20"/>
        </w:rPr>
        <w:t>單位：新臺幣千元</w:t>
      </w:r>
    </w:p>
    <w:tbl>
      <w:tblPr>
        <w:tblW w:w="990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06"/>
        <w:gridCol w:w="1559"/>
        <w:gridCol w:w="819"/>
        <w:gridCol w:w="851"/>
        <w:gridCol w:w="744"/>
        <w:gridCol w:w="744"/>
        <w:gridCol w:w="744"/>
        <w:gridCol w:w="745"/>
        <w:gridCol w:w="897"/>
        <w:gridCol w:w="898"/>
        <w:gridCol w:w="898"/>
      </w:tblGrid>
      <w:tr w:rsidR="004B1AD9" w:rsidRPr="004B1AD9" w14:paraId="40D20F8E" w14:textId="77777777" w:rsidTr="00DD0197">
        <w:trPr>
          <w:trHeight w:hRule="exact" w:val="397"/>
        </w:trPr>
        <w:tc>
          <w:tcPr>
            <w:tcW w:w="1006" w:type="dxa"/>
            <w:vMerge w:val="restart"/>
            <w:shd w:val="clear" w:color="auto" w:fill="auto"/>
            <w:vAlign w:val="center"/>
            <w:hideMark/>
          </w:tcPr>
          <w:p w14:paraId="37A830CB" w14:textId="77777777" w:rsidR="00D37A35" w:rsidRPr="004B1AD9" w:rsidRDefault="00D37A35" w:rsidP="000410D3">
            <w:pPr>
              <w:widowControl/>
              <w:overflowPunct w:val="0"/>
              <w:snapToGrid w:val="0"/>
              <w:jc w:val="distribute"/>
              <w:rPr>
                <w:rFonts w:ascii="標楷體" w:hAnsi="標楷體" w:cs="新細明體"/>
                <w:kern w:val="0"/>
                <w:sz w:val="18"/>
                <w:szCs w:val="18"/>
              </w:rPr>
            </w:pPr>
            <w:r w:rsidRPr="004B1AD9">
              <w:rPr>
                <w:rFonts w:ascii="標楷體" w:hAnsi="標楷體" w:cs="新細明體" w:hint="eastAsia"/>
                <w:kern w:val="0"/>
                <w:sz w:val="18"/>
                <w:szCs w:val="18"/>
              </w:rPr>
              <w:t>主管機關</w:t>
            </w:r>
          </w:p>
          <w:p w14:paraId="4A649DE8" w14:textId="77777777" w:rsidR="00D37A35" w:rsidRPr="004B1AD9" w:rsidRDefault="00D37A35" w:rsidP="000410D3">
            <w:pPr>
              <w:widowControl/>
              <w:overflowPunct w:val="0"/>
              <w:snapToGrid w:val="0"/>
              <w:jc w:val="distribute"/>
              <w:rPr>
                <w:rFonts w:ascii="標楷體" w:hAnsi="標楷體" w:cs="新細明體"/>
                <w:kern w:val="0"/>
                <w:sz w:val="18"/>
                <w:szCs w:val="18"/>
              </w:rPr>
            </w:pPr>
            <w:r w:rsidRPr="004B1AD9">
              <w:rPr>
                <w:rFonts w:ascii="標楷體" w:hAnsi="標楷體" w:cs="新細明體" w:hint="eastAsia"/>
                <w:kern w:val="0"/>
                <w:sz w:val="18"/>
                <w:szCs w:val="18"/>
              </w:rPr>
              <w:t>名稱</w:t>
            </w:r>
          </w:p>
        </w:tc>
        <w:tc>
          <w:tcPr>
            <w:tcW w:w="1559" w:type="dxa"/>
            <w:vMerge w:val="restart"/>
            <w:shd w:val="clear" w:color="auto" w:fill="auto"/>
            <w:vAlign w:val="center"/>
            <w:hideMark/>
          </w:tcPr>
          <w:p w14:paraId="110AB609" w14:textId="77777777" w:rsidR="00D37A35" w:rsidRPr="004B1AD9" w:rsidRDefault="00D37A35" w:rsidP="000410D3">
            <w:pPr>
              <w:widowControl/>
              <w:overflowPunct w:val="0"/>
              <w:snapToGrid w:val="0"/>
              <w:jc w:val="distribute"/>
              <w:rPr>
                <w:rFonts w:ascii="標楷體" w:hAnsi="標楷體" w:cs="新細明體"/>
                <w:kern w:val="0"/>
                <w:sz w:val="18"/>
                <w:szCs w:val="18"/>
              </w:rPr>
            </w:pPr>
            <w:r w:rsidRPr="004B1AD9">
              <w:rPr>
                <w:rFonts w:ascii="標楷體" w:hAnsi="標楷體" w:cs="新細明體" w:hint="eastAsia"/>
                <w:kern w:val="0"/>
                <w:sz w:val="18"/>
                <w:szCs w:val="18"/>
              </w:rPr>
              <w:t>主管災害事項</w:t>
            </w:r>
          </w:p>
        </w:tc>
        <w:tc>
          <w:tcPr>
            <w:tcW w:w="4647" w:type="dxa"/>
            <w:gridSpan w:val="6"/>
            <w:shd w:val="clear" w:color="auto" w:fill="auto"/>
            <w:noWrap/>
            <w:vAlign w:val="center"/>
            <w:hideMark/>
          </w:tcPr>
          <w:p w14:paraId="62F62832"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預算數</w:t>
            </w:r>
          </w:p>
        </w:tc>
        <w:tc>
          <w:tcPr>
            <w:tcW w:w="2693" w:type="dxa"/>
            <w:gridSpan w:val="3"/>
            <w:shd w:val="clear" w:color="auto" w:fill="auto"/>
            <w:vAlign w:val="center"/>
          </w:tcPr>
          <w:p w14:paraId="1870F775"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決算審定數</w:t>
            </w:r>
          </w:p>
        </w:tc>
      </w:tr>
      <w:tr w:rsidR="004B1AD9" w:rsidRPr="004B1AD9" w14:paraId="12C17E10" w14:textId="77777777" w:rsidTr="00DD0197">
        <w:trPr>
          <w:trHeight w:hRule="exact" w:val="397"/>
        </w:trPr>
        <w:tc>
          <w:tcPr>
            <w:tcW w:w="1006" w:type="dxa"/>
            <w:vMerge/>
            <w:shd w:val="clear" w:color="auto" w:fill="auto"/>
            <w:vAlign w:val="center"/>
            <w:hideMark/>
          </w:tcPr>
          <w:p w14:paraId="55ABA270" w14:textId="77777777" w:rsidR="00D37A35" w:rsidRPr="004B1AD9" w:rsidRDefault="00D37A35" w:rsidP="000410D3">
            <w:pPr>
              <w:widowControl/>
              <w:overflowPunct w:val="0"/>
              <w:snapToGrid w:val="0"/>
              <w:jc w:val="distribute"/>
              <w:rPr>
                <w:rFonts w:ascii="標楷體" w:hAnsi="標楷體" w:cs="新細明體"/>
                <w:kern w:val="0"/>
                <w:sz w:val="18"/>
                <w:szCs w:val="18"/>
              </w:rPr>
            </w:pPr>
          </w:p>
        </w:tc>
        <w:tc>
          <w:tcPr>
            <w:tcW w:w="1559" w:type="dxa"/>
            <w:vMerge/>
            <w:shd w:val="clear" w:color="auto" w:fill="auto"/>
            <w:vAlign w:val="center"/>
            <w:hideMark/>
          </w:tcPr>
          <w:p w14:paraId="34837316" w14:textId="77777777" w:rsidR="00D37A35" w:rsidRPr="004B1AD9" w:rsidRDefault="00D37A35" w:rsidP="000410D3">
            <w:pPr>
              <w:widowControl/>
              <w:overflowPunct w:val="0"/>
              <w:snapToGrid w:val="0"/>
              <w:jc w:val="distribute"/>
              <w:rPr>
                <w:rFonts w:ascii="標楷體" w:hAnsi="標楷體" w:cs="新細明體"/>
                <w:kern w:val="0"/>
                <w:sz w:val="18"/>
                <w:szCs w:val="18"/>
              </w:rPr>
            </w:pPr>
          </w:p>
        </w:tc>
        <w:tc>
          <w:tcPr>
            <w:tcW w:w="819" w:type="dxa"/>
            <w:vMerge w:val="restart"/>
            <w:shd w:val="clear" w:color="auto" w:fill="auto"/>
            <w:noWrap/>
            <w:vAlign w:val="center"/>
            <w:hideMark/>
          </w:tcPr>
          <w:p w14:paraId="31E2E903" w14:textId="77777777" w:rsidR="00D37A35" w:rsidRPr="004B1AD9" w:rsidRDefault="00D37A35" w:rsidP="000410D3">
            <w:pPr>
              <w:widowControl/>
              <w:overflowPunct w:val="0"/>
              <w:snapToGrid w:val="0"/>
              <w:ind w:rightChars="-6" w:right="-15"/>
              <w:jc w:val="distribute"/>
              <w:rPr>
                <w:rFonts w:ascii="標楷體" w:hAnsi="標楷體" w:cs="新細明體"/>
                <w:spacing w:val="-10"/>
                <w:w w:val="95"/>
                <w:kern w:val="0"/>
                <w:sz w:val="18"/>
                <w:szCs w:val="18"/>
              </w:rPr>
            </w:pPr>
            <w:r w:rsidRPr="004B1AD9">
              <w:rPr>
                <w:rFonts w:ascii="標楷體" w:hAnsi="標楷體" w:cs="新細明體" w:hint="eastAsia"/>
                <w:kern w:val="0"/>
                <w:sz w:val="18"/>
                <w:szCs w:val="18"/>
              </w:rPr>
              <w:t>合計</w:t>
            </w:r>
          </w:p>
        </w:tc>
        <w:tc>
          <w:tcPr>
            <w:tcW w:w="851" w:type="dxa"/>
            <w:vMerge w:val="restart"/>
            <w:shd w:val="clear" w:color="auto" w:fill="auto"/>
            <w:vAlign w:val="center"/>
          </w:tcPr>
          <w:p w14:paraId="6911DFA5" w14:textId="77777777" w:rsidR="00D37A35" w:rsidRPr="004B1AD9" w:rsidRDefault="00D37A35" w:rsidP="000410D3">
            <w:pPr>
              <w:widowControl/>
              <w:overflowPunct w:val="0"/>
              <w:snapToGrid w:val="0"/>
              <w:ind w:rightChars="-6" w:right="-15"/>
              <w:jc w:val="distribute"/>
              <w:rPr>
                <w:rFonts w:ascii="標楷體" w:hAnsi="標楷體" w:cs="新細明體"/>
                <w:spacing w:val="-10"/>
                <w:w w:val="95"/>
                <w:kern w:val="0"/>
                <w:sz w:val="18"/>
                <w:szCs w:val="18"/>
              </w:rPr>
            </w:pPr>
            <w:r w:rsidRPr="004B1AD9">
              <w:rPr>
                <w:rFonts w:ascii="標楷體" w:hAnsi="標楷體" w:cs="新細明體" w:hint="eastAsia"/>
                <w:spacing w:val="-10"/>
                <w:w w:val="95"/>
                <w:kern w:val="0"/>
                <w:sz w:val="18"/>
                <w:szCs w:val="18"/>
              </w:rPr>
              <w:t>原列災害</w:t>
            </w:r>
          </w:p>
          <w:p w14:paraId="6DBDA8B0" w14:textId="77777777" w:rsidR="00D37A35" w:rsidRPr="004B1AD9" w:rsidRDefault="00D37A35" w:rsidP="000410D3">
            <w:pPr>
              <w:widowControl/>
              <w:overflowPunct w:val="0"/>
              <w:snapToGrid w:val="0"/>
              <w:ind w:rightChars="-6" w:right="-15"/>
              <w:jc w:val="distribute"/>
              <w:rPr>
                <w:rFonts w:ascii="標楷體" w:hAnsi="標楷體" w:cs="新細明體"/>
                <w:spacing w:val="-10"/>
                <w:w w:val="95"/>
                <w:kern w:val="0"/>
                <w:sz w:val="18"/>
                <w:szCs w:val="18"/>
              </w:rPr>
            </w:pPr>
            <w:r w:rsidRPr="004B1AD9">
              <w:rPr>
                <w:rFonts w:ascii="標楷體" w:hAnsi="標楷體" w:cs="新細明體" w:hint="eastAsia"/>
                <w:spacing w:val="-10"/>
                <w:w w:val="95"/>
                <w:kern w:val="0"/>
                <w:sz w:val="18"/>
                <w:szCs w:val="18"/>
              </w:rPr>
              <w:t>防救預算數</w:t>
            </w:r>
          </w:p>
        </w:tc>
        <w:tc>
          <w:tcPr>
            <w:tcW w:w="2977" w:type="dxa"/>
            <w:gridSpan w:val="4"/>
            <w:shd w:val="clear" w:color="auto" w:fill="auto"/>
            <w:noWrap/>
            <w:vAlign w:val="center"/>
          </w:tcPr>
          <w:p w14:paraId="1FFD496C"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kern w:val="0"/>
                <w:sz w:val="18"/>
                <w:szCs w:val="18"/>
              </w:rPr>
              <w:t>新增災害防救預算</w:t>
            </w:r>
          </w:p>
        </w:tc>
        <w:tc>
          <w:tcPr>
            <w:tcW w:w="897" w:type="dxa"/>
            <w:vMerge w:val="restart"/>
            <w:shd w:val="clear" w:color="auto" w:fill="auto"/>
            <w:vAlign w:val="center"/>
          </w:tcPr>
          <w:p w14:paraId="52F673D9"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合計</w:t>
            </w:r>
          </w:p>
        </w:tc>
        <w:tc>
          <w:tcPr>
            <w:tcW w:w="898" w:type="dxa"/>
            <w:vMerge w:val="restart"/>
            <w:shd w:val="clear" w:color="auto" w:fill="auto"/>
            <w:noWrap/>
            <w:vAlign w:val="center"/>
            <w:hideMark/>
          </w:tcPr>
          <w:p w14:paraId="53C72DD6"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實現數</w:t>
            </w:r>
          </w:p>
        </w:tc>
        <w:tc>
          <w:tcPr>
            <w:tcW w:w="898" w:type="dxa"/>
            <w:vMerge w:val="restart"/>
            <w:shd w:val="clear" w:color="auto" w:fill="auto"/>
            <w:noWrap/>
            <w:vAlign w:val="center"/>
            <w:hideMark/>
          </w:tcPr>
          <w:p w14:paraId="1B365B10"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應付</w:t>
            </w:r>
          </w:p>
          <w:p w14:paraId="0F503302"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kern w:val="0"/>
                <w:sz w:val="18"/>
                <w:szCs w:val="18"/>
              </w:rPr>
              <w:t>保留數</w:t>
            </w:r>
          </w:p>
        </w:tc>
      </w:tr>
      <w:tr w:rsidR="004B1AD9" w:rsidRPr="004B1AD9" w14:paraId="3C3F0F5C" w14:textId="77777777" w:rsidTr="00DD0197">
        <w:trPr>
          <w:trHeight w:hRule="exact" w:val="624"/>
        </w:trPr>
        <w:tc>
          <w:tcPr>
            <w:tcW w:w="1006" w:type="dxa"/>
            <w:vMerge/>
            <w:shd w:val="clear" w:color="auto" w:fill="auto"/>
            <w:vAlign w:val="center"/>
          </w:tcPr>
          <w:p w14:paraId="240DF758"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1559" w:type="dxa"/>
            <w:vMerge/>
            <w:shd w:val="clear" w:color="auto" w:fill="auto"/>
            <w:vAlign w:val="center"/>
          </w:tcPr>
          <w:p w14:paraId="46D6A20A"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819" w:type="dxa"/>
            <w:vMerge/>
            <w:shd w:val="clear" w:color="auto" w:fill="auto"/>
            <w:noWrap/>
            <w:vAlign w:val="center"/>
          </w:tcPr>
          <w:p w14:paraId="331346E1"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851" w:type="dxa"/>
            <w:vMerge/>
            <w:shd w:val="clear" w:color="auto" w:fill="auto"/>
            <w:vAlign w:val="center"/>
          </w:tcPr>
          <w:p w14:paraId="0592F923"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744" w:type="dxa"/>
            <w:shd w:val="clear" w:color="auto" w:fill="auto"/>
            <w:noWrap/>
            <w:vAlign w:val="center"/>
          </w:tcPr>
          <w:p w14:paraId="726C6D8F" w14:textId="77777777" w:rsidR="00D37A35" w:rsidRPr="004B1AD9" w:rsidRDefault="00D37A35" w:rsidP="000410D3">
            <w:pPr>
              <w:widowControl/>
              <w:overflowPunct w:val="0"/>
              <w:snapToGrid w:val="0"/>
              <w:ind w:leftChars="10" w:left="25" w:rightChars="10" w:right="25"/>
              <w:jc w:val="distribute"/>
              <w:rPr>
                <w:rFonts w:ascii="標楷體" w:hAnsi="標楷體" w:cs="新細明體"/>
                <w:spacing w:val="-20"/>
                <w:kern w:val="0"/>
                <w:sz w:val="18"/>
                <w:szCs w:val="18"/>
              </w:rPr>
            </w:pPr>
            <w:r w:rsidRPr="004B1AD9">
              <w:rPr>
                <w:rFonts w:ascii="標楷體" w:hAnsi="標楷體" w:cs="新細明體" w:hint="eastAsia"/>
                <w:kern w:val="0"/>
                <w:sz w:val="18"/>
                <w:szCs w:val="18"/>
              </w:rPr>
              <w:t>小計</w:t>
            </w:r>
          </w:p>
        </w:tc>
        <w:tc>
          <w:tcPr>
            <w:tcW w:w="744" w:type="dxa"/>
            <w:shd w:val="clear" w:color="auto" w:fill="auto"/>
            <w:noWrap/>
            <w:vAlign w:val="center"/>
          </w:tcPr>
          <w:p w14:paraId="44B3E97B" w14:textId="77777777" w:rsidR="00D37A35" w:rsidRPr="004B1AD9" w:rsidRDefault="00D37A35" w:rsidP="000410D3">
            <w:pPr>
              <w:widowControl/>
              <w:overflowPunct w:val="0"/>
              <w:snapToGrid w:val="0"/>
              <w:ind w:leftChars="10" w:left="25" w:rightChars="10" w:right="25"/>
              <w:jc w:val="distribute"/>
              <w:rPr>
                <w:rFonts w:ascii="標楷體" w:hAnsi="標楷體" w:cs="新細明體"/>
                <w:spacing w:val="-20"/>
                <w:kern w:val="0"/>
                <w:sz w:val="18"/>
                <w:szCs w:val="18"/>
              </w:rPr>
            </w:pPr>
            <w:r w:rsidRPr="004B1AD9">
              <w:rPr>
                <w:rFonts w:ascii="標楷體" w:hAnsi="標楷體" w:cs="新細明體" w:hint="eastAsia"/>
                <w:spacing w:val="-20"/>
                <w:kern w:val="0"/>
                <w:sz w:val="18"/>
                <w:szCs w:val="18"/>
              </w:rPr>
              <w:t>動支第一預備金</w:t>
            </w:r>
          </w:p>
        </w:tc>
        <w:tc>
          <w:tcPr>
            <w:tcW w:w="744" w:type="dxa"/>
            <w:shd w:val="clear" w:color="auto" w:fill="auto"/>
            <w:noWrap/>
            <w:vAlign w:val="center"/>
          </w:tcPr>
          <w:p w14:paraId="4510E821" w14:textId="77777777" w:rsidR="00D37A35" w:rsidRPr="004B1AD9" w:rsidRDefault="00D37A35" w:rsidP="000410D3">
            <w:pPr>
              <w:widowControl/>
              <w:overflowPunct w:val="0"/>
              <w:snapToGrid w:val="0"/>
              <w:ind w:leftChars="10" w:left="25" w:rightChars="10" w:right="25"/>
              <w:jc w:val="distribute"/>
              <w:rPr>
                <w:rFonts w:ascii="標楷體" w:hAnsi="標楷體" w:cs="新細明體"/>
                <w:kern w:val="0"/>
                <w:sz w:val="18"/>
                <w:szCs w:val="18"/>
              </w:rPr>
            </w:pPr>
            <w:r w:rsidRPr="004B1AD9">
              <w:rPr>
                <w:rFonts w:ascii="標楷體" w:hAnsi="標楷體" w:cs="新細明體" w:hint="eastAsia"/>
                <w:spacing w:val="-20"/>
                <w:kern w:val="0"/>
                <w:sz w:val="18"/>
                <w:szCs w:val="18"/>
              </w:rPr>
              <w:t>動支第二預備金</w:t>
            </w:r>
          </w:p>
        </w:tc>
        <w:tc>
          <w:tcPr>
            <w:tcW w:w="745" w:type="dxa"/>
            <w:shd w:val="clear" w:color="auto" w:fill="auto"/>
            <w:noWrap/>
            <w:vAlign w:val="center"/>
          </w:tcPr>
          <w:p w14:paraId="34A608AA" w14:textId="77777777" w:rsidR="00D37A35" w:rsidRPr="004B1AD9" w:rsidRDefault="00D37A35" w:rsidP="000410D3">
            <w:pPr>
              <w:widowControl/>
              <w:overflowPunct w:val="0"/>
              <w:snapToGrid w:val="0"/>
              <w:ind w:leftChars="10" w:left="25" w:rightChars="20" w:right="49"/>
              <w:jc w:val="distribute"/>
              <w:rPr>
                <w:rFonts w:ascii="標楷體" w:hAnsi="標楷體" w:cs="新細明體"/>
                <w:spacing w:val="-20"/>
                <w:kern w:val="0"/>
                <w:sz w:val="18"/>
                <w:szCs w:val="18"/>
              </w:rPr>
            </w:pPr>
            <w:r w:rsidRPr="004B1AD9">
              <w:rPr>
                <w:rFonts w:ascii="標楷體" w:hAnsi="標楷體" w:cs="新細明體" w:hint="eastAsia"/>
                <w:spacing w:val="-20"/>
                <w:kern w:val="0"/>
                <w:sz w:val="18"/>
                <w:szCs w:val="18"/>
              </w:rPr>
              <w:t>移緩</w:t>
            </w:r>
          </w:p>
          <w:p w14:paraId="60A730F5" w14:textId="77777777" w:rsidR="00D37A35" w:rsidRPr="004B1AD9" w:rsidRDefault="00D37A35" w:rsidP="000410D3">
            <w:pPr>
              <w:widowControl/>
              <w:overflowPunct w:val="0"/>
              <w:snapToGrid w:val="0"/>
              <w:ind w:leftChars="10" w:left="25" w:rightChars="20" w:right="49"/>
              <w:jc w:val="distribute"/>
              <w:rPr>
                <w:rFonts w:ascii="標楷體" w:hAnsi="標楷體" w:cs="新細明體"/>
                <w:kern w:val="0"/>
                <w:sz w:val="18"/>
                <w:szCs w:val="18"/>
              </w:rPr>
            </w:pPr>
            <w:r w:rsidRPr="004B1AD9">
              <w:rPr>
                <w:rFonts w:ascii="標楷體" w:hAnsi="標楷體" w:cs="新細明體" w:hint="eastAsia"/>
                <w:spacing w:val="-20"/>
                <w:kern w:val="0"/>
                <w:sz w:val="18"/>
                <w:szCs w:val="18"/>
              </w:rPr>
              <w:t>濟急</w:t>
            </w:r>
          </w:p>
        </w:tc>
        <w:tc>
          <w:tcPr>
            <w:tcW w:w="897" w:type="dxa"/>
            <w:vMerge/>
            <w:shd w:val="clear" w:color="auto" w:fill="auto"/>
            <w:vAlign w:val="center"/>
          </w:tcPr>
          <w:p w14:paraId="090E009F"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898" w:type="dxa"/>
            <w:vMerge/>
            <w:shd w:val="clear" w:color="auto" w:fill="auto"/>
            <w:noWrap/>
            <w:vAlign w:val="center"/>
          </w:tcPr>
          <w:p w14:paraId="793A9087" w14:textId="77777777" w:rsidR="00D37A35" w:rsidRPr="004B1AD9" w:rsidRDefault="00D37A35" w:rsidP="000410D3">
            <w:pPr>
              <w:widowControl/>
              <w:overflowPunct w:val="0"/>
              <w:snapToGrid w:val="0"/>
              <w:jc w:val="center"/>
              <w:rPr>
                <w:rFonts w:ascii="標楷體" w:hAnsi="標楷體" w:cs="新細明體"/>
                <w:kern w:val="0"/>
                <w:sz w:val="18"/>
                <w:szCs w:val="18"/>
              </w:rPr>
            </w:pPr>
          </w:p>
        </w:tc>
        <w:tc>
          <w:tcPr>
            <w:tcW w:w="898" w:type="dxa"/>
            <w:vMerge/>
            <w:shd w:val="clear" w:color="auto" w:fill="auto"/>
            <w:noWrap/>
            <w:vAlign w:val="center"/>
          </w:tcPr>
          <w:p w14:paraId="56C770CB" w14:textId="77777777" w:rsidR="00D37A35" w:rsidRPr="004B1AD9" w:rsidRDefault="00D37A35" w:rsidP="000410D3">
            <w:pPr>
              <w:widowControl/>
              <w:overflowPunct w:val="0"/>
              <w:snapToGrid w:val="0"/>
              <w:jc w:val="center"/>
              <w:rPr>
                <w:rFonts w:ascii="標楷體" w:hAnsi="標楷體" w:cs="新細明體"/>
                <w:kern w:val="0"/>
                <w:sz w:val="18"/>
                <w:szCs w:val="18"/>
              </w:rPr>
            </w:pPr>
          </w:p>
        </w:tc>
      </w:tr>
      <w:tr w:rsidR="004B1AD9" w:rsidRPr="004B1AD9" w14:paraId="417C592C" w14:textId="77777777" w:rsidTr="007F3FEE">
        <w:trPr>
          <w:trHeight w:hRule="exact" w:val="425"/>
        </w:trPr>
        <w:tc>
          <w:tcPr>
            <w:tcW w:w="2565" w:type="dxa"/>
            <w:gridSpan w:val="2"/>
            <w:shd w:val="clear" w:color="auto" w:fill="auto"/>
            <w:noWrap/>
            <w:vAlign w:val="center"/>
            <w:hideMark/>
          </w:tcPr>
          <w:p w14:paraId="5A3D20AD" w14:textId="77777777" w:rsidR="00D37A35" w:rsidRPr="004B1AD9" w:rsidRDefault="00D37A35" w:rsidP="000410D3">
            <w:pPr>
              <w:widowControl/>
              <w:overflowPunct w:val="0"/>
              <w:snapToGrid w:val="0"/>
              <w:jc w:val="distribute"/>
              <w:rPr>
                <w:rFonts w:ascii="標楷體" w:hAnsi="標楷體" w:cs="新細明體"/>
                <w:b/>
                <w:bCs/>
                <w:spacing w:val="-10"/>
                <w:kern w:val="0"/>
                <w:sz w:val="18"/>
                <w:szCs w:val="18"/>
              </w:rPr>
            </w:pPr>
            <w:r w:rsidRPr="004B1AD9">
              <w:rPr>
                <w:rFonts w:ascii="標楷體" w:hAnsi="標楷體" w:cs="新細明體" w:hint="eastAsia"/>
                <w:b/>
                <w:bCs/>
                <w:spacing w:val="-10"/>
                <w:kern w:val="0"/>
                <w:sz w:val="18"/>
                <w:szCs w:val="18"/>
              </w:rPr>
              <w:t>合計</w:t>
            </w:r>
          </w:p>
        </w:tc>
        <w:tc>
          <w:tcPr>
            <w:tcW w:w="819" w:type="dxa"/>
            <w:shd w:val="clear" w:color="auto" w:fill="auto"/>
            <w:noWrap/>
            <w:vAlign w:val="center"/>
            <w:hideMark/>
          </w:tcPr>
          <w:p w14:paraId="761B6808"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215,373</w:t>
            </w:r>
          </w:p>
        </w:tc>
        <w:tc>
          <w:tcPr>
            <w:tcW w:w="851" w:type="dxa"/>
            <w:shd w:val="clear" w:color="auto" w:fill="auto"/>
            <w:vAlign w:val="center"/>
          </w:tcPr>
          <w:p w14:paraId="1472FD49" w14:textId="77777777" w:rsidR="00D37A35" w:rsidRPr="004B1AD9" w:rsidRDefault="00D37A35" w:rsidP="000410D3">
            <w:pPr>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206,712</w:t>
            </w:r>
          </w:p>
        </w:tc>
        <w:tc>
          <w:tcPr>
            <w:tcW w:w="744" w:type="dxa"/>
            <w:shd w:val="clear" w:color="auto" w:fill="auto"/>
            <w:noWrap/>
            <w:vAlign w:val="center"/>
            <w:hideMark/>
          </w:tcPr>
          <w:p w14:paraId="1A6B8F19"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8,661</w:t>
            </w:r>
          </w:p>
        </w:tc>
        <w:tc>
          <w:tcPr>
            <w:tcW w:w="744" w:type="dxa"/>
            <w:shd w:val="clear" w:color="auto" w:fill="auto"/>
            <w:noWrap/>
            <w:vAlign w:val="center"/>
          </w:tcPr>
          <w:p w14:paraId="2B5D60B0"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w:t>
            </w:r>
          </w:p>
        </w:tc>
        <w:tc>
          <w:tcPr>
            <w:tcW w:w="744" w:type="dxa"/>
            <w:shd w:val="clear" w:color="auto" w:fill="auto"/>
            <w:noWrap/>
            <w:vAlign w:val="center"/>
          </w:tcPr>
          <w:p w14:paraId="38531907"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150</w:t>
            </w:r>
          </w:p>
        </w:tc>
        <w:tc>
          <w:tcPr>
            <w:tcW w:w="745" w:type="dxa"/>
            <w:shd w:val="clear" w:color="auto" w:fill="auto"/>
            <w:noWrap/>
            <w:vAlign w:val="center"/>
            <w:hideMark/>
          </w:tcPr>
          <w:p w14:paraId="66F3FA42"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8,511</w:t>
            </w:r>
          </w:p>
        </w:tc>
        <w:tc>
          <w:tcPr>
            <w:tcW w:w="897" w:type="dxa"/>
            <w:shd w:val="clear" w:color="auto" w:fill="auto"/>
            <w:vAlign w:val="center"/>
          </w:tcPr>
          <w:p w14:paraId="38D49237"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94,107</w:t>
            </w:r>
          </w:p>
        </w:tc>
        <w:tc>
          <w:tcPr>
            <w:tcW w:w="898" w:type="dxa"/>
            <w:shd w:val="clear" w:color="auto" w:fill="auto"/>
            <w:noWrap/>
            <w:vAlign w:val="center"/>
            <w:hideMark/>
          </w:tcPr>
          <w:p w14:paraId="4DFA1275"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36,877</w:t>
            </w:r>
          </w:p>
        </w:tc>
        <w:tc>
          <w:tcPr>
            <w:tcW w:w="898" w:type="dxa"/>
            <w:shd w:val="clear" w:color="auto" w:fill="auto"/>
            <w:noWrap/>
            <w:vAlign w:val="center"/>
            <w:hideMark/>
          </w:tcPr>
          <w:p w14:paraId="0DA3017A"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57,229</w:t>
            </w:r>
          </w:p>
        </w:tc>
      </w:tr>
      <w:tr w:rsidR="004B1AD9" w:rsidRPr="004B1AD9" w14:paraId="45E36127" w14:textId="77777777" w:rsidTr="007F3FEE">
        <w:trPr>
          <w:trHeight w:hRule="exact" w:val="425"/>
        </w:trPr>
        <w:tc>
          <w:tcPr>
            <w:tcW w:w="1006" w:type="dxa"/>
            <w:shd w:val="clear" w:color="auto" w:fill="auto"/>
            <w:noWrap/>
            <w:vAlign w:val="center"/>
          </w:tcPr>
          <w:p w14:paraId="5A75BB22" w14:textId="77777777" w:rsidR="00D37A35" w:rsidRPr="004B1AD9" w:rsidRDefault="00D37A35" w:rsidP="000410D3">
            <w:pPr>
              <w:widowControl/>
              <w:overflowPunct w:val="0"/>
              <w:snapToGrid w:val="0"/>
              <w:jc w:val="distribute"/>
              <w:rPr>
                <w:rFonts w:ascii="標楷體" w:hAnsi="標楷體" w:cs="新細明體"/>
                <w:spacing w:val="-10"/>
                <w:kern w:val="0"/>
                <w:sz w:val="18"/>
                <w:szCs w:val="18"/>
              </w:rPr>
            </w:pPr>
            <w:r w:rsidRPr="004B1AD9">
              <w:rPr>
                <w:rFonts w:ascii="標楷體" w:hAnsi="標楷體" w:cs="新細明體" w:hint="eastAsia"/>
                <w:spacing w:val="-10"/>
                <w:kern w:val="0"/>
                <w:sz w:val="18"/>
                <w:szCs w:val="18"/>
              </w:rPr>
              <w:t>災害準備金</w:t>
            </w:r>
          </w:p>
        </w:tc>
        <w:tc>
          <w:tcPr>
            <w:tcW w:w="1559" w:type="dxa"/>
            <w:tcBorders>
              <w:tl2br w:val="single" w:sz="4" w:space="0" w:color="auto"/>
            </w:tcBorders>
            <w:shd w:val="clear" w:color="auto" w:fill="auto"/>
            <w:noWrap/>
            <w:vAlign w:val="center"/>
          </w:tcPr>
          <w:p w14:paraId="7198F27F" w14:textId="77777777" w:rsidR="00D37A35" w:rsidRPr="004B1AD9" w:rsidRDefault="00D37A35" w:rsidP="000410D3">
            <w:pPr>
              <w:widowControl/>
              <w:overflowPunct w:val="0"/>
              <w:snapToGrid w:val="0"/>
              <w:rPr>
                <w:rFonts w:ascii="標楷體" w:hAnsi="標楷體" w:cs="新細明體"/>
                <w:spacing w:val="-10"/>
                <w:kern w:val="0"/>
                <w:sz w:val="18"/>
                <w:szCs w:val="18"/>
              </w:rPr>
            </w:pPr>
          </w:p>
        </w:tc>
        <w:tc>
          <w:tcPr>
            <w:tcW w:w="819" w:type="dxa"/>
            <w:shd w:val="clear" w:color="auto" w:fill="auto"/>
            <w:noWrap/>
            <w:vAlign w:val="center"/>
          </w:tcPr>
          <w:p w14:paraId="139BE89A"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200,000</w:t>
            </w:r>
          </w:p>
        </w:tc>
        <w:tc>
          <w:tcPr>
            <w:tcW w:w="851" w:type="dxa"/>
            <w:shd w:val="clear" w:color="auto" w:fill="auto"/>
            <w:vAlign w:val="center"/>
          </w:tcPr>
          <w:p w14:paraId="5F37162A"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200,000</w:t>
            </w:r>
          </w:p>
        </w:tc>
        <w:tc>
          <w:tcPr>
            <w:tcW w:w="744" w:type="dxa"/>
            <w:shd w:val="clear" w:color="auto" w:fill="auto"/>
            <w:noWrap/>
            <w:vAlign w:val="center"/>
          </w:tcPr>
          <w:p w14:paraId="5F5A2844"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20C79ED5"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25251AF6"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5" w:type="dxa"/>
            <w:shd w:val="clear" w:color="auto" w:fill="auto"/>
            <w:noWrap/>
            <w:vAlign w:val="center"/>
          </w:tcPr>
          <w:p w14:paraId="1B881115"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7" w:type="dxa"/>
            <w:shd w:val="clear" w:color="auto" w:fill="auto"/>
            <w:vAlign w:val="center"/>
          </w:tcPr>
          <w:p w14:paraId="4E041191"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79,330</w:t>
            </w:r>
          </w:p>
        </w:tc>
        <w:tc>
          <w:tcPr>
            <w:tcW w:w="898" w:type="dxa"/>
            <w:shd w:val="clear" w:color="auto" w:fill="auto"/>
            <w:noWrap/>
            <w:vAlign w:val="center"/>
          </w:tcPr>
          <w:p w14:paraId="0D22D7B2"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22,100</w:t>
            </w:r>
          </w:p>
        </w:tc>
        <w:tc>
          <w:tcPr>
            <w:tcW w:w="898" w:type="dxa"/>
            <w:shd w:val="clear" w:color="auto" w:fill="auto"/>
            <w:noWrap/>
            <w:vAlign w:val="center"/>
          </w:tcPr>
          <w:p w14:paraId="0CB99059" w14:textId="77777777" w:rsidR="00D37A35" w:rsidRPr="004B1AD9" w:rsidRDefault="00D37A35" w:rsidP="000410D3">
            <w:pPr>
              <w:widowControl/>
              <w:overflowPunct w:val="0"/>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57,229</w:t>
            </w:r>
          </w:p>
        </w:tc>
      </w:tr>
      <w:tr w:rsidR="004B1AD9" w:rsidRPr="004B1AD9" w14:paraId="42BC7CC4" w14:textId="77777777" w:rsidTr="007F3FEE">
        <w:trPr>
          <w:trHeight w:hRule="exact" w:val="425"/>
        </w:trPr>
        <w:tc>
          <w:tcPr>
            <w:tcW w:w="2565" w:type="dxa"/>
            <w:gridSpan w:val="2"/>
            <w:shd w:val="clear" w:color="auto" w:fill="auto"/>
            <w:noWrap/>
            <w:vAlign w:val="center"/>
          </w:tcPr>
          <w:p w14:paraId="3F12DF33" w14:textId="77777777" w:rsidR="00D37A35" w:rsidRPr="004B1AD9" w:rsidRDefault="00D37A35" w:rsidP="000410D3">
            <w:pPr>
              <w:widowControl/>
              <w:overflowPunct w:val="0"/>
              <w:snapToGrid w:val="0"/>
              <w:jc w:val="distribute"/>
              <w:rPr>
                <w:rFonts w:ascii="標楷體" w:hAnsi="標楷體" w:cs="新細明體"/>
                <w:b/>
                <w:bCs/>
                <w:spacing w:val="-10"/>
                <w:kern w:val="0"/>
                <w:sz w:val="18"/>
                <w:szCs w:val="18"/>
              </w:rPr>
            </w:pPr>
            <w:r w:rsidRPr="004B1AD9">
              <w:rPr>
                <w:rFonts w:ascii="標楷體" w:hAnsi="標楷體" w:cs="新細明體" w:hint="eastAsia"/>
                <w:b/>
                <w:bCs/>
                <w:spacing w:val="-10"/>
                <w:kern w:val="0"/>
                <w:sz w:val="18"/>
                <w:szCs w:val="18"/>
              </w:rPr>
              <w:t>小計</w:t>
            </w:r>
          </w:p>
        </w:tc>
        <w:tc>
          <w:tcPr>
            <w:tcW w:w="819" w:type="dxa"/>
            <w:shd w:val="clear" w:color="auto" w:fill="auto"/>
            <w:noWrap/>
            <w:vAlign w:val="center"/>
          </w:tcPr>
          <w:p w14:paraId="52096CAF"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15,373</w:t>
            </w:r>
          </w:p>
        </w:tc>
        <w:tc>
          <w:tcPr>
            <w:tcW w:w="851" w:type="dxa"/>
            <w:shd w:val="clear" w:color="auto" w:fill="auto"/>
            <w:vAlign w:val="center"/>
          </w:tcPr>
          <w:p w14:paraId="4E9B6883" w14:textId="77777777" w:rsidR="00D37A35" w:rsidRPr="004B1AD9" w:rsidRDefault="00D37A35" w:rsidP="000410D3">
            <w:pPr>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6,712</w:t>
            </w:r>
          </w:p>
        </w:tc>
        <w:tc>
          <w:tcPr>
            <w:tcW w:w="744" w:type="dxa"/>
            <w:shd w:val="clear" w:color="auto" w:fill="auto"/>
            <w:noWrap/>
            <w:vAlign w:val="center"/>
          </w:tcPr>
          <w:p w14:paraId="3B055BDB"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8,661</w:t>
            </w:r>
          </w:p>
        </w:tc>
        <w:tc>
          <w:tcPr>
            <w:tcW w:w="744" w:type="dxa"/>
            <w:shd w:val="clear" w:color="auto" w:fill="auto"/>
            <w:noWrap/>
            <w:vAlign w:val="center"/>
          </w:tcPr>
          <w:p w14:paraId="57A1BA79"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w:t>
            </w:r>
          </w:p>
        </w:tc>
        <w:tc>
          <w:tcPr>
            <w:tcW w:w="744" w:type="dxa"/>
            <w:shd w:val="clear" w:color="auto" w:fill="auto"/>
            <w:noWrap/>
            <w:vAlign w:val="center"/>
          </w:tcPr>
          <w:p w14:paraId="727B8C98"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150</w:t>
            </w:r>
          </w:p>
        </w:tc>
        <w:tc>
          <w:tcPr>
            <w:tcW w:w="745" w:type="dxa"/>
            <w:shd w:val="clear" w:color="auto" w:fill="auto"/>
            <w:noWrap/>
            <w:vAlign w:val="center"/>
          </w:tcPr>
          <w:p w14:paraId="08CD9EDB"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8,511</w:t>
            </w:r>
          </w:p>
        </w:tc>
        <w:tc>
          <w:tcPr>
            <w:tcW w:w="897" w:type="dxa"/>
            <w:shd w:val="clear" w:color="auto" w:fill="auto"/>
            <w:vAlign w:val="center"/>
          </w:tcPr>
          <w:p w14:paraId="5353DFF2"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14,776</w:t>
            </w:r>
          </w:p>
        </w:tc>
        <w:tc>
          <w:tcPr>
            <w:tcW w:w="898" w:type="dxa"/>
            <w:shd w:val="clear" w:color="auto" w:fill="auto"/>
            <w:noWrap/>
            <w:vAlign w:val="center"/>
          </w:tcPr>
          <w:p w14:paraId="53C31D15"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14,776</w:t>
            </w:r>
          </w:p>
        </w:tc>
        <w:tc>
          <w:tcPr>
            <w:tcW w:w="898" w:type="dxa"/>
            <w:shd w:val="clear" w:color="auto" w:fill="auto"/>
            <w:noWrap/>
            <w:vAlign w:val="center"/>
          </w:tcPr>
          <w:p w14:paraId="7F3F841E" w14:textId="77777777" w:rsidR="00D37A35" w:rsidRPr="004B1AD9" w:rsidRDefault="00D37A35" w:rsidP="000410D3">
            <w:pPr>
              <w:widowControl/>
              <w:overflowPunct w:val="0"/>
              <w:snapToGrid w:val="0"/>
              <w:ind w:leftChars="10" w:left="25" w:rightChars="10" w:right="25"/>
              <w:jc w:val="right"/>
              <w:rPr>
                <w:rFonts w:ascii="標楷體" w:hAnsi="標楷體" w:cs="新細明體"/>
                <w:b/>
                <w:bCs/>
                <w:spacing w:val="-4"/>
                <w:kern w:val="0"/>
                <w:sz w:val="18"/>
                <w:szCs w:val="18"/>
              </w:rPr>
            </w:pPr>
            <w:r w:rsidRPr="004B1AD9">
              <w:rPr>
                <w:rFonts w:ascii="標楷體" w:hAnsi="標楷體" w:cs="新細明體" w:hint="eastAsia"/>
                <w:b/>
                <w:bCs/>
                <w:spacing w:val="-4"/>
                <w:kern w:val="0"/>
                <w:sz w:val="18"/>
                <w:szCs w:val="18"/>
              </w:rPr>
              <w:t>－</w:t>
            </w:r>
          </w:p>
        </w:tc>
      </w:tr>
      <w:tr w:rsidR="004B1AD9" w:rsidRPr="004B1AD9" w14:paraId="4B808279" w14:textId="77777777" w:rsidTr="001E2AE5">
        <w:tc>
          <w:tcPr>
            <w:tcW w:w="1006" w:type="dxa"/>
            <w:shd w:val="clear" w:color="auto" w:fill="auto"/>
            <w:noWrap/>
            <w:vAlign w:val="center"/>
          </w:tcPr>
          <w:p w14:paraId="540B4D6F" w14:textId="77777777" w:rsidR="00D37A35" w:rsidRPr="004B1AD9" w:rsidRDefault="00D37A35" w:rsidP="000410D3">
            <w:pPr>
              <w:widowControl/>
              <w:overflowPunct w:val="0"/>
              <w:snapToGrid w:val="0"/>
              <w:spacing w:beforeLines="25" w:before="125" w:afterLines="25" w:after="125"/>
              <w:jc w:val="distribute"/>
              <w:rPr>
                <w:rFonts w:ascii="標楷體" w:hAnsi="標楷體" w:cs="新細明體"/>
                <w:spacing w:val="-10"/>
                <w:kern w:val="0"/>
                <w:sz w:val="18"/>
                <w:szCs w:val="18"/>
              </w:rPr>
            </w:pPr>
            <w:r w:rsidRPr="004B1AD9">
              <w:rPr>
                <w:rFonts w:ascii="標楷體" w:hAnsi="標楷體" w:hint="eastAsia"/>
                <w:sz w:val="18"/>
                <w:szCs w:val="18"/>
              </w:rPr>
              <w:t>市政府</w:t>
            </w:r>
          </w:p>
        </w:tc>
        <w:tc>
          <w:tcPr>
            <w:tcW w:w="1559" w:type="dxa"/>
            <w:shd w:val="clear" w:color="auto" w:fill="auto"/>
            <w:noWrap/>
            <w:vAlign w:val="center"/>
          </w:tcPr>
          <w:p w14:paraId="50A67A2F" w14:textId="77777777" w:rsidR="00D37A35" w:rsidRPr="004B1AD9" w:rsidRDefault="00D37A35" w:rsidP="000410D3">
            <w:pPr>
              <w:widowControl/>
              <w:overflowPunct w:val="0"/>
              <w:snapToGrid w:val="0"/>
              <w:spacing w:beforeLines="25" w:before="125" w:afterLines="25" w:after="125"/>
              <w:jc w:val="both"/>
              <w:rPr>
                <w:rFonts w:ascii="標楷體" w:hAnsi="標楷體" w:cs="新細明體"/>
                <w:spacing w:val="-14"/>
                <w:kern w:val="0"/>
                <w:sz w:val="18"/>
                <w:szCs w:val="18"/>
              </w:rPr>
            </w:pPr>
            <w:r w:rsidRPr="004B1AD9">
              <w:rPr>
                <w:rFonts w:ascii="標楷體" w:hAnsi="標楷體" w:hint="eastAsia"/>
                <w:sz w:val="18"/>
                <w:szCs w:val="18"/>
              </w:rPr>
              <w:t>水災、坡地災害、陸上交通事故、公用氣體、油料管線與輸電線路災害、旱害、職災、</w:t>
            </w:r>
            <w:proofErr w:type="gramStart"/>
            <w:r w:rsidRPr="004B1AD9">
              <w:rPr>
                <w:rFonts w:ascii="標楷體" w:hAnsi="標楷體" w:hint="eastAsia"/>
                <w:sz w:val="18"/>
                <w:szCs w:val="18"/>
              </w:rPr>
              <w:t>寒害</w:t>
            </w:r>
            <w:proofErr w:type="gramEnd"/>
            <w:r w:rsidRPr="004B1AD9">
              <w:rPr>
                <w:rFonts w:ascii="標楷體" w:hAnsi="標楷體" w:hint="eastAsia"/>
                <w:sz w:val="18"/>
                <w:szCs w:val="18"/>
              </w:rPr>
              <w:t>、水利設施災害等；因應「嚴重特殊傳染性肺炎」採購相關物資。</w:t>
            </w:r>
          </w:p>
        </w:tc>
        <w:tc>
          <w:tcPr>
            <w:tcW w:w="819" w:type="dxa"/>
            <w:shd w:val="clear" w:color="auto" w:fill="auto"/>
            <w:noWrap/>
            <w:vAlign w:val="center"/>
          </w:tcPr>
          <w:p w14:paraId="1DAA3544"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10,211</w:t>
            </w:r>
          </w:p>
        </w:tc>
        <w:tc>
          <w:tcPr>
            <w:tcW w:w="851" w:type="dxa"/>
            <w:shd w:val="clear" w:color="auto" w:fill="auto"/>
            <w:vAlign w:val="center"/>
          </w:tcPr>
          <w:p w14:paraId="25CA4387"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1,550</w:t>
            </w:r>
          </w:p>
        </w:tc>
        <w:tc>
          <w:tcPr>
            <w:tcW w:w="744" w:type="dxa"/>
            <w:shd w:val="clear" w:color="auto" w:fill="auto"/>
            <w:noWrap/>
            <w:vAlign w:val="center"/>
          </w:tcPr>
          <w:p w14:paraId="5B8D5301"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8,661</w:t>
            </w:r>
          </w:p>
        </w:tc>
        <w:tc>
          <w:tcPr>
            <w:tcW w:w="744" w:type="dxa"/>
            <w:shd w:val="clear" w:color="auto" w:fill="auto"/>
            <w:noWrap/>
            <w:vAlign w:val="center"/>
          </w:tcPr>
          <w:p w14:paraId="57B639B5"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 xml:space="preserve">－　</w:t>
            </w:r>
          </w:p>
        </w:tc>
        <w:tc>
          <w:tcPr>
            <w:tcW w:w="744" w:type="dxa"/>
            <w:shd w:val="clear" w:color="auto" w:fill="auto"/>
            <w:noWrap/>
            <w:vAlign w:val="center"/>
          </w:tcPr>
          <w:p w14:paraId="04D0C79F"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150</w:t>
            </w:r>
          </w:p>
        </w:tc>
        <w:tc>
          <w:tcPr>
            <w:tcW w:w="745" w:type="dxa"/>
            <w:shd w:val="clear" w:color="auto" w:fill="auto"/>
            <w:noWrap/>
            <w:vAlign w:val="center"/>
          </w:tcPr>
          <w:p w14:paraId="5886E3B2"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8,511</w:t>
            </w:r>
          </w:p>
        </w:tc>
        <w:tc>
          <w:tcPr>
            <w:tcW w:w="897" w:type="dxa"/>
            <w:shd w:val="clear" w:color="auto" w:fill="auto"/>
            <w:vAlign w:val="center"/>
          </w:tcPr>
          <w:p w14:paraId="49DA01B3"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9,704</w:t>
            </w:r>
          </w:p>
        </w:tc>
        <w:tc>
          <w:tcPr>
            <w:tcW w:w="898" w:type="dxa"/>
            <w:shd w:val="clear" w:color="auto" w:fill="auto"/>
            <w:noWrap/>
            <w:vAlign w:val="center"/>
          </w:tcPr>
          <w:p w14:paraId="4B80084B"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9,704</w:t>
            </w:r>
          </w:p>
        </w:tc>
        <w:tc>
          <w:tcPr>
            <w:tcW w:w="898" w:type="dxa"/>
            <w:shd w:val="clear" w:color="auto" w:fill="auto"/>
            <w:noWrap/>
            <w:vAlign w:val="center"/>
          </w:tcPr>
          <w:p w14:paraId="09CAFE0A"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r>
      <w:tr w:rsidR="004B1AD9" w:rsidRPr="004B1AD9" w14:paraId="4A7B4610" w14:textId="77777777" w:rsidTr="001E2AE5">
        <w:tc>
          <w:tcPr>
            <w:tcW w:w="1006" w:type="dxa"/>
            <w:shd w:val="clear" w:color="auto" w:fill="auto"/>
            <w:noWrap/>
            <w:vAlign w:val="center"/>
          </w:tcPr>
          <w:p w14:paraId="1C1A48AE" w14:textId="77777777" w:rsidR="00D37A35" w:rsidRPr="004B1AD9" w:rsidRDefault="00D37A35" w:rsidP="000410D3">
            <w:pPr>
              <w:widowControl/>
              <w:overflowPunct w:val="0"/>
              <w:snapToGrid w:val="0"/>
              <w:spacing w:beforeLines="25" w:before="125" w:afterLines="25" w:after="125"/>
              <w:jc w:val="distribute"/>
              <w:rPr>
                <w:rFonts w:ascii="標楷體" w:hAnsi="標楷體" w:cs="新細明體"/>
                <w:spacing w:val="-10"/>
                <w:kern w:val="0"/>
                <w:sz w:val="18"/>
                <w:szCs w:val="18"/>
              </w:rPr>
            </w:pPr>
            <w:r w:rsidRPr="004B1AD9">
              <w:rPr>
                <w:rFonts w:ascii="標楷體" w:hAnsi="標楷體" w:hint="eastAsia"/>
                <w:sz w:val="18"/>
                <w:szCs w:val="18"/>
              </w:rPr>
              <w:t>衛生局</w:t>
            </w:r>
          </w:p>
        </w:tc>
        <w:tc>
          <w:tcPr>
            <w:tcW w:w="1559" w:type="dxa"/>
            <w:shd w:val="clear" w:color="auto" w:fill="auto"/>
            <w:noWrap/>
            <w:vAlign w:val="center"/>
          </w:tcPr>
          <w:p w14:paraId="37630431" w14:textId="77777777" w:rsidR="00D37A35" w:rsidRPr="004B1AD9" w:rsidRDefault="00D37A35" w:rsidP="000410D3">
            <w:pPr>
              <w:widowControl/>
              <w:overflowPunct w:val="0"/>
              <w:snapToGrid w:val="0"/>
              <w:spacing w:beforeLines="25" w:before="125" w:afterLines="25" w:after="125"/>
              <w:jc w:val="both"/>
              <w:rPr>
                <w:rFonts w:ascii="標楷體" w:hAnsi="標楷體" w:cs="新細明體"/>
                <w:spacing w:val="-14"/>
                <w:kern w:val="0"/>
                <w:sz w:val="18"/>
                <w:szCs w:val="18"/>
              </w:rPr>
            </w:pPr>
            <w:r w:rsidRPr="004B1AD9">
              <w:rPr>
                <w:rFonts w:ascii="標楷體" w:hAnsi="標楷體" w:hint="eastAsia"/>
                <w:sz w:val="18"/>
                <w:szCs w:val="18"/>
              </w:rPr>
              <w:t>因應「嚴重特殊傳染性肺炎」採購「【醫事機構專用】健保IC卡專用讀卡機（電腦連線型讀卡機）或其他防疫物資」</w:t>
            </w:r>
          </w:p>
        </w:tc>
        <w:tc>
          <w:tcPr>
            <w:tcW w:w="819" w:type="dxa"/>
            <w:shd w:val="clear" w:color="auto" w:fill="auto"/>
            <w:noWrap/>
            <w:vAlign w:val="center"/>
          </w:tcPr>
          <w:p w14:paraId="6CA4A27E"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205</w:t>
            </w:r>
          </w:p>
        </w:tc>
        <w:tc>
          <w:tcPr>
            <w:tcW w:w="851" w:type="dxa"/>
            <w:shd w:val="clear" w:color="auto" w:fill="auto"/>
            <w:vAlign w:val="center"/>
          </w:tcPr>
          <w:p w14:paraId="02FA9BB0"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205</w:t>
            </w:r>
          </w:p>
        </w:tc>
        <w:tc>
          <w:tcPr>
            <w:tcW w:w="744" w:type="dxa"/>
            <w:shd w:val="clear" w:color="auto" w:fill="auto"/>
            <w:noWrap/>
            <w:vAlign w:val="center"/>
          </w:tcPr>
          <w:p w14:paraId="63334F3B"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42736F4A"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61814718"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5" w:type="dxa"/>
            <w:shd w:val="clear" w:color="auto" w:fill="auto"/>
            <w:noWrap/>
            <w:vAlign w:val="center"/>
          </w:tcPr>
          <w:p w14:paraId="37913C0F"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7" w:type="dxa"/>
            <w:shd w:val="clear" w:color="auto" w:fill="auto"/>
            <w:vAlign w:val="center"/>
          </w:tcPr>
          <w:p w14:paraId="59B9EB35"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178</w:t>
            </w:r>
          </w:p>
        </w:tc>
        <w:tc>
          <w:tcPr>
            <w:tcW w:w="898" w:type="dxa"/>
            <w:shd w:val="clear" w:color="auto" w:fill="auto"/>
            <w:noWrap/>
            <w:vAlign w:val="center"/>
          </w:tcPr>
          <w:p w14:paraId="4C812F56"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178</w:t>
            </w:r>
          </w:p>
        </w:tc>
        <w:tc>
          <w:tcPr>
            <w:tcW w:w="898" w:type="dxa"/>
            <w:shd w:val="clear" w:color="auto" w:fill="auto"/>
            <w:noWrap/>
            <w:vAlign w:val="center"/>
          </w:tcPr>
          <w:p w14:paraId="1301E357"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r>
      <w:tr w:rsidR="004B1AD9" w:rsidRPr="004B1AD9" w14:paraId="0A4044A2" w14:textId="77777777" w:rsidTr="007F3FEE">
        <w:trPr>
          <w:trHeight w:val="397"/>
        </w:trPr>
        <w:tc>
          <w:tcPr>
            <w:tcW w:w="1006" w:type="dxa"/>
            <w:shd w:val="clear" w:color="auto" w:fill="auto"/>
            <w:noWrap/>
            <w:vAlign w:val="center"/>
          </w:tcPr>
          <w:p w14:paraId="763BBC42" w14:textId="77777777" w:rsidR="00D37A35" w:rsidRPr="004B1AD9" w:rsidRDefault="00D37A35" w:rsidP="000410D3">
            <w:pPr>
              <w:widowControl/>
              <w:overflowPunct w:val="0"/>
              <w:snapToGrid w:val="0"/>
              <w:jc w:val="distribute"/>
              <w:rPr>
                <w:rFonts w:ascii="標楷體" w:hAnsi="標楷體" w:cs="新細明體"/>
                <w:spacing w:val="-10"/>
                <w:kern w:val="0"/>
                <w:sz w:val="18"/>
                <w:szCs w:val="18"/>
              </w:rPr>
            </w:pPr>
            <w:r w:rsidRPr="004B1AD9">
              <w:rPr>
                <w:rFonts w:ascii="標楷體" w:hAnsi="標楷體" w:hint="eastAsia"/>
                <w:sz w:val="18"/>
                <w:szCs w:val="18"/>
              </w:rPr>
              <w:t>環境保護局</w:t>
            </w:r>
          </w:p>
        </w:tc>
        <w:tc>
          <w:tcPr>
            <w:tcW w:w="1559" w:type="dxa"/>
            <w:shd w:val="clear" w:color="auto" w:fill="auto"/>
            <w:noWrap/>
            <w:vAlign w:val="center"/>
          </w:tcPr>
          <w:p w14:paraId="6CB2381E" w14:textId="77777777" w:rsidR="00D37A35" w:rsidRPr="004B1AD9" w:rsidRDefault="00D37A35" w:rsidP="000410D3">
            <w:pPr>
              <w:widowControl/>
              <w:overflowPunct w:val="0"/>
              <w:snapToGrid w:val="0"/>
              <w:jc w:val="right"/>
              <w:rPr>
                <w:rFonts w:ascii="標楷體" w:hAnsi="標楷體" w:cs="新細明體"/>
                <w:spacing w:val="-14"/>
                <w:kern w:val="0"/>
                <w:sz w:val="18"/>
                <w:szCs w:val="18"/>
              </w:rPr>
            </w:pPr>
            <w:r w:rsidRPr="004B1AD9">
              <w:rPr>
                <w:rFonts w:ascii="標楷體" w:hAnsi="標楷體" w:hint="eastAsia"/>
                <w:sz w:val="18"/>
                <w:szCs w:val="18"/>
              </w:rPr>
              <w:t>辦理災害防救演習</w:t>
            </w:r>
          </w:p>
        </w:tc>
        <w:tc>
          <w:tcPr>
            <w:tcW w:w="819" w:type="dxa"/>
            <w:shd w:val="clear" w:color="auto" w:fill="auto"/>
            <w:noWrap/>
            <w:vAlign w:val="center"/>
          </w:tcPr>
          <w:p w14:paraId="0C1FD8C1"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w:t>
            </w:r>
          </w:p>
        </w:tc>
        <w:tc>
          <w:tcPr>
            <w:tcW w:w="851" w:type="dxa"/>
            <w:shd w:val="clear" w:color="auto" w:fill="auto"/>
            <w:vAlign w:val="center"/>
          </w:tcPr>
          <w:p w14:paraId="3CCB0F59"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20</w:t>
            </w:r>
          </w:p>
        </w:tc>
        <w:tc>
          <w:tcPr>
            <w:tcW w:w="744" w:type="dxa"/>
            <w:shd w:val="clear" w:color="auto" w:fill="auto"/>
            <w:noWrap/>
            <w:vAlign w:val="center"/>
          </w:tcPr>
          <w:p w14:paraId="55189BC1"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2C1C0D76"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4B3D333F"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5" w:type="dxa"/>
            <w:shd w:val="clear" w:color="auto" w:fill="auto"/>
            <w:noWrap/>
            <w:vAlign w:val="center"/>
          </w:tcPr>
          <w:p w14:paraId="05E3C764"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7" w:type="dxa"/>
            <w:shd w:val="clear" w:color="auto" w:fill="auto"/>
            <w:vAlign w:val="center"/>
          </w:tcPr>
          <w:p w14:paraId="0E64F018"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8" w:type="dxa"/>
            <w:shd w:val="clear" w:color="auto" w:fill="auto"/>
            <w:noWrap/>
            <w:vAlign w:val="center"/>
          </w:tcPr>
          <w:p w14:paraId="515B7500"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8" w:type="dxa"/>
            <w:shd w:val="clear" w:color="auto" w:fill="auto"/>
            <w:noWrap/>
            <w:vAlign w:val="center"/>
          </w:tcPr>
          <w:p w14:paraId="3CA46840" w14:textId="77777777" w:rsidR="00D37A35" w:rsidRPr="004B1AD9" w:rsidRDefault="00D37A35" w:rsidP="000410D3">
            <w:pPr>
              <w:widowControl/>
              <w:overflowPunct w:val="0"/>
              <w:snapToGrid w:val="0"/>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r>
      <w:tr w:rsidR="004B1AD9" w:rsidRPr="004B1AD9" w14:paraId="7C1B2F9D" w14:textId="77777777" w:rsidTr="001E2AE5">
        <w:tc>
          <w:tcPr>
            <w:tcW w:w="1006" w:type="dxa"/>
            <w:shd w:val="clear" w:color="auto" w:fill="auto"/>
            <w:noWrap/>
            <w:vAlign w:val="center"/>
            <w:hideMark/>
          </w:tcPr>
          <w:p w14:paraId="5E95A51C" w14:textId="77777777" w:rsidR="00D37A35" w:rsidRPr="004B1AD9" w:rsidRDefault="00D37A35" w:rsidP="000410D3">
            <w:pPr>
              <w:widowControl/>
              <w:overflowPunct w:val="0"/>
              <w:snapToGrid w:val="0"/>
              <w:spacing w:beforeLines="25" w:before="125" w:afterLines="25" w:after="125"/>
              <w:jc w:val="distribute"/>
              <w:rPr>
                <w:rFonts w:ascii="標楷體" w:hAnsi="標楷體" w:cs="新細明體"/>
                <w:spacing w:val="-10"/>
                <w:kern w:val="0"/>
                <w:sz w:val="18"/>
                <w:szCs w:val="18"/>
              </w:rPr>
            </w:pPr>
            <w:r w:rsidRPr="004B1AD9">
              <w:rPr>
                <w:rFonts w:ascii="標楷體" w:hAnsi="標楷體" w:hint="eastAsia"/>
                <w:sz w:val="18"/>
                <w:szCs w:val="18"/>
              </w:rPr>
              <w:t>消防局</w:t>
            </w:r>
          </w:p>
        </w:tc>
        <w:tc>
          <w:tcPr>
            <w:tcW w:w="1559" w:type="dxa"/>
            <w:shd w:val="clear" w:color="auto" w:fill="auto"/>
            <w:noWrap/>
            <w:vAlign w:val="center"/>
            <w:hideMark/>
          </w:tcPr>
          <w:p w14:paraId="2DEC0E19" w14:textId="77777777" w:rsidR="00D37A35" w:rsidRPr="004B1AD9" w:rsidRDefault="00D37A35" w:rsidP="000410D3">
            <w:pPr>
              <w:widowControl/>
              <w:overflowPunct w:val="0"/>
              <w:snapToGrid w:val="0"/>
              <w:spacing w:beforeLines="25" w:before="125" w:afterLines="25" w:after="125"/>
              <w:jc w:val="both"/>
              <w:rPr>
                <w:rFonts w:ascii="標楷體" w:hAnsi="標楷體" w:cs="新細明體"/>
                <w:spacing w:val="-14"/>
                <w:kern w:val="0"/>
                <w:sz w:val="18"/>
                <w:szCs w:val="18"/>
              </w:rPr>
            </w:pPr>
            <w:r w:rsidRPr="004B1AD9">
              <w:rPr>
                <w:rFonts w:ascii="標楷體" w:hAnsi="標楷體" w:hint="eastAsia"/>
                <w:sz w:val="18"/>
                <w:szCs w:val="18"/>
              </w:rPr>
              <w:t>風災、震災（含土壤液化）、火災、爆炸、火山、核子事故災害</w:t>
            </w:r>
          </w:p>
        </w:tc>
        <w:tc>
          <w:tcPr>
            <w:tcW w:w="819" w:type="dxa"/>
            <w:shd w:val="clear" w:color="auto" w:fill="auto"/>
            <w:noWrap/>
            <w:vAlign w:val="center"/>
            <w:hideMark/>
          </w:tcPr>
          <w:p w14:paraId="53E59046"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4,936</w:t>
            </w:r>
          </w:p>
        </w:tc>
        <w:tc>
          <w:tcPr>
            <w:tcW w:w="851" w:type="dxa"/>
            <w:shd w:val="clear" w:color="auto" w:fill="auto"/>
            <w:vAlign w:val="center"/>
          </w:tcPr>
          <w:p w14:paraId="28DCBA4D"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4,936</w:t>
            </w:r>
          </w:p>
        </w:tc>
        <w:tc>
          <w:tcPr>
            <w:tcW w:w="744" w:type="dxa"/>
            <w:shd w:val="clear" w:color="auto" w:fill="auto"/>
            <w:noWrap/>
            <w:vAlign w:val="center"/>
            <w:hideMark/>
          </w:tcPr>
          <w:p w14:paraId="36E3F2E4"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hideMark/>
          </w:tcPr>
          <w:p w14:paraId="61E9E347"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4" w:type="dxa"/>
            <w:shd w:val="clear" w:color="auto" w:fill="auto"/>
            <w:noWrap/>
            <w:vAlign w:val="center"/>
          </w:tcPr>
          <w:p w14:paraId="64C0FB73"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745" w:type="dxa"/>
            <w:shd w:val="clear" w:color="auto" w:fill="auto"/>
            <w:noWrap/>
            <w:vAlign w:val="center"/>
            <w:hideMark/>
          </w:tcPr>
          <w:p w14:paraId="5A7B50C1"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c>
          <w:tcPr>
            <w:tcW w:w="897" w:type="dxa"/>
            <w:shd w:val="clear" w:color="auto" w:fill="auto"/>
            <w:vAlign w:val="center"/>
          </w:tcPr>
          <w:p w14:paraId="47D5DE1F"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4,893</w:t>
            </w:r>
          </w:p>
        </w:tc>
        <w:tc>
          <w:tcPr>
            <w:tcW w:w="898" w:type="dxa"/>
            <w:shd w:val="clear" w:color="auto" w:fill="auto"/>
            <w:noWrap/>
            <w:vAlign w:val="center"/>
            <w:hideMark/>
          </w:tcPr>
          <w:p w14:paraId="72B71537"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4,893</w:t>
            </w:r>
          </w:p>
        </w:tc>
        <w:tc>
          <w:tcPr>
            <w:tcW w:w="898" w:type="dxa"/>
            <w:shd w:val="clear" w:color="auto" w:fill="auto"/>
            <w:noWrap/>
            <w:vAlign w:val="center"/>
            <w:hideMark/>
          </w:tcPr>
          <w:p w14:paraId="74B5C388" w14:textId="77777777" w:rsidR="00D37A35" w:rsidRPr="004B1AD9" w:rsidRDefault="00D37A35" w:rsidP="000410D3">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4B1AD9">
              <w:rPr>
                <w:rFonts w:ascii="標楷體" w:hAnsi="標楷體" w:cs="新細明體" w:hint="eastAsia"/>
                <w:spacing w:val="-4"/>
                <w:kern w:val="0"/>
                <w:sz w:val="18"/>
                <w:szCs w:val="18"/>
              </w:rPr>
              <w:t>－</w:t>
            </w:r>
          </w:p>
        </w:tc>
      </w:tr>
    </w:tbl>
    <w:p w14:paraId="39FE99F0" w14:textId="4CA9736B" w:rsidR="00D37A35" w:rsidRPr="004B1AD9" w:rsidRDefault="00D37A35" w:rsidP="000410D3">
      <w:pPr>
        <w:tabs>
          <w:tab w:val="right" w:pos="9923"/>
        </w:tabs>
        <w:overflowPunct w:val="0"/>
        <w:adjustRightInd w:val="0"/>
        <w:snapToGrid w:val="0"/>
        <w:rPr>
          <w:rFonts w:ascii="標楷體" w:hAnsi="標楷體"/>
          <w:sz w:val="18"/>
          <w:szCs w:val="18"/>
        </w:rPr>
      </w:pPr>
      <w:r w:rsidRPr="004B1AD9">
        <w:rPr>
          <w:rFonts w:ascii="標楷體" w:hAnsi="標楷體" w:hint="eastAsia"/>
          <w:sz w:val="18"/>
          <w:szCs w:val="18"/>
        </w:rPr>
        <w:t>資料來源：整理自各機關提供資料。</w:t>
      </w:r>
    </w:p>
    <w:p w14:paraId="69838577" w14:textId="7878E996" w:rsidR="00392157" w:rsidRPr="004B1AD9" w:rsidRDefault="00392157" w:rsidP="000410D3">
      <w:pPr>
        <w:overflowPunct w:val="0"/>
        <w:snapToGrid w:val="0"/>
        <w:spacing w:beforeLines="50" w:before="250" w:line="482" w:lineRule="exact"/>
        <w:jc w:val="both"/>
        <w:rPr>
          <w:rFonts w:ascii="標楷體" w:hAnsi="標楷體"/>
          <w:b/>
          <w:sz w:val="32"/>
          <w:szCs w:val="32"/>
        </w:rPr>
      </w:pPr>
      <w:r w:rsidRPr="004B1AD9">
        <w:rPr>
          <w:rFonts w:ascii="標楷體" w:hAnsi="標楷體" w:hint="eastAsia"/>
          <w:b/>
          <w:sz w:val="32"/>
          <w:szCs w:val="32"/>
        </w:rPr>
        <w:lastRenderedPageBreak/>
        <w:t>六、重要審核意見</w:t>
      </w:r>
    </w:p>
    <w:p w14:paraId="1D91137C" w14:textId="77777777" w:rsidR="006718A7" w:rsidRDefault="006718A7" w:rsidP="000410D3">
      <w:pPr>
        <w:overflowPunct w:val="0"/>
        <w:snapToGrid w:val="0"/>
        <w:spacing w:line="482" w:lineRule="exact"/>
        <w:ind w:firstLineChars="100" w:firstLine="287"/>
        <w:jc w:val="both"/>
        <w:rPr>
          <w:rFonts w:ascii="標楷體" w:hAnsi="標楷體"/>
          <w:b/>
          <w:sz w:val="28"/>
          <w:szCs w:val="28"/>
        </w:rPr>
      </w:pPr>
      <w:bookmarkStart w:id="1" w:name="_Hlk72938335"/>
      <w:r w:rsidRPr="004B1AD9">
        <w:rPr>
          <w:rFonts w:ascii="標楷體" w:hAnsi="標楷體" w:hint="eastAsia"/>
          <w:b/>
          <w:sz w:val="28"/>
          <w:szCs w:val="28"/>
        </w:rPr>
        <w:t>（</w:t>
      </w:r>
      <w:r>
        <w:rPr>
          <w:rFonts w:ascii="標楷體" w:hAnsi="標楷體" w:hint="eastAsia"/>
          <w:b/>
          <w:sz w:val="28"/>
          <w:szCs w:val="28"/>
        </w:rPr>
        <w:t>一</w:t>
      </w:r>
      <w:r w:rsidRPr="004B1AD9">
        <w:rPr>
          <w:rFonts w:ascii="標楷體" w:hAnsi="標楷體" w:hint="eastAsia"/>
          <w:b/>
          <w:sz w:val="28"/>
          <w:szCs w:val="28"/>
        </w:rPr>
        <w:t>）</w:t>
      </w:r>
      <w:r w:rsidRPr="00E837FE">
        <w:rPr>
          <w:rFonts w:ascii="標楷體" w:hAnsi="標楷體" w:hint="eastAsia"/>
          <w:b/>
          <w:sz w:val="28"/>
          <w:szCs w:val="28"/>
        </w:rPr>
        <w:t>公共債務</w:t>
      </w:r>
      <w:proofErr w:type="gramStart"/>
      <w:r w:rsidRPr="00E837FE">
        <w:rPr>
          <w:rFonts w:ascii="標楷體" w:hAnsi="標楷體" w:hint="eastAsia"/>
          <w:b/>
          <w:sz w:val="28"/>
          <w:szCs w:val="28"/>
        </w:rPr>
        <w:t>未償</w:t>
      </w:r>
      <w:proofErr w:type="gramEnd"/>
      <w:r w:rsidRPr="00E837FE">
        <w:rPr>
          <w:rFonts w:ascii="標楷體" w:hAnsi="標楷體" w:hint="eastAsia"/>
          <w:b/>
          <w:sz w:val="28"/>
          <w:szCs w:val="28"/>
        </w:rPr>
        <w:t>餘額漸趨減少，惟自籌財源不足仍多仰賴上級政府補助收入</w:t>
      </w:r>
      <w:proofErr w:type="gramStart"/>
      <w:r w:rsidRPr="00E837FE">
        <w:rPr>
          <w:rFonts w:ascii="標楷體" w:hAnsi="標楷體" w:hint="eastAsia"/>
          <w:b/>
          <w:sz w:val="28"/>
          <w:szCs w:val="28"/>
        </w:rPr>
        <w:t>挹</w:t>
      </w:r>
      <w:proofErr w:type="gramEnd"/>
      <w:r w:rsidRPr="00E837FE">
        <w:rPr>
          <w:rFonts w:ascii="標楷體" w:hAnsi="標楷體" w:hint="eastAsia"/>
          <w:b/>
          <w:sz w:val="28"/>
          <w:szCs w:val="28"/>
        </w:rPr>
        <w:t>注支應，允宜持續落實開源節流措施，策進地方財政自主永續經營</w:t>
      </w:r>
      <w:r>
        <w:rPr>
          <w:rFonts w:ascii="標楷體" w:hAnsi="標楷體" w:hint="eastAsia"/>
          <w:b/>
          <w:sz w:val="28"/>
          <w:szCs w:val="28"/>
        </w:rPr>
        <w:t>。</w:t>
      </w:r>
    </w:p>
    <w:p w14:paraId="61A5489F" w14:textId="15E769C0" w:rsidR="006718A7" w:rsidRDefault="006718A7" w:rsidP="000410D3">
      <w:pPr>
        <w:overflowPunct w:val="0"/>
        <w:snapToGrid w:val="0"/>
        <w:spacing w:line="482" w:lineRule="exact"/>
        <w:ind w:firstLineChars="100" w:firstLine="247"/>
        <w:jc w:val="both"/>
        <w:rPr>
          <w:rFonts w:ascii="標楷體" w:hAnsi="標楷體"/>
          <w:bCs/>
          <w:szCs w:val="32"/>
        </w:rPr>
      </w:pPr>
      <w:r w:rsidRPr="004B1AD9">
        <w:rPr>
          <w:rFonts w:ascii="標楷體" w:hAnsi="標楷體" w:hint="eastAsia"/>
          <w:snapToGrid w:val="0"/>
          <w:szCs w:val="32"/>
        </w:rPr>
        <w:t>基隆市</w:t>
      </w:r>
      <w:proofErr w:type="gramStart"/>
      <w:r w:rsidRPr="004B1AD9">
        <w:rPr>
          <w:rFonts w:ascii="標楷體" w:hAnsi="標楷體" w:hint="eastAsia"/>
          <w:snapToGrid w:val="0"/>
          <w:szCs w:val="32"/>
        </w:rPr>
        <w:t>109</w:t>
      </w:r>
      <w:proofErr w:type="gramEnd"/>
      <w:r w:rsidRPr="004B1AD9">
        <w:rPr>
          <w:rFonts w:ascii="標楷體" w:hAnsi="標楷體" w:hint="eastAsia"/>
          <w:snapToGrid w:val="0"/>
          <w:szCs w:val="32"/>
        </w:rPr>
        <w:t>年度總</w:t>
      </w:r>
      <w:r w:rsidRPr="004B1AD9">
        <w:rPr>
          <w:rFonts w:ascii="標楷體" w:hAnsi="標楷體" w:hint="eastAsia"/>
          <w:szCs w:val="32"/>
        </w:rPr>
        <w:t>決算審定</w:t>
      </w:r>
      <w:r w:rsidRPr="004B1AD9">
        <w:rPr>
          <w:rFonts w:ascii="標楷體" w:hAnsi="標楷體" w:hint="eastAsia"/>
          <w:snapToGrid w:val="0"/>
          <w:szCs w:val="32"/>
        </w:rPr>
        <w:t>歲計賸餘1</w:t>
      </w:r>
      <w:r w:rsidRPr="004B1AD9">
        <w:rPr>
          <w:rFonts w:ascii="標楷體" w:hAnsi="標楷體"/>
          <w:snapToGrid w:val="0"/>
          <w:szCs w:val="32"/>
        </w:rPr>
        <w:t>2</w:t>
      </w:r>
      <w:r w:rsidRPr="004B1AD9">
        <w:rPr>
          <w:rFonts w:ascii="標楷體" w:hAnsi="標楷體" w:hint="eastAsia"/>
          <w:snapToGrid w:val="0"/>
          <w:szCs w:val="32"/>
        </w:rPr>
        <w:t>億1,877萬餘元為近5年（10</w:t>
      </w:r>
      <w:r w:rsidRPr="004B1AD9">
        <w:rPr>
          <w:rFonts w:ascii="標楷體" w:hAnsi="標楷體"/>
          <w:snapToGrid w:val="0"/>
          <w:szCs w:val="32"/>
        </w:rPr>
        <w:t>5</w:t>
      </w:r>
      <w:r w:rsidRPr="004B1AD9">
        <w:rPr>
          <w:rFonts w:ascii="標楷體" w:hAnsi="標楷體" w:hint="eastAsia"/>
          <w:snapToGrid w:val="0"/>
          <w:szCs w:val="32"/>
        </w:rPr>
        <w:t>至10</w:t>
      </w:r>
      <w:r w:rsidRPr="004B1AD9">
        <w:rPr>
          <w:rFonts w:ascii="標楷體" w:hAnsi="標楷體"/>
          <w:snapToGrid w:val="0"/>
          <w:szCs w:val="32"/>
        </w:rPr>
        <w:t>9</w:t>
      </w:r>
      <w:r w:rsidRPr="004B1AD9">
        <w:rPr>
          <w:rFonts w:ascii="標楷體" w:hAnsi="標楷體" w:hint="eastAsia"/>
          <w:snapToGrid w:val="0"/>
          <w:szCs w:val="32"/>
        </w:rPr>
        <w:t>年度）次高，僅次於</w:t>
      </w:r>
      <w:proofErr w:type="gramStart"/>
      <w:r w:rsidRPr="004B1AD9">
        <w:rPr>
          <w:rFonts w:ascii="標楷體" w:hAnsi="標楷體" w:hint="eastAsia"/>
          <w:snapToGrid w:val="0"/>
          <w:szCs w:val="32"/>
        </w:rPr>
        <w:t>108</w:t>
      </w:r>
      <w:proofErr w:type="gramEnd"/>
      <w:r w:rsidRPr="004B1AD9">
        <w:rPr>
          <w:rFonts w:ascii="標楷體" w:hAnsi="標楷體" w:hint="eastAsia"/>
          <w:snapToGrid w:val="0"/>
          <w:szCs w:val="32"/>
        </w:rPr>
        <w:t>年度13億3</w:t>
      </w:r>
      <w:r w:rsidRPr="004B1AD9">
        <w:rPr>
          <w:rFonts w:ascii="標楷體" w:hAnsi="標楷體"/>
          <w:snapToGrid w:val="0"/>
          <w:szCs w:val="32"/>
        </w:rPr>
        <w:t>,</w:t>
      </w:r>
      <w:r w:rsidRPr="004B1AD9">
        <w:rPr>
          <w:rFonts w:ascii="標楷體" w:hAnsi="標楷體" w:hint="eastAsia"/>
          <w:snapToGrid w:val="0"/>
          <w:szCs w:val="32"/>
        </w:rPr>
        <w:t>053萬餘元，</w:t>
      </w:r>
      <w:r w:rsidRPr="004B1AD9">
        <w:rPr>
          <w:rFonts w:ascii="標楷體" w:hAnsi="標楷體" w:hint="eastAsia"/>
          <w:szCs w:val="32"/>
        </w:rPr>
        <w:t>顯示財政體質漸趨改善，</w:t>
      </w:r>
      <w:proofErr w:type="gramStart"/>
      <w:r w:rsidRPr="004B1AD9">
        <w:rPr>
          <w:rFonts w:ascii="標楷體" w:hAnsi="標楷體" w:hint="eastAsia"/>
          <w:snapToGrid w:val="0"/>
          <w:szCs w:val="32"/>
        </w:rPr>
        <w:t>惟</w:t>
      </w:r>
      <w:r w:rsidRPr="004B1AD9">
        <w:rPr>
          <w:rFonts w:ascii="標楷體" w:hAnsi="標楷體"/>
          <w:snapToGrid w:val="0"/>
          <w:szCs w:val="32"/>
        </w:rPr>
        <w:t>查</w:t>
      </w:r>
      <w:r w:rsidRPr="004B1AD9">
        <w:rPr>
          <w:rFonts w:ascii="標楷體" w:hAnsi="標楷體" w:hint="eastAsia"/>
          <w:snapToGrid w:val="0"/>
          <w:szCs w:val="32"/>
        </w:rPr>
        <w:t>基隆市</w:t>
      </w:r>
      <w:proofErr w:type="gramEnd"/>
      <w:r>
        <w:rPr>
          <w:rFonts w:ascii="標楷體" w:hAnsi="標楷體" w:hint="eastAsia"/>
          <w:snapToGrid w:val="0"/>
          <w:szCs w:val="32"/>
        </w:rPr>
        <w:t>整體財政狀況</w:t>
      </w:r>
      <w:r w:rsidRPr="004B1AD9">
        <w:rPr>
          <w:rFonts w:ascii="標楷體" w:hAnsi="標楷體" w:hint="eastAsia"/>
          <w:bCs/>
          <w:szCs w:val="32"/>
        </w:rPr>
        <w:t>仍有下列待改進事項</w:t>
      </w:r>
      <w:r>
        <w:rPr>
          <w:rFonts w:ascii="標楷體" w:hAnsi="標楷體" w:hint="eastAsia"/>
          <w:bCs/>
          <w:szCs w:val="32"/>
        </w:rPr>
        <w:t>：</w:t>
      </w:r>
    </w:p>
    <w:p w14:paraId="1CDFEE08" w14:textId="1DC75F23" w:rsidR="006718A7" w:rsidRDefault="006718A7" w:rsidP="000410D3">
      <w:pPr>
        <w:kinsoku w:val="0"/>
        <w:overflowPunct w:val="0"/>
        <w:snapToGrid w:val="0"/>
        <w:spacing w:line="480" w:lineRule="exact"/>
        <w:ind w:firstLineChars="172" w:firstLine="425"/>
        <w:jc w:val="both"/>
        <w:rPr>
          <w:rFonts w:ascii="標楷體" w:hAnsi="標楷體"/>
          <w:szCs w:val="32"/>
        </w:rPr>
      </w:pPr>
      <w:r w:rsidRPr="008F6D5E">
        <w:rPr>
          <w:rFonts w:ascii="標楷體" w:hAnsi="標楷體"/>
          <w:b/>
          <w:bCs/>
          <w:noProof/>
          <w:spacing w:val="-2"/>
          <w:szCs w:val="24"/>
        </w:rPr>
        <mc:AlternateContent>
          <mc:Choice Requires="wps">
            <w:drawing>
              <wp:anchor distT="36195" distB="36195" distL="107950" distR="107950" simplePos="0" relativeHeight="251785216" behindDoc="0" locked="0" layoutInCell="1" allowOverlap="1" wp14:anchorId="0452BD36" wp14:editId="0D3348F9">
                <wp:simplePos x="0" y="0"/>
                <wp:positionH relativeFrom="margin">
                  <wp:posOffset>3001010</wp:posOffset>
                </wp:positionH>
                <wp:positionV relativeFrom="paragraph">
                  <wp:posOffset>1009650</wp:posOffset>
                </wp:positionV>
                <wp:extent cx="3392170" cy="321945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2170" cy="3219450"/>
                        </a:xfrm>
                        <a:prstGeom prst="rect">
                          <a:avLst/>
                        </a:prstGeom>
                        <a:solidFill>
                          <a:srgbClr val="FFFFFF"/>
                        </a:solidFill>
                        <a:ln w="9525">
                          <a:noFill/>
                          <a:miter lim="800000"/>
                          <a:headEnd/>
                          <a:tailEnd/>
                        </a:ln>
                      </wps:spPr>
                      <wps:txbx>
                        <w:txbxContent>
                          <w:p w14:paraId="4108C578" w14:textId="66D295B3" w:rsidR="00AA5F14" w:rsidRPr="00EC287C" w:rsidRDefault="00AA5F14" w:rsidP="004A3804">
                            <w:pPr>
                              <w:snapToGrid w:val="0"/>
                              <w:jc w:val="center"/>
                              <w:rPr>
                                <w:rFonts w:ascii="標楷體" w:hAnsi="標楷體"/>
                                <w:b/>
                                <w:bCs/>
                                <w:szCs w:val="24"/>
                              </w:rPr>
                            </w:pPr>
                            <w:bookmarkStart w:id="2" w:name="_Hlk76115828"/>
                            <w:bookmarkEnd w:id="2"/>
                            <w:r w:rsidRPr="00EC287C">
                              <w:rPr>
                                <w:rFonts w:ascii="標楷體" w:hAnsi="標楷體" w:hint="eastAsia"/>
                                <w:b/>
                                <w:bCs/>
                                <w:szCs w:val="24"/>
                              </w:rPr>
                              <w:t>圖</w:t>
                            </w:r>
                            <w:r>
                              <w:rPr>
                                <w:rFonts w:ascii="標楷體" w:hAnsi="標楷體" w:hint="eastAsia"/>
                                <w:b/>
                                <w:bCs/>
                                <w:szCs w:val="24"/>
                              </w:rPr>
                              <w:t xml:space="preserve">1　</w:t>
                            </w:r>
                            <w:r w:rsidRPr="00EC287C">
                              <w:rPr>
                                <w:rFonts w:ascii="標楷體" w:hAnsi="標楷體" w:hint="eastAsia"/>
                                <w:b/>
                                <w:bCs/>
                                <w:szCs w:val="24"/>
                              </w:rPr>
                              <w:t>公共債務</w:t>
                            </w:r>
                            <w:r>
                              <w:rPr>
                                <w:rFonts w:ascii="標楷體" w:hAnsi="標楷體" w:hint="eastAsia"/>
                                <w:b/>
                                <w:bCs/>
                                <w:szCs w:val="24"/>
                              </w:rPr>
                              <w:t>及資金調借增減情形</w:t>
                            </w:r>
                          </w:p>
                          <w:p w14:paraId="088C5667" w14:textId="65BE2FC2" w:rsidR="00AA5F14" w:rsidRPr="00EC287C" w:rsidRDefault="00AA5F14" w:rsidP="006718A7">
                            <w:pPr>
                              <w:rPr>
                                <w:rFonts w:ascii="標楷體" w:hAnsi="標楷體"/>
                              </w:rPr>
                            </w:pPr>
                            <w:r w:rsidRPr="008E6465">
                              <w:rPr>
                                <w:noProof/>
                              </w:rPr>
                              <w:drawing>
                                <wp:inline distT="0" distB="0" distL="0" distR="0" wp14:anchorId="4C3B115F" wp14:editId="33521052">
                                  <wp:extent cx="3304142" cy="27114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152" t="4126" r="15129" b="2619"/>
                                          <a:stretch/>
                                        </pic:blipFill>
                                        <pic:spPr bwMode="auto">
                                          <a:xfrm>
                                            <a:off x="0" y="0"/>
                                            <a:ext cx="3312426" cy="2718248"/>
                                          </a:xfrm>
                                          <a:prstGeom prst="rect">
                                            <a:avLst/>
                                          </a:prstGeom>
                                          <a:noFill/>
                                          <a:ln>
                                            <a:noFill/>
                                          </a:ln>
                                          <a:extLst>
                                            <a:ext uri="{53640926-AAD7-44D8-BBD7-CCE9431645EC}">
                                              <a14:shadowObscured xmlns:a14="http://schemas.microsoft.com/office/drawing/2010/main"/>
                                            </a:ext>
                                          </a:extLst>
                                        </pic:spPr>
                                      </pic:pic>
                                    </a:graphicData>
                                  </a:graphic>
                                </wp:inline>
                              </w:drawing>
                            </w:r>
                          </w:p>
                          <w:p w14:paraId="0ADB5DAD" w14:textId="77777777" w:rsidR="00AA5F14" w:rsidRPr="00EC287C" w:rsidRDefault="00AA5F14" w:rsidP="004A3804">
                            <w:pPr>
                              <w:snapToGrid w:val="0"/>
                              <w:ind w:firstLineChars="82" w:firstLine="153"/>
                              <w:rPr>
                                <w:rFonts w:ascii="標楷體" w:hAnsi="標楷體"/>
                                <w:sz w:val="18"/>
                                <w:szCs w:val="18"/>
                              </w:rPr>
                            </w:pPr>
                            <w:r w:rsidRPr="00EC287C">
                              <w:rPr>
                                <w:rFonts w:ascii="標楷體" w:hAnsi="標楷體" w:hint="eastAsia"/>
                                <w:sz w:val="18"/>
                                <w:szCs w:val="18"/>
                              </w:rPr>
                              <w:t>資料來源：</w:t>
                            </w:r>
                            <w:r w:rsidRPr="002B6E0F">
                              <w:rPr>
                                <w:rFonts w:ascii="標楷體" w:hAnsi="標楷體" w:hint="eastAsia"/>
                                <w:sz w:val="18"/>
                                <w:szCs w:val="18"/>
                              </w:rPr>
                              <w:t>整理自10</w:t>
                            </w:r>
                            <w:r>
                              <w:rPr>
                                <w:rFonts w:ascii="標楷體" w:hAnsi="標楷體"/>
                                <w:sz w:val="18"/>
                                <w:szCs w:val="18"/>
                              </w:rPr>
                              <w:t>5</w:t>
                            </w:r>
                            <w:r w:rsidRPr="002B6E0F">
                              <w:rPr>
                                <w:rFonts w:ascii="標楷體" w:hAnsi="標楷體" w:hint="eastAsia"/>
                                <w:sz w:val="18"/>
                                <w:szCs w:val="18"/>
                              </w:rPr>
                              <w:t>至10</w:t>
                            </w:r>
                            <w:r>
                              <w:rPr>
                                <w:rFonts w:ascii="標楷體" w:hAnsi="標楷體"/>
                                <w:sz w:val="18"/>
                                <w:szCs w:val="18"/>
                              </w:rPr>
                              <w:t>9</w:t>
                            </w:r>
                            <w:r w:rsidRPr="002B6E0F">
                              <w:rPr>
                                <w:rFonts w:ascii="標楷體" w:hAnsi="標楷體" w:hint="eastAsia"/>
                                <w:sz w:val="18"/>
                                <w:szCs w:val="18"/>
                              </w:rPr>
                              <w:t>年度基隆市審核報告。</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52BD36" id="_x0000_t202" coordsize="21600,21600" o:spt="202" path="m,l,21600r21600,l21600,xe">
                <v:stroke joinstyle="miter"/>
                <v:path gradientshapeok="t" o:connecttype="rect"/>
              </v:shapetype>
              <v:shape id="文字方塊 2" o:spid="_x0000_s1026" type="#_x0000_t202" style="position:absolute;left:0;text-align:left;margin-left:236.3pt;margin-top:79.5pt;width:267.1pt;height:253.5pt;z-index:251785216;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" stroked="f">
                <v:textbox inset="1mm,0,1mm,0">
                  <w:txbxContent>
                    <w:p w14:paraId="4108C578" w14:textId="66D295B3" w:rsidR="00AA5F14" w:rsidRPr="00EC287C" w:rsidRDefault="00AA5F14" w:rsidP="004A3804">
                      <w:pPr>
                        <w:snapToGrid w:val="0"/>
                        <w:jc w:val="center"/>
                        <w:rPr>
                          <w:rFonts w:ascii="標楷體" w:hAnsi="標楷體"/>
                          <w:b/>
                          <w:bCs/>
                          <w:szCs w:val="24"/>
                        </w:rPr>
                      </w:pPr>
                      <w:bookmarkStart w:id="3" w:name="_Hlk76115828"/>
                      <w:bookmarkEnd w:id="3"/>
                      <w:r w:rsidRPr="00EC287C">
                        <w:rPr>
                          <w:rFonts w:ascii="標楷體" w:hAnsi="標楷體" w:hint="eastAsia"/>
                          <w:b/>
                          <w:bCs/>
                          <w:szCs w:val="24"/>
                        </w:rPr>
                        <w:t>圖</w:t>
                      </w:r>
                      <w:r>
                        <w:rPr>
                          <w:rFonts w:ascii="標楷體" w:hAnsi="標楷體" w:hint="eastAsia"/>
                          <w:b/>
                          <w:bCs/>
                          <w:szCs w:val="24"/>
                        </w:rPr>
                        <w:t xml:space="preserve">1　</w:t>
                      </w:r>
                      <w:r w:rsidRPr="00EC287C">
                        <w:rPr>
                          <w:rFonts w:ascii="標楷體" w:hAnsi="標楷體" w:hint="eastAsia"/>
                          <w:b/>
                          <w:bCs/>
                          <w:szCs w:val="24"/>
                        </w:rPr>
                        <w:t>公共債務</w:t>
                      </w:r>
                      <w:r>
                        <w:rPr>
                          <w:rFonts w:ascii="標楷體" w:hAnsi="標楷體" w:hint="eastAsia"/>
                          <w:b/>
                          <w:bCs/>
                          <w:szCs w:val="24"/>
                        </w:rPr>
                        <w:t>及資金調借增減情形</w:t>
                      </w:r>
                    </w:p>
                    <w:p w14:paraId="088C5667" w14:textId="65BE2FC2" w:rsidR="00AA5F14" w:rsidRPr="00EC287C" w:rsidRDefault="00AA5F14" w:rsidP="006718A7">
                      <w:pPr>
                        <w:rPr>
                          <w:rFonts w:ascii="標楷體" w:hAnsi="標楷體"/>
                        </w:rPr>
                      </w:pPr>
                      <w:r w:rsidRPr="008E6465">
                        <w:rPr>
                          <w:noProof/>
                        </w:rPr>
                        <w:drawing>
                          <wp:inline distT="0" distB="0" distL="0" distR="0" wp14:anchorId="4C3B115F" wp14:editId="33521052">
                            <wp:extent cx="3304142" cy="27114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152" t="4126" r="15129" b="2619"/>
                                    <a:stretch/>
                                  </pic:blipFill>
                                  <pic:spPr bwMode="auto">
                                    <a:xfrm>
                                      <a:off x="0" y="0"/>
                                      <a:ext cx="3312426" cy="2718248"/>
                                    </a:xfrm>
                                    <a:prstGeom prst="rect">
                                      <a:avLst/>
                                    </a:prstGeom>
                                    <a:noFill/>
                                    <a:ln>
                                      <a:noFill/>
                                    </a:ln>
                                    <a:extLst>
                                      <a:ext uri="{53640926-AAD7-44D8-BBD7-CCE9431645EC}">
                                        <a14:shadowObscured xmlns:a14="http://schemas.microsoft.com/office/drawing/2010/main"/>
                                      </a:ext>
                                    </a:extLst>
                                  </pic:spPr>
                                </pic:pic>
                              </a:graphicData>
                            </a:graphic>
                          </wp:inline>
                        </w:drawing>
                      </w:r>
                    </w:p>
                    <w:p w14:paraId="0ADB5DAD" w14:textId="77777777" w:rsidR="00AA5F14" w:rsidRPr="00EC287C" w:rsidRDefault="00AA5F14" w:rsidP="004A3804">
                      <w:pPr>
                        <w:snapToGrid w:val="0"/>
                        <w:ind w:firstLineChars="82" w:firstLine="153"/>
                        <w:rPr>
                          <w:rFonts w:ascii="標楷體" w:hAnsi="標楷體"/>
                          <w:sz w:val="18"/>
                          <w:szCs w:val="18"/>
                        </w:rPr>
                      </w:pPr>
                      <w:r w:rsidRPr="00EC287C">
                        <w:rPr>
                          <w:rFonts w:ascii="標楷體" w:hAnsi="標楷體" w:hint="eastAsia"/>
                          <w:sz w:val="18"/>
                          <w:szCs w:val="18"/>
                        </w:rPr>
                        <w:t>資料來源：</w:t>
                      </w:r>
                      <w:r w:rsidRPr="002B6E0F">
                        <w:rPr>
                          <w:rFonts w:ascii="標楷體" w:hAnsi="標楷體" w:hint="eastAsia"/>
                          <w:sz w:val="18"/>
                          <w:szCs w:val="18"/>
                        </w:rPr>
                        <w:t>整理自10</w:t>
                      </w:r>
                      <w:r>
                        <w:rPr>
                          <w:rFonts w:ascii="標楷體" w:hAnsi="標楷體"/>
                          <w:sz w:val="18"/>
                          <w:szCs w:val="18"/>
                        </w:rPr>
                        <w:t>5</w:t>
                      </w:r>
                      <w:r w:rsidRPr="002B6E0F">
                        <w:rPr>
                          <w:rFonts w:ascii="標楷體" w:hAnsi="標楷體" w:hint="eastAsia"/>
                          <w:sz w:val="18"/>
                          <w:szCs w:val="18"/>
                        </w:rPr>
                        <w:t>至10</w:t>
                      </w:r>
                      <w:r>
                        <w:rPr>
                          <w:rFonts w:ascii="標楷體" w:hAnsi="標楷體"/>
                          <w:sz w:val="18"/>
                          <w:szCs w:val="18"/>
                        </w:rPr>
                        <w:t>9</w:t>
                      </w:r>
                      <w:r w:rsidRPr="002B6E0F">
                        <w:rPr>
                          <w:rFonts w:ascii="標楷體" w:hAnsi="標楷體" w:hint="eastAsia"/>
                          <w:sz w:val="18"/>
                          <w:szCs w:val="18"/>
                        </w:rPr>
                        <w:t>年度基隆市審核報告。</w:t>
                      </w:r>
                    </w:p>
                  </w:txbxContent>
                </v:textbox>
                <w10:wrap type="square" anchorx="margin"/>
              </v:shape>
            </w:pict>
          </mc:Fallback>
        </mc:AlternateContent>
      </w:r>
      <w:r>
        <w:rPr>
          <w:rFonts w:ascii="標楷體" w:hAnsi="標楷體" w:hint="eastAsia"/>
          <w:b/>
          <w:bCs/>
          <w:spacing w:val="-2"/>
          <w:szCs w:val="24"/>
        </w:rPr>
        <w:t>1</w:t>
      </w:r>
      <w:r>
        <w:rPr>
          <w:rFonts w:ascii="標楷體" w:hAnsi="標楷體"/>
          <w:b/>
          <w:bCs/>
          <w:spacing w:val="-2"/>
          <w:szCs w:val="24"/>
        </w:rPr>
        <w:t>.</w:t>
      </w:r>
      <w:r w:rsidR="00543331">
        <w:rPr>
          <w:rFonts w:ascii="標楷體" w:hAnsi="標楷體" w:hint="eastAsia"/>
          <w:b/>
          <w:bCs/>
          <w:spacing w:val="-2"/>
          <w:szCs w:val="24"/>
        </w:rPr>
        <w:t>已</w:t>
      </w:r>
      <w:r w:rsidRPr="008F6D5E">
        <w:rPr>
          <w:rFonts w:ascii="標楷體" w:hAnsi="標楷體" w:hint="eastAsia"/>
          <w:b/>
          <w:bCs/>
          <w:spacing w:val="-2"/>
          <w:szCs w:val="24"/>
        </w:rPr>
        <w:t>持續強</w:t>
      </w:r>
      <w:r w:rsidR="00543331">
        <w:rPr>
          <w:rFonts w:ascii="標楷體" w:hAnsi="標楷體" w:hint="eastAsia"/>
          <w:b/>
          <w:bCs/>
          <w:spacing w:val="-2"/>
          <w:szCs w:val="24"/>
        </w:rPr>
        <w:t>化</w:t>
      </w:r>
      <w:r w:rsidRPr="008F6D5E">
        <w:rPr>
          <w:rFonts w:ascii="標楷體" w:hAnsi="標楷體" w:hint="eastAsia"/>
          <w:b/>
          <w:bCs/>
          <w:spacing w:val="-2"/>
          <w:szCs w:val="24"/>
        </w:rPr>
        <w:t>各項財政措施，惟</w:t>
      </w:r>
      <w:r w:rsidR="00543331">
        <w:rPr>
          <w:rFonts w:ascii="標楷體" w:hAnsi="標楷體" w:hint="eastAsia"/>
          <w:b/>
          <w:bCs/>
          <w:spacing w:val="-2"/>
          <w:szCs w:val="24"/>
        </w:rPr>
        <w:t>積極向中央各機關提報多</w:t>
      </w:r>
      <w:r w:rsidR="006C7944">
        <w:rPr>
          <w:rFonts w:ascii="標楷體" w:hAnsi="標楷體" w:hint="eastAsia"/>
          <w:b/>
          <w:bCs/>
          <w:spacing w:val="-2"/>
          <w:szCs w:val="24"/>
        </w:rPr>
        <w:t>項前</w:t>
      </w:r>
      <w:r w:rsidRPr="008F6D5E">
        <w:rPr>
          <w:rFonts w:ascii="標楷體" w:hAnsi="標楷體" w:hint="eastAsia"/>
          <w:b/>
          <w:bCs/>
          <w:spacing w:val="-2"/>
          <w:szCs w:val="24"/>
        </w:rPr>
        <w:t>瞻計畫</w:t>
      </w:r>
      <w:r w:rsidR="00543331">
        <w:rPr>
          <w:rFonts w:ascii="標楷體" w:hAnsi="標楷體" w:hint="eastAsia"/>
          <w:b/>
          <w:bCs/>
          <w:spacing w:val="-2"/>
          <w:szCs w:val="24"/>
        </w:rPr>
        <w:t>，需籌措之</w:t>
      </w:r>
      <w:r w:rsidRPr="008F6D5E">
        <w:rPr>
          <w:rFonts w:ascii="標楷體" w:hAnsi="標楷體" w:hint="eastAsia"/>
          <w:b/>
          <w:bCs/>
          <w:spacing w:val="-2"/>
          <w:szCs w:val="24"/>
        </w:rPr>
        <w:t>配合款</w:t>
      </w:r>
      <w:r w:rsidR="00543331">
        <w:rPr>
          <w:rFonts w:ascii="標楷體" w:hAnsi="標楷體" w:hint="eastAsia"/>
          <w:b/>
          <w:bCs/>
          <w:spacing w:val="-2"/>
          <w:szCs w:val="24"/>
        </w:rPr>
        <w:t>持續</w:t>
      </w:r>
      <w:r w:rsidR="006C7944">
        <w:rPr>
          <w:rFonts w:ascii="標楷體" w:hAnsi="標楷體" w:hint="eastAsia"/>
          <w:b/>
          <w:bCs/>
          <w:spacing w:val="-2"/>
          <w:szCs w:val="24"/>
        </w:rPr>
        <w:t>擴</w:t>
      </w:r>
      <w:r w:rsidR="00543331">
        <w:rPr>
          <w:rFonts w:ascii="標楷體" w:hAnsi="標楷體" w:hint="eastAsia"/>
          <w:b/>
          <w:bCs/>
          <w:spacing w:val="-2"/>
          <w:szCs w:val="24"/>
        </w:rPr>
        <w:t>增，加重財</w:t>
      </w:r>
      <w:r w:rsidRPr="008F6D5E">
        <w:rPr>
          <w:rFonts w:ascii="標楷體" w:hAnsi="標楷體" w:hint="eastAsia"/>
          <w:b/>
          <w:bCs/>
          <w:spacing w:val="-2"/>
          <w:szCs w:val="24"/>
        </w:rPr>
        <w:t>政負擔，</w:t>
      </w:r>
      <w:r w:rsidR="00543331">
        <w:rPr>
          <w:rFonts w:ascii="標楷體" w:hAnsi="標楷體" w:hint="eastAsia"/>
          <w:b/>
          <w:bCs/>
          <w:spacing w:val="-2"/>
          <w:szCs w:val="24"/>
        </w:rPr>
        <w:t>有</w:t>
      </w:r>
      <w:r w:rsidRPr="008F6D5E">
        <w:rPr>
          <w:rFonts w:ascii="標楷體" w:hAnsi="標楷體" w:hint="eastAsia"/>
          <w:b/>
          <w:bCs/>
          <w:spacing w:val="-2"/>
          <w:szCs w:val="24"/>
        </w:rPr>
        <w:t>待</w:t>
      </w:r>
      <w:proofErr w:type="gramStart"/>
      <w:r w:rsidRPr="008F6D5E">
        <w:rPr>
          <w:rFonts w:ascii="標楷體" w:hAnsi="標楷體" w:hint="eastAsia"/>
          <w:b/>
          <w:bCs/>
          <w:spacing w:val="-2"/>
          <w:szCs w:val="24"/>
        </w:rPr>
        <w:t>賡</w:t>
      </w:r>
      <w:proofErr w:type="gramEnd"/>
      <w:r w:rsidRPr="008F6D5E">
        <w:rPr>
          <w:rFonts w:ascii="標楷體" w:hAnsi="標楷體" w:hint="eastAsia"/>
          <w:b/>
          <w:bCs/>
          <w:spacing w:val="-2"/>
          <w:szCs w:val="24"/>
        </w:rPr>
        <w:t>續落實各項開源節流作為，以</w:t>
      </w:r>
      <w:r w:rsidR="00543331">
        <w:rPr>
          <w:rFonts w:ascii="標楷體" w:hAnsi="標楷體" w:hint="eastAsia"/>
          <w:b/>
          <w:bCs/>
          <w:spacing w:val="-2"/>
          <w:szCs w:val="24"/>
        </w:rPr>
        <w:t>健全</w:t>
      </w:r>
      <w:r w:rsidRPr="008F6D5E">
        <w:rPr>
          <w:rFonts w:ascii="標楷體" w:hAnsi="標楷體" w:hint="eastAsia"/>
          <w:b/>
          <w:bCs/>
          <w:spacing w:val="-2"/>
          <w:szCs w:val="24"/>
        </w:rPr>
        <w:t>財政</w:t>
      </w:r>
      <w:r w:rsidR="00543331">
        <w:rPr>
          <w:rFonts w:ascii="標楷體" w:hAnsi="標楷體" w:hint="eastAsia"/>
          <w:b/>
          <w:bCs/>
          <w:spacing w:val="-2"/>
          <w:szCs w:val="24"/>
        </w:rPr>
        <w:t>永續</w:t>
      </w:r>
      <w:r w:rsidRPr="008F6D5E">
        <w:rPr>
          <w:rFonts w:ascii="標楷體" w:hAnsi="標楷體" w:hint="eastAsia"/>
          <w:b/>
          <w:bCs/>
          <w:spacing w:val="-2"/>
          <w:szCs w:val="24"/>
        </w:rPr>
        <w:t>發展：</w:t>
      </w:r>
      <w:r w:rsidRPr="004B1AD9">
        <w:rPr>
          <w:rFonts w:ascii="標楷體" w:hAnsi="標楷體" w:hint="eastAsia"/>
          <w:spacing w:val="-2"/>
          <w:szCs w:val="24"/>
        </w:rPr>
        <w:t>市政府為有效控管債務，訂定年度預算執行節約措施並加強執行，至</w:t>
      </w:r>
      <w:r w:rsidR="002D092B" w:rsidRPr="004B1AD9">
        <w:rPr>
          <w:rFonts w:ascii="標楷體" w:hAnsi="標楷體" w:hint="eastAsia"/>
          <w:spacing w:val="-2"/>
          <w:szCs w:val="24"/>
        </w:rPr>
        <w:t>109年底</w:t>
      </w:r>
      <w:r w:rsidRPr="004B1AD9">
        <w:rPr>
          <w:rFonts w:ascii="標楷體" w:hAnsi="標楷體" w:hint="eastAsia"/>
          <w:spacing w:val="-2"/>
          <w:szCs w:val="24"/>
        </w:rPr>
        <w:t>短期借款已清償完竣，亦</w:t>
      </w:r>
      <w:proofErr w:type="gramStart"/>
      <w:r w:rsidRPr="004B1AD9">
        <w:rPr>
          <w:rFonts w:ascii="標楷體" w:hAnsi="標楷體" w:hint="eastAsia"/>
          <w:spacing w:val="-2"/>
          <w:szCs w:val="24"/>
        </w:rPr>
        <w:t>無向專戶</w:t>
      </w:r>
      <w:proofErr w:type="gramEnd"/>
      <w:r w:rsidRPr="004B1AD9">
        <w:rPr>
          <w:rFonts w:ascii="標楷體" w:hAnsi="標楷體" w:hint="eastAsia"/>
          <w:spacing w:val="-2"/>
          <w:szCs w:val="24"/>
        </w:rPr>
        <w:t>及基金調借資金情形，公共債務及資金調借</w:t>
      </w:r>
      <w:proofErr w:type="gramStart"/>
      <w:r w:rsidRPr="004B1AD9">
        <w:rPr>
          <w:rFonts w:ascii="標楷體" w:hAnsi="標楷體" w:hint="eastAsia"/>
          <w:spacing w:val="-2"/>
          <w:szCs w:val="24"/>
        </w:rPr>
        <w:t>未償</w:t>
      </w:r>
      <w:proofErr w:type="gramEnd"/>
      <w:r w:rsidRPr="004B1AD9">
        <w:rPr>
          <w:rFonts w:ascii="標楷體" w:hAnsi="標楷體" w:hint="eastAsia"/>
          <w:spacing w:val="-2"/>
          <w:szCs w:val="24"/>
        </w:rPr>
        <w:t>餘額由105年底100億6</w:t>
      </w:r>
      <w:r w:rsidRPr="004B1AD9">
        <w:rPr>
          <w:rFonts w:ascii="標楷體" w:hAnsi="標楷體"/>
          <w:spacing w:val="-2"/>
          <w:szCs w:val="24"/>
        </w:rPr>
        <w:t>,</w:t>
      </w:r>
      <w:r w:rsidRPr="004B1AD9">
        <w:rPr>
          <w:rFonts w:ascii="標楷體" w:hAnsi="標楷體" w:hint="eastAsia"/>
          <w:spacing w:val="-2"/>
          <w:szCs w:val="24"/>
        </w:rPr>
        <w:t>333萬餘元，至109年底已減少為77億2</w:t>
      </w:r>
      <w:r w:rsidRPr="004B1AD9">
        <w:rPr>
          <w:rFonts w:ascii="標楷體" w:hAnsi="標楷體"/>
          <w:spacing w:val="-2"/>
          <w:szCs w:val="24"/>
        </w:rPr>
        <w:t>,500</w:t>
      </w:r>
      <w:r w:rsidRPr="004B1AD9">
        <w:rPr>
          <w:rFonts w:ascii="標楷體" w:hAnsi="標楷體" w:hint="eastAsia"/>
          <w:spacing w:val="-2"/>
          <w:szCs w:val="24"/>
        </w:rPr>
        <w:t>萬元（圖</w:t>
      </w:r>
      <w:r w:rsidR="004A3804">
        <w:rPr>
          <w:rFonts w:ascii="標楷體" w:hAnsi="標楷體" w:hint="eastAsia"/>
          <w:spacing w:val="-2"/>
          <w:szCs w:val="24"/>
        </w:rPr>
        <w:t>1</w:t>
      </w:r>
      <w:r w:rsidRPr="004B1AD9">
        <w:rPr>
          <w:rFonts w:ascii="標楷體" w:hAnsi="標楷體" w:hint="eastAsia"/>
          <w:spacing w:val="-2"/>
          <w:szCs w:val="24"/>
        </w:rPr>
        <w:t>），整體財政狀況漸趨好轉</w:t>
      </w:r>
      <w:r>
        <w:rPr>
          <w:rFonts w:ascii="標楷體" w:hAnsi="標楷體" w:hint="eastAsia"/>
          <w:spacing w:val="-2"/>
          <w:szCs w:val="24"/>
        </w:rPr>
        <w:t>。</w:t>
      </w:r>
      <w:r w:rsidRPr="004B1AD9">
        <w:rPr>
          <w:rFonts w:ascii="標楷體" w:hAnsi="標楷體" w:hint="eastAsia"/>
          <w:bCs/>
          <w:szCs w:val="32"/>
        </w:rPr>
        <w:t>又</w:t>
      </w:r>
      <w:r w:rsidRPr="004B1AD9">
        <w:rPr>
          <w:rFonts w:ascii="標楷體" w:hAnsi="標楷體" w:hint="eastAsia"/>
          <w:szCs w:val="32"/>
        </w:rPr>
        <w:t>基隆市107至110年</w:t>
      </w:r>
      <w:r w:rsidR="002D1376">
        <w:rPr>
          <w:rFonts w:ascii="標楷體" w:hAnsi="標楷體" w:hint="eastAsia"/>
          <w:szCs w:val="32"/>
        </w:rPr>
        <w:t>度</w:t>
      </w:r>
      <w:r w:rsidRPr="004B1AD9">
        <w:rPr>
          <w:rFonts w:ascii="標楷體" w:hAnsi="標楷體" w:hint="eastAsia"/>
          <w:szCs w:val="32"/>
        </w:rPr>
        <w:t>獲中央政府（各主管機關）核定列入前瞻計畫第1期及第2期特別預算補助計畫總經費62億1,912萬餘元，分由中央補助經費48億9,462萬餘元及市政府籌措配合款13億2,450萬餘元支應，其中</w:t>
      </w:r>
      <w:proofErr w:type="gramStart"/>
      <w:r w:rsidRPr="004B1AD9">
        <w:rPr>
          <w:rFonts w:ascii="標楷體" w:hAnsi="標楷體" w:hint="eastAsia"/>
          <w:szCs w:val="32"/>
        </w:rPr>
        <w:t>110</w:t>
      </w:r>
      <w:proofErr w:type="gramEnd"/>
      <w:r w:rsidRPr="004B1AD9">
        <w:rPr>
          <w:rFonts w:ascii="標楷體" w:hAnsi="標楷體" w:hint="eastAsia"/>
          <w:szCs w:val="32"/>
        </w:rPr>
        <w:t>年</w:t>
      </w:r>
      <w:r w:rsidR="002D1376">
        <w:rPr>
          <w:rFonts w:ascii="標楷體" w:hAnsi="標楷體" w:hint="eastAsia"/>
          <w:szCs w:val="32"/>
        </w:rPr>
        <w:t>度</w:t>
      </w:r>
      <w:r w:rsidRPr="004B1AD9">
        <w:rPr>
          <w:rFonts w:ascii="標楷體" w:hAnsi="標楷體" w:hint="eastAsia"/>
          <w:szCs w:val="32"/>
        </w:rPr>
        <w:t>須</w:t>
      </w:r>
      <w:proofErr w:type="gramStart"/>
      <w:r w:rsidRPr="004B1AD9">
        <w:rPr>
          <w:rFonts w:ascii="標楷體" w:hAnsi="標楷體" w:hint="eastAsia"/>
          <w:szCs w:val="32"/>
        </w:rPr>
        <w:t>自籌前瞻</w:t>
      </w:r>
      <w:proofErr w:type="gramEnd"/>
      <w:r w:rsidRPr="004B1AD9">
        <w:rPr>
          <w:rFonts w:ascii="標楷體" w:hAnsi="標楷體" w:hint="eastAsia"/>
          <w:szCs w:val="32"/>
        </w:rPr>
        <w:t>計畫經費3億2,718萬餘元，且市政府仍賡續向中央各機關提報多項計畫，以爭取補助經費，所需地方配合款將持續擴增，惟在自籌財源增加有限情況下，勢加重未來財政負擔。另截至109年底止，</w:t>
      </w:r>
      <w:r w:rsidR="00212572">
        <w:rPr>
          <w:rFonts w:ascii="標楷體" w:hAnsi="標楷體" w:hint="eastAsia"/>
          <w:szCs w:val="32"/>
        </w:rPr>
        <w:t>1</w:t>
      </w:r>
      <w:r w:rsidRPr="004B1AD9">
        <w:rPr>
          <w:rFonts w:ascii="標楷體" w:hAnsi="標楷體" w:hint="eastAsia"/>
          <w:szCs w:val="32"/>
        </w:rPr>
        <w:t>年以上公共債務</w:t>
      </w:r>
      <w:proofErr w:type="gramStart"/>
      <w:r w:rsidRPr="004B1AD9">
        <w:rPr>
          <w:rFonts w:ascii="標楷體" w:hAnsi="標楷體" w:hint="eastAsia"/>
          <w:szCs w:val="32"/>
        </w:rPr>
        <w:t>未償</w:t>
      </w:r>
      <w:proofErr w:type="gramEnd"/>
      <w:r w:rsidRPr="004B1AD9">
        <w:rPr>
          <w:rFonts w:ascii="標楷體" w:hAnsi="標楷體" w:hint="eastAsia"/>
          <w:szCs w:val="32"/>
        </w:rPr>
        <w:t>餘額為77億2,500萬元，雖為近年來最低，惟1年以上債務比率30.91％</w:t>
      </w:r>
      <w:proofErr w:type="gramStart"/>
      <w:r w:rsidRPr="004B1AD9">
        <w:rPr>
          <w:rFonts w:ascii="標楷體" w:hAnsi="標楷體" w:hint="eastAsia"/>
          <w:szCs w:val="32"/>
        </w:rPr>
        <w:t>仍達債限</w:t>
      </w:r>
      <w:proofErr w:type="gramEnd"/>
      <w:r w:rsidRPr="004B1AD9">
        <w:rPr>
          <w:rFonts w:ascii="標楷體" w:hAnsi="標楷體" w:hint="eastAsia"/>
          <w:szCs w:val="32"/>
        </w:rPr>
        <w:t>60％，屢經財政部促請檢討改進</w:t>
      </w:r>
      <w:r>
        <w:rPr>
          <w:rFonts w:ascii="標楷體" w:hAnsi="標楷體" w:hint="eastAsia"/>
          <w:szCs w:val="32"/>
        </w:rPr>
        <w:t>。為</w:t>
      </w:r>
      <w:r w:rsidRPr="004B1AD9">
        <w:rPr>
          <w:rFonts w:ascii="標楷體" w:hAnsi="標楷體" w:hint="eastAsia"/>
          <w:szCs w:val="32"/>
        </w:rPr>
        <w:t>強化政府財政狀況，避免影響有限施政資源配置，經函請確實管控預算執行及落實開源節流措施，加強欠稅與應收行政罰鍰清理績效，積極開發公有閒置土地再利用等，並就未來各項補助計畫所需地方配合款，預為</w:t>
      </w:r>
      <w:proofErr w:type="gramStart"/>
      <w:r w:rsidRPr="004B1AD9">
        <w:rPr>
          <w:rFonts w:ascii="標楷體" w:hAnsi="標楷體" w:hint="eastAsia"/>
          <w:szCs w:val="32"/>
        </w:rPr>
        <w:t>研</w:t>
      </w:r>
      <w:proofErr w:type="gramEnd"/>
      <w:r w:rsidRPr="004B1AD9">
        <w:rPr>
          <w:rFonts w:ascii="標楷體" w:hAnsi="標楷體" w:hint="eastAsia"/>
          <w:szCs w:val="32"/>
        </w:rPr>
        <w:t>謀規劃財源籌措方式，以維財政永續發展。據</w:t>
      </w:r>
      <w:r w:rsidRPr="004B1AD9">
        <w:rPr>
          <w:rFonts w:ascii="標楷體" w:hAnsi="標楷體" w:hint="eastAsia"/>
          <w:bCs/>
        </w:rPr>
        <w:t>復：</w:t>
      </w:r>
      <w:proofErr w:type="gramStart"/>
      <w:r w:rsidRPr="004B1AD9">
        <w:rPr>
          <w:rFonts w:ascii="標楷體" w:hAnsi="標楷體" w:hint="eastAsia"/>
          <w:bCs/>
        </w:rPr>
        <w:t>已</w:t>
      </w:r>
      <w:r w:rsidRPr="004B1AD9">
        <w:rPr>
          <w:rFonts w:ascii="標楷體" w:hAnsi="標楷體" w:cs="標楷體"/>
          <w:bCs/>
          <w:szCs w:val="24"/>
        </w:rPr>
        <w:t>審酌</w:t>
      </w:r>
      <w:proofErr w:type="gramEnd"/>
      <w:r w:rsidRPr="004B1AD9">
        <w:rPr>
          <w:rFonts w:ascii="標楷體" w:hAnsi="標楷體" w:cs="標楷體"/>
          <w:bCs/>
          <w:szCs w:val="24"/>
        </w:rPr>
        <w:t>資金運用情形，</w:t>
      </w:r>
      <w:proofErr w:type="gramStart"/>
      <w:r w:rsidRPr="004B1AD9">
        <w:rPr>
          <w:rFonts w:ascii="標楷體" w:hAnsi="標楷體" w:cs="標楷體"/>
          <w:bCs/>
          <w:szCs w:val="24"/>
        </w:rPr>
        <w:t>透過各專戶</w:t>
      </w:r>
      <w:proofErr w:type="gramEnd"/>
      <w:r w:rsidRPr="004B1AD9">
        <w:rPr>
          <w:rFonts w:ascii="標楷體" w:hAnsi="標楷體" w:cs="標楷體"/>
          <w:bCs/>
          <w:szCs w:val="24"/>
        </w:rPr>
        <w:t>集中支付統一調度，靈活調度庫款及運用年度收支賸餘，減少向金融行庫調借資金</w:t>
      </w:r>
      <w:r w:rsidRPr="004B1AD9">
        <w:rPr>
          <w:rFonts w:ascii="標楷體" w:hAnsi="標楷體" w:cs="標楷體" w:hint="eastAsia"/>
          <w:bCs/>
          <w:szCs w:val="24"/>
        </w:rPr>
        <w:t>，並</w:t>
      </w:r>
      <w:r w:rsidRPr="004B1AD9">
        <w:rPr>
          <w:rFonts w:ascii="標楷體" w:hAnsi="標楷體" w:cs="標楷體"/>
          <w:bCs/>
          <w:szCs w:val="24"/>
        </w:rPr>
        <w:t>當</w:t>
      </w:r>
      <w:proofErr w:type="gramStart"/>
      <w:r w:rsidRPr="004B1AD9">
        <w:rPr>
          <w:rFonts w:ascii="標楷體" w:hAnsi="標楷體" w:cs="標楷體"/>
          <w:bCs/>
          <w:szCs w:val="24"/>
        </w:rPr>
        <w:t>賡</w:t>
      </w:r>
      <w:proofErr w:type="gramEnd"/>
      <w:r w:rsidRPr="004B1AD9">
        <w:rPr>
          <w:rFonts w:ascii="標楷體" w:hAnsi="標楷體" w:cs="標楷體"/>
          <w:bCs/>
          <w:szCs w:val="24"/>
        </w:rPr>
        <w:t>續推動開源節流措施及各項財政精進作為，持續改善財政結構，以求財政健全。</w:t>
      </w:r>
    </w:p>
    <w:p w14:paraId="55BB5C75" w14:textId="3265180D" w:rsidR="006718A7" w:rsidRDefault="006718A7" w:rsidP="000410D3">
      <w:pPr>
        <w:kinsoku w:val="0"/>
        <w:overflowPunct w:val="0"/>
        <w:snapToGrid w:val="0"/>
        <w:spacing w:line="480" w:lineRule="exact"/>
        <w:ind w:firstLineChars="172" w:firstLine="425"/>
        <w:jc w:val="both"/>
        <w:rPr>
          <w:rFonts w:ascii="標楷體" w:hAnsi="標楷體" w:cs="DFKaiShu-SB-Estd-BF"/>
          <w:spacing w:val="-2"/>
          <w:kern w:val="0"/>
        </w:rPr>
      </w:pPr>
      <w:r w:rsidRPr="006718A7">
        <w:rPr>
          <w:b/>
          <w:bCs/>
          <w:noProof/>
          <w:spacing w:val="-2"/>
        </w:rPr>
        <w:lastRenderedPageBreak/>
        <mc:AlternateContent>
          <mc:Choice Requires="wps">
            <w:drawing>
              <wp:anchor distT="45720" distB="45720" distL="114300" distR="114300" simplePos="0" relativeHeight="251786240" behindDoc="0" locked="0" layoutInCell="1" allowOverlap="1" wp14:anchorId="030C27BE" wp14:editId="3D7A37AA">
                <wp:simplePos x="0" y="0"/>
                <wp:positionH relativeFrom="margin">
                  <wp:posOffset>2962275</wp:posOffset>
                </wp:positionH>
                <wp:positionV relativeFrom="paragraph">
                  <wp:posOffset>3119755</wp:posOffset>
                </wp:positionV>
                <wp:extent cx="3420110" cy="3208020"/>
                <wp:effectExtent l="0" t="0" r="889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110" cy="3208020"/>
                        </a:xfrm>
                        <a:prstGeom prst="rect">
                          <a:avLst/>
                        </a:prstGeom>
                        <a:solidFill>
                          <a:srgbClr val="FFFFFF"/>
                        </a:solidFill>
                        <a:ln w="9525">
                          <a:noFill/>
                          <a:miter lim="800000"/>
                          <a:headEnd/>
                          <a:tailEnd/>
                        </a:ln>
                      </wps:spPr>
                      <wps:txbx>
                        <w:txbxContent>
                          <w:p w14:paraId="2B865FCA" w14:textId="60647648" w:rsidR="00AA5F14" w:rsidRPr="00E61ED0" w:rsidRDefault="00AA5F14" w:rsidP="006718A7">
                            <w:pPr>
                              <w:snapToGrid w:val="0"/>
                              <w:spacing w:afterLines="20" w:after="100"/>
                              <w:jc w:val="center"/>
                              <w:rPr>
                                <w:rFonts w:ascii="標楷體" w:hAnsi="標楷體"/>
                                <w:b/>
                                <w:bCs/>
                                <w:szCs w:val="24"/>
                              </w:rPr>
                            </w:pPr>
                            <w:r w:rsidRPr="00E61ED0">
                              <w:rPr>
                                <w:rFonts w:ascii="標楷體" w:hAnsi="標楷體" w:hint="eastAsia"/>
                                <w:b/>
                                <w:bCs/>
                                <w:szCs w:val="24"/>
                              </w:rPr>
                              <w:t>圖</w:t>
                            </w:r>
                            <w:r>
                              <w:rPr>
                                <w:rFonts w:ascii="標楷體" w:hAnsi="標楷體" w:hint="eastAsia"/>
                                <w:b/>
                                <w:bCs/>
                                <w:szCs w:val="24"/>
                              </w:rPr>
                              <w:t>2</w:t>
                            </w:r>
                            <w:r w:rsidRPr="00E61ED0">
                              <w:rPr>
                                <w:rFonts w:ascii="標楷體" w:hAnsi="標楷體" w:hint="eastAsia"/>
                                <w:b/>
                                <w:bCs/>
                                <w:szCs w:val="24"/>
                              </w:rPr>
                              <w:t xml:space="preserve">　</w:t>
                            </w:r>
                            <w:r w:rsidRPr="00E61ED0">
                              <w:rPr>
                                <w:rFonts w:ascii="標楷體" w:hAnsi="標楷體" w:hint="eastAsia"/>
                                <w:b/>
                                <w:bCs/>
                                <w:szCs w:val="24"/>
                              </w:rPr>
                              <w:t>賦稅依存度與自籌財源情形</w:t>
                            </w:r>
                          </w:p>
                          <w:p w14:paraId="5D159808" w14:textId="77777777" w:rsidR="00AA5F14" w:rsidRDefault="00AA5F14" w:rsidP="006718A7">
                            <w:pPr>
                              <w:jc w:val="right"/>
                            </w:pPr>
                            <w:r w:rsidRPr="006466EC">
                              <w:rPr>
                                <w:noProof/>
                              </w:rPr>
                              <w:drawing>
                                <wp:inline distT="0" distB="0" distL="0" distR="0" wp14:anchorId="0970440E" wp14:editId="32EF7480">
                                  <wp:extent cx="3327400" cy="2482024"/>
                                  <wp:effectExtent l="0" t="0" r="635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8366" t="4171" r="10925" b="5790"/>
                                          <a:stretch/>
                                        </pic:blipFill>
                                        <pic:spPr bwMode="auto">
                                          <a:xfrm>
                                            <a:off x="0" y="0"/>
                                            <a:ext cx="3337856" cy="2489823"/>
                                          </a:xfrm>
                                          <a:prstGeom prst="rect">
                                            <a:avLst/>
                                          </a:prstGeom>
                                          <a:noFill/>
                                          <a:ln>
                                            <a:noFill/>
                                          </a:ln>
                                          <a:extLst>
                                            <a:ext uri="{53640926-AAD7-44D8-BBD7-CCE9431645EC}">
                                              <a14:shadowObscured xmlns:a14="http://schemas.microsoft.com/office/drawing/2010/main"/>
                                            </a:ext>
                                          </a:extLst>
                                        </pic:spPr>
                                      </pic:pic>
                                    </a:graphicData>
                                  </a:graphic>
                                </wp:inline>
                              </w:drawing>
                            </w:r>
                          </w:p>
                          <w:p w14:paraId="207647F8" w14:textId="48CD7A1B" w:rsidR="00AA5F14" w:rsidRPr="00B4216D" w:rsidRDefault="00AA5F14" w:rsidP="006718A7">
                            <w:pPr>
                              <w:pStyle w:val="af0"/>
                              <w:kinsoku w:val="0"/>
                              <w:overflowPunct w:val="0"/>
                              <w:autoSpaceDE w:val="0"/>
                              <w:autoSpaceDN w:val="0"/>
                              <w:snapToGrid w:val="0"/>
                              <w:ind w:firstLineChars="75" w:firstLine="140"/>
                              <w:rPr>
                                <w:rFonts w:ascii="標楷體" w:eastAsia="標楷體" w:hAnsi="標楷體"/>
                                <w:sz w:val="18"/>
                                <w:szCs w:val="18"/>
                                <w:lang w:eastAsia="zh-TW"/>
                              </w:rPr>
                            </w:pPr>
                            <w:proofErr w:type="gramStart"/>
                            <w:r w:rsidRPr="00B4216D">
                              <w:rPr>
                                <w:rFonts w:ascii="標楷體" w:eastAsia="標楷體" w:hAnsi="標楷體" w:hint="eastAsia"/>
                                <w:sz w:val="18"/>
                                <w:szCs w:val="18"/>
                                <w:lang w:eastAsia="zh-TW"/>
                              </w:rPr>
                              <w:t>註</w:t>
                            </w:r>
                            <w:proofErr w:type="gramEnd"/>
                            <w:r w:rsidRPr="00B4216D">
                              <w:rPr>
                                <w:rFonts w:ascii="標楷體" w:eastAsia="標楷體" w:hAnsi="標楷體" w:hint="eastAsia"/>
                                <w:sz w:val="18"/>
                                <w:szCs w:val="18"/>
                                <w:lang w:eastAsia="zh-TW"/>
                              </w:rPr>
                              <w:t>：1</w:t>
                            </w:r>
                            <w:r w:rsidRPr="00B4216D">
                              <w:rPr>
                                <w:rFonts w:ascii="標楷體" w:eastAsia="標楷體" w:hAnsi="標楷體"/>
                                <w:sz w:val="18"/>
                                <w:szCs w:val="18"/>
                                <w:lang w:eastAsia="zh-TW"/>
                              </w:rPr>
                              <w:t>.</w:t>
                            </w:r>
                            <w:r w:rsidRPr="00B4216D">
                              <w:rPr>
                                <w:rFonts w:ascii="標楷體" w:eastAsia="標楷體" w:hAnsi="標楷體" w:hint="eastAsia"/>
                                <w:sz w:val="18"/>
                                <w:szCs w:val="18"/>
                                <w:lang w:eastAsia="zh-TW"/>
                              </w:rPr>
                              <w:t>賦稅依存度=</w:t>
                            </w:r>
                            <w:proofErr w:type="spellStart"/>
                            <w:r w:rsidRPr="00B4216D">
                              <w:rPr>
                                <w:rFonts w:ascii="標楷體" w:eastAsia="標楷體" w:hAnsi="標楷體" w:hint="eastAsia"/>
                                <w:sz w:val="18"/>
                                <w:szCs w:val="18"/>
                                <w:lang w:eastAsia="zh-TW"/>
                              </w:rPr>
                              <w:t>稅課收入</w:t>
                            </w:r>
                            <w:proofErr w:type="spellEnd"/>
                            <w:r w:rsidRPr="00B4216D">
                              <w:rPr>
                                <w:rFonts w:ascii="標楷體" w:eastAsia="標楷體" w:hAnsi="標楷體"/>
                                <w:color w:val="008080"/>
                                <w:sz w:val="18"/>
                                <w:szCs w:val="18"/>
                                <w:shd w:val="clear" w:color="auto" w:fill="FFFFFF"/>
                              </w:rPr>
                              <w:t>÷</w:t>
                            </w:r>
                            <w:r w:rsidRPr="00B4216D">
                              <w:rPr>
                                <w:rFonts w:ascii="標楷體" w:eastAsia="標楷體" w:hAnsi="標楷體" w:hint="eastAsia"/>
                                <w:sz w:val="18"/>
                                <w:szCs w:val="18"/>
                              </w:rPr>
                              <w:t>歲出決算數×100。</w:t>
                            </w:r>
                          </w:p>
                          <w:p w14:paraId="74B3BF7F" w14:textId="77777777" w:rsidR="00AA5F14" w:rsidRPr="00B4216D" w:rsidRDefault="00AA5F14" w:rsidP="006718A7">
                            <w:pPr>
                              <w:pStyle w:val="af0"/>
                              <w:kinsoku w:val="0"/>
                              <w:overflowPunct w:val="0"/>
                              <w:autoSpaceDE w:val="0"/>
                              <w:autoSpaceDN w:val="0"/>
                              <w:snapToGrid w:val="0"/>
                              <w:ind w:leftChars="150" w:left="370" w:firstLineChars="75" w:firstLine="140"/>
                              <w:rPr>
                                <w:rFonts w:ascii="標楷體" w:eastAsia="標楷體" w:hAnsi="標楷體"/>
                                <w:sz w:val="18"/>
                                <w:szCs w:val="18"/>
                              </w:rPr>
                            </w:pPr>
                            <w:r w:rsidRPr="00B4216D">
                              <w:rPr>
                                <w:rFonts w:ascii="標楷體" w:eastAsia="標楷體" w:hAnsi="標楷體"/>
                                <w:sz w:val="18"/>
                                <w:szCs w:val="18"/>
                                <w:lang w:eastAsia="zh-TW"/>
                              </w:rPr>
                              <w:t>2.</w:t>
                            </w:r>
                            <w:r w:rsidRPr="00B4216D">
                              <w:rPr>
                                <w:rFonts w:ascii="標楷體" w:eastAsia="標楷體" w:hAnsi="標楷體" w:hint="eastAsia"/>
                                <w:sz w:val="18"/>
                                <w:szCs w:val="18"/>
                              </w:rPr>
                              <w:t>資料來源：整理自10</w:t>
                            </w:r>
                            <w:r w:rsidRPr="00B4216D">
                              <w:rPr>
                                <w:rFonts w:ascii="標楷體" w:eastAsia="標楷體" w:hAnsi="標楷體"/>
                                <w:sz w:val="18"/>
                                <w:szCs w:val="18"/>
                              </w:rPr>
                              <w:t>5</w:t>
                            </w:r>
                            <w:r w:rsidRPr="00B4216D">
                              <w:rPr>
                                <w:rFonts w:ascii="標楷體" w:eastAsia="標楷體" w:hAnsi="標楷體" w:hint="eastAsia"/>
                                <w:sz w:val="18"/>
                                <w:szCs w:val="18"/>
                              </w:rPr>
                              <w:t>至10</w:t>
                            </w:r>
                            <w:r w:rsidRPr="00B4216D">
                              <w:rPr>
                                <w:rFonts w:ascii="標楷體" w:eastAsia="標楷體" w:hAnsi="標楷體"/>
                                <w:sz w:val="18"/>
                                <w:szCs w:val="18"/>
                              </w:rPr>
                              <w:t>9</w:t>
                            </w:r>
                            <w:r w:rsidRPr="00B4216D">
                              <w:rPr>
                                <w:rFonts w:ascii="標楷體" w:eastAsia="標楷體" w:hAnsi="標楷體" w:hint="eastAsia"/>
                                <w:sz w:val="18"/>
                                <w:szCs w:val="18"/>
                              </w:rPr>
                              <w:t>年度基隆市審核報告。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C27BE" id="_x0000_s1027" type="#_x0000_t202" style="position:absolute;left:0;text-align:left;margin-left:233.25pt;margin-top:245.65pt;width:269.3pt;height:252.6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" stroked="f">
                <v:textbox inset="1mm,1mm,1mm,1mm">
                  <w:txbxContent>
                    <w:p w14:paraId="2B865FCA" w14:textId="60647648" w:rsidR="00AA5F14" w:rsidRPr="00E61ED0" w:rsidRDefault="00AA5F14" w:rsidP="006718A7">
                      <w:pPr>
                        <w:snapToGrid w:val="0"/>
                        <w:spacing w:afterLines="20" w:after="100"/>
                        <w:jc w:val="center"/>
                        <w:rPr>
                          <w:rFonts w:ascii="標楷體" w:hAnsi="標楷體"/>
                          <w:b/>
                          <w:bCs/>
                          <w:szCs w:val="24"/>
                        </w:rPr>
                      </w:pPr>
                      <w:r w:rsidRPr="00E61ED0">
                        <w:rPr>
                          <w:rFonts w:ascii="標楷體" w:hAnsi="標楷體" w:hint="eastAsia"/>
                          <w:b/>
                          <w:bCs/>
                          <w:szCs w:val="24"/>
                        </w:rPr>
                        <w:t>圖</w:t>
                      </w:r>
                      <w:r>
                        <w:rPr>
                          <w:rFonts w:ascii="標楷體" w:hAnsi="標楷體" w:hint="eastAsia"/>
                          <w:b/>
                          <w:bCs/>
                          <w:szCs w:val="24"/>
                        </w:rPr>
                        <w:t>2</w:t>
                      </w:r>
                      <w:r w:rsidRPr="00E61ED0">
                        <w:rPr>
                          <w:rFonts w:ascii="標楷體" w:hAnsi="標楷體" w:hint="eastAsia"/>
                          <w:b/>
                          <w:bCs/>
                          <w:szCs w:val="24"/>
                        </w:rPr>
                        <w:t xml:space="preserve">　</w:t>
                      </w:r>
                      <w:r w:rsidRPr="00E61ED0">
                        <w:rPr>
                          <w:rFonts w:ascii="標楷體" w:hAnsi="標楷體" w:hint="eastAsia"/>
                          <w:b/>
                          <w:bCs/>
                          <w:szCs w:val="24"/>
                        </w:rPr>
                        <w:t>賦稅依存度與自籌財源情形</w:t>
                      </w:r>
                    </w:p>
                    <w:p w14:paraId="5D159808" w14:textId="77777777" w:rsidR="00AA5F14" w:rsidRDefault="00AA5F14" w:rsidP="006718A7">
                      <w:pPr>
                        <w:jc w:val="right"/>
                      </w:pPr>
                      <w:r w:rsidRPr="006466EC">
                        <w:rPr>
                          <w:noProof/>
                        </w:rPr>
                        <w:drawing>
                          <wp:inline distT="0" distB="0" distL="0" distR="0" wp14:anchorId="0970440E" wp14:editId="32EF7480">
                            <wp:extent cx="3327400" cy="2482024"/>
                            <wp:effectExtent l="0" t="0" r="635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8366" t="4171" r="10925" b="5790"/>
                                    <a:stretch/>
                                  </pic:blipFill>
                                  <pic:spPr bwMode="auto">
                                    <a:xfrm>
                                      <a:off x="0" y="0"/>
                                      <a:ext cx="3337856" cy="2489823"/>
                                    </a:xfrm>
                                    <a:prstGeom prst="rect">
                                      <a:avLst/>
                                    </a:prstGeom>
                                    <a:noFill/>
                                    <a:ln>
                                      <a:noFill/>
                                    </a:ln>
                                    <a:extLst>
                                      <a:ext uri="{53640926-AAD7-44D8-BBD7-CCE9431645EC}">
                                        <a14:shadowObscured xmlns:a14="http://schemas.microsoft.com/office/drawing/2010/main"/>
                                      </a:ext>
                                    </a:extLst>
                                  </pic:spPr>
                                </pic:pic>
                              </a:graphicData>
                            </a:graphic>
                          </wp:inline>
                        </w:drawing>
                      </w:r>
                    </w:p>
                    <w:p w14:paraId="207647F8" w14:textId="48CD7A1B" w:rsidR="00AA5F14" w:rsidRPr="00B4216D" w:rsidRDefault="00AA5F14" w:rsidP="006718A7">
                      <w:pPr>
                        <w:pStyle w:val="af0"/>
                        <w:kinsoku w:val="0"/>
                        <w:overflowPunct w:val="0"/>
                        <w:autoSpaceDE w:val="0"/>
                        <w:autoSpaceDN w:val="0"/>
                        <w:snapToGrid w:val="0"/>
                        <w:ind w:firstLineChars="75" w:firstLine="140"/>
                        <w:rPr>
                          <w:rFonts w:ascii="標楷體" w:eastAsia="標楷體" w:hAnsi="標楷體"/>
                          <w:sz w:val="18"/>
                          <w:szCs w:val="18"/>
                          <w:lang w:eastAsia="zh-TW"/>
                        </w:rPr>
                      </w:pPr>
                      <w:proofErr w:type="gramStart"/>
                      <w:r w:rsidRPr="00B4216D">
                        <w:rPr>
                          <w:rFonts w:ascii="標楷體" w:eastAsia="標楷體" w:hAnsi="標楷體" w:hint="eastAsia"/>
                          <w:sz w:val="18"/>
                          <w:szCs w:val="18"/>
                          <w:lang w:eastAsia="zh-TW"/>
                        </w:rPr>
                        <w:t>註</w:t>
                      </w:r>
                      <w:proofErr w:type="gramEnd"/>
                      <w:r w:rsidRPr="00B4216D">
                        <w:rPr>
                          <w:rFonts w:ascii="標楷體" w:eastAsia="標楷體" w:hAnsi="標楷體" w:hint="eastAsia"/>
                          <w:sz w:val="18"/>
                          <w:szCs w:val="18"/>
                          <w:lang w:eastAsia="zh-TW"/>
                        </w:rPr>
                        <w:t>：1</w:t>
                      </w:r>
                      <w:r w:rsidRPr="00B4216D">
                        <w:rPr>
                          <w:rFonts w:ascii="標楷體" w:eastAsia="標楷體" w:hAnsi="標楷體"/>
                          <w:sz w:val="18"/>
                          <w:szCs w:val="18"/>
                          <w:lang w:eastAsia="zh-TW"/>
                        </w:rPr>
                        <w:t>.</w:t>
                      </w:r>
                      <w:r w:rsidRPr="00B4216D">
                        <w:rPr>
                          <w:rFonts w:ascii="標楷體" w:eastAsia="標楷體" w:hAnsi="標楷體" w:hint="eastAsia"/>
                          <w:sz w:val="18"/>
                          <w:szCs w:val="18"/>
                          <w:lang w:eastAsia="zh-TW"/>
                        </w:rPr>
                        <w:t>賦稅依存度=</w:t>
                      </w:r>
                      <w:proofErr w:type="spellStart"/>
                      <w:r w:rsidRPr="00B4216D">
                        <w:rPr>
                          <w:rFonts w:ascii="標楷體" w:eastAsia="標楷體" w:hAnsi="標楷體" w:hint="eastAsia"/>
                          <w:sz w:val="18"/>
                          <w:szCs w:val="18"/>
                          <w:lang w:eastAsia="zh-TW"/>
                        </w:rPr>
                        <w:t>稅課收入</w:t>
                      </w:r>
                      <w:proofErr w:type="spellEnd"/>
                      <w:r w:rsidRPr="00B4216D">
                        <w:rPr>
                          <w:rFonts w:ascii="標楷體" w:eastAsia="標楷體" w:hAnsi="標楷體"/>
                          <w:color w:val="008080"/>
                          <w:sz w:val="18"/>
                          <w:szCs w:val="18"/>
                          <w:shd w:val="clear" w:color="auto" w:fill="FFFFFF"/>
                        </w:rPr>
                        <w:t>÷</w:t>
                      </w:r>
                      <w:r w:rsidRPr="00B4216D">
                        <w:rPr>
                          <w:rFonts w:ascii="標楷體" w:eastAsia="標楷體" w:hAnsi="標楷體" w:hint="eastAsia"/>
                          <w:sz w:val="18"/>
                          <w:szCs w:val="18"/>
                        </w:rPr>
                        <w:t>歲出決算數×100。</w:t>
                      </w:r>
                    </w:p>
                    <w:p w14:paraId="74B3BF7F" w14:textId="77777777" w:rsidR="00AA5F14" w:rsidRPr="00B4216D" w:rsidRDefault="00AA5F14" w:rsidP="006718A7">
                      <w:pPr>
                        <w:pStyle w:val="af0"/>
                        <w:kinsoku w:val="0"/>
                        <w:overflowPunct w:val="0"/>
                        <w:autoSpaceDE w:val="0"/>
                        <w:autoSpaceDN w:val="0"/>
                        <w:snapToGrid w:val="0"/>
                        <w:ind w:leftChars="150" w:left="370" w:firstLineChars="75" w:firstLine="140"/>
                        <w:rPr>
                          <w:rFonts w:ascii="標楷體" w:eastAsia="標楷體" w:hAnsi="標楷體"/>
                          <w:sz w:val="18"/>
                          <w:szCs w:val="18"/>
                        </w:rPr>
                      </w:pPr>
                      <w:r w:rsidRPr="00B4216D">
                        <w:rPr>
                          <w:rFonts w:ascii="標楷體" w:eastAsia="標楷體" w:hAnsi="標楷體"/>
                          <w:sz w:val="18"/>
                          <w:szCs w:val="18"/>
                          <w:lang w:eastAsia="zh-TW"/>
                        </w:rPr>
                        <w:t>2.</w:t>
                      </w:r>
                      <w:r w:rsidRPr="00B4216D">
                        <w:rPr>
                          <w:rFonts w:ascii="標楷體" w:eastAsia="標楷體" w:hAnsi="標楷體" w:hint="eastAsia"/>
                          <w:sz w:val="18"/>
                          <w:szCs w:val="18"/>
                        </w:rPr>
                        <w:t>資料來源：整理自10</w:t>
                      </w:r>
                      <w:r w:rsidRPr="00B4216D">
                        <w:rPr>
                          <w:rFonts w:ascii="標楷體" w:eastAsia="標楷體" w:hAnsi="標楷體"/>
                          <w:sz w:val="18"/>
                          <w:szCs w:val="18"/>
                        </w:rPr>
                        <w:t>5</w:t>
                      </w:r>
                      <w:r w:rsidRPr="00B4216D">
                        <w:rPr>
                          <w:rFonts w:ascii="標楷體" w:eastAsia="標楷體" w:hAnsi="標楷體" w:hint="eastAsia"/>
                          <w:sz w:val="18"/>
                          <w:szCs w:val="18"/>
                        </w:rPr>
                        <w:t>至10</w:t>
                      </w:r>
                      <w:r w:rsidRPr="00B4216D">
                        <w:rPr>
                          <w:rFonts w:ascii="標楷體" w:eastAsia="標楷體" w:hAnsi="標楷體"/>
                          <w:sz w:val="18"/>
                          <w:szCs w:val="18"/>
                        </w:rPr>
                        <w:t>9</w:t>
                      </w:r>
                      <w:r w:rsidRPr="00B4216D">
                        <w:rPr>
                          <w:rFonts w:ascii="標楷體" w:eastAsia="標楷體" w:hAnsi="標楷體" w:hint="eastAsia"/>
                          <w:sz w:val="18"/>
                          <w:szCs w:val="18"/>
                        </w:rPr>
                        <w:t>年度基隆市審核報告。</w:t>
                      </w:r>
                    </w:p>
                  </w:txbxContent>
                </v:textbox>
                <w10:wrap type="square" anchorx="margin"/>
              </v:shape>
            </w:pict>
          </mc:Fallback>
        </mc:AlternateContent>
      </w:r>
      <w:r w:rsidRPr="006718A7">
        <w:rPr>
          <w:rFonts w:ascii="標楷體" w:hAnsi="標楷體" w:hint="eastAsia"/>
          <w:b/>
          <w:bCs/>
          <w:spacing w:val="-2"/>
          <w:szCs w:val="32"/>
        </w:rPr>
        <w:t>2</w:t>
      </w:r>
      <w:r w:rsidRPr="006718A7">
        <w:rPr>
          <w:rFonts w:ascii="標楷體" w:hAnsi="標楷體"/>
          <w:b/>
          <w:bCs/>
          <w:spacing w:val="-2"/>
          <w:szCs w:val="32"/>
        </w:rPr>
        <w:t>.</w:t>
      </w:r>
      <w:r w:rsidRPr="006718A7">
        <w:rPr>
          <w:rFonts w:ascii="標楷體" w:hAnsi="標楷體" w:hint="eastAsia"/>
          <w:b/>
          <w:bCs/>
          <w:spacing w:val="-2"/>
          <w:szCs w:val="32"/>
        </w:rPr>
        <w:t>自籌財源及賦稅依存度逐年降低，</w:t>
      </w:r>
      <w:r w:rsidRPr="006718A7">
        <w:rPr>
          <w:rFonts w:ascii="標楷體" w:hAnsi="標楷體" w:hint="eastAsia"/>
          <w:b/>
          <w:bCs/>
          <w:szCs w:val="32"/>
        </w:rPr>
        <w:t>有待</w:t>
      </w:r>
      <w:proofErr w:type="gramStart"/>
      <w:r w:rsidRPr="006718A7">
        <w:rPr>
          <w:rFonts w:ascii="標楷體" w:hAnsi="標楷體" w:hint="eastAsia"/>
          <w:b/>
          <w:bCs/>
          <w:szCs w:val="32"/>
        </w:rPr>
        <w:t>研</w:t>
      </w:r>
      <w:proofErr w:type="gramEnd"/>
      <w:r w:rsidRPr="006718A7">
        <w:rPr>
          <w:rFonts w:ascii="標楷體" w:hAnsi="標楷體" w:hint="eastAsia"/>
          <w:b/>
          <w:bCs/>
          <w:szCs w:val="32"/>
        </w:rPr>
        <w:t>謀改善積極開拓財源，提升財政適足性及自</w:t>
      </w:r>
      <w:r w:rsidRPr="008F6D5E">
        <w:rPr>
          <w:rFonts w:ascii="標楷體" w:hAnsi="標楷體" w:hint="eastAsia"/>
          <w:b/>
          <w:bCs/>
          <w:szCs w:val="32"/>
        </w:rPr>
        <w:t>主能力</w:t>
      </w:r>
      <w:r w:rsidRPr="00A27977">
        <w:rPr>
          <w:rFonts w:ascii="標楷體" w:hAnsi="標楷體" w:hint="eastAsia"/>
          <w:szCs w:val="32"/>
        </w:rPr>
        <w:t>：</w:t>
      </w:r>
      <w:r>
        <w:rPr>
          <w:rFonts w:ascii="標楷體" w:hAnsi="標楷體" w:hint="eastAsia"/>
          <w:szCs w:val="32"/>
        </w:rPr>
        <w:t>依</w:t>
      </w:r>
      <w:r w:rsidRPr="004B1AD9">
        <w:rPr>
          <w:rFonts w:ascii="標楷體" w:hAnsi="標楷體" w:hint="eastAsia"/>
          <w:spacing w:val="-2"/>
          <w:szCs w:val="32"/>
        </w:rPr>
        <w:t>財政部</w:t>
      </w:r>
      <w:proofErr w:type="gramStart"/>
      <w:r w:rsidRPr="004B1AD9">
        <w:rPr>
          <w:rFonts w:ascii="標楷體" w:hAnsi="標楷體" w:hint="eastAsia"/>
          <w:spacing w:val="-2"/>
          <w:szCs w:val="32"/>
        </w:rPr>
        <w:t>109</w:t>
      </w:r>
      <w:proofErr w:type="gramEnd"/>
      <w:r w:rsidRPr="004B1AD9">
        <w:rPr>
          <w:rFonts w:ascii="標楷體" w:hAnsi="標楷體" w:hint="eastAsia"/>
          <w:spacing w:val="-2"/>
          <w:szCs w:val="32"/>
        </w:rPr>
        <w:t>年度辦理地方政府財政業務輔導方案考核作業之考核結果，</w:t>
      </w:r>
      <w:r>
        <w:rPr>
          <w:rFonts w:ascii="標楷體" w:hAnsi="標楷體" w:hint="eastAsia"/>
          <w:spacing w:val="-2"/>
          <w:szCs w:val="32"/>
        </w:rPr>
        <w:t>基隆</w:t>
      </w:r>
      <w:r w:rsidRPr="004B1AD9">
        <w:rPr>
          <w:rFonts w:ascii="標楷體" w:hAnsi="標楷體" w:hint="eastAsia"/>
          <w:spacing w:val="-2"/>
          <w:szCs w:val="32"/>
        </w:rPr>
        <w:t>市因稅課收入（土地增值稅）及財產售價之預算達成率偏低，規費及罰款賠償收入之以前年度保留數實現情形欠佳等，</w:t>
      </w:r>
      <w:proofErr w:type="gramStart"/>
      <w:r w:rsidRPr="004B1AD9">
        <w:rPr>
          <w:rFonts w:ascii="標楷體" w:hAnsi="標楷體" w:hint="eastAsia"/>
          <w:spacing w:val="-2"/>
          <w:szCs w:val="32"/>
        </w:rPr>
        <w:t>爰108</w:t>
      </w:r>
      <w:proofErr w:type="gramEnd"/>
      <w:r w:rsidRPr="004B1AD9">
        <w:rPr>
          <w:rFonts w:ascii="標楷體" w:hAnsi="標楷體" w:hint="eastAsia"/>
          <w:spacing w:val="-2"/>
          <w:szCs w:val="32"/>
        </w:rPr>
        <w:t>年度財務管理（開源績效）考評等第獲評為乙等，較</w:t>
      </w:r>
      <w:proofErr w:type="gramStart"/>
      <w:r w:rsidRPr="004B1AD9">
        <w:rPr>
          <w:rFonts w:ascii="標楷體" w:hAnsi="標楷體" w:hint="eastAsia"/>
          <w:spacing w:val="-2"/>
          <w:szCs w:val="32"/>
        </w:rPr>
        <w:t>107</w:t>
      </w:r>
      <w:proofErr w:type="gramEnd"/>
      <w:r w:rsidRPr="004B1AD9">
        <w:rPr>
          <w:rFonts w:ascii="標楷體" w:hAnsi="標楷體" w:hint="eastAsia"/>
          <w:spacing w:val="-2"/>
          <w:szCs w:val="32"/>
        </w:rPr>
        <w:t>年度考評等第甲等下降，且</w:t>
      </w:r>
      <w:proofErr w:type="gramStart"/>
      <w:r w:rsidRPr="004B1AD9">
        <w:rPr>
          <w:rFonts w:ascii="標楷體" w:hAnsi="標楷體" w:hint="eastAsia"/>
          <w:spacing w:val="-2"/>
          <w:szCs w:val="32"/>
        </w:rPr>
        <w:t>109</w:t>
      </w:r>
      <w:proofErr w:type="gramEnd"/>
      <w:r w:rsidRPr="004B1AD9">
        <w:rPr>
          <w:rFonts w:ascii="標楷體" w:hAnsi="標楷體" w:hint="eastAsia"/>
          <w:spacing w:val="-2"/>
          <w:szCs w:val="32"/>
        </w:rPr>
        <w:t>年度歲入預算執行結果，稅課收入（土地增值稅）及財產售價之預算達成率僅57.90％及38.60％，罰款及賠償收入之以前年度保留數實現率4.74％等，</w:t>
      </w:r>
      <w:r w:rsidRPr="00DD0197">
        <w:rPr>
          <w:rFonts w:ascii="標楷體" w:hAnsi="標楷體" w:hint="eastAsia"/>
          <w:spacing w:val="2"/>
          <w:szCs w:val="32"/>
        </w:rPr>
        <w:t>仍有類同</w:t>
      </w:r>
      <w:proofErr w:type="gramStart"/>
      <w:r w:rsidRPr="00DD0197">
        <w:rPr>
          <w:rFonts w:ascii="標楷體" w:hAnsi="標楷體" w:hint="eastAsia"/>
          <w:spacing w:val="2"/>
          <w:szCs w:val="32"/>
        </w:rPr>
        <w:t>108</w:t>
      </w:r>
      <w:proofErr w:type="gramEnd"/>
      <w:r w:rsidRPr="00DD0197">
        <w:rPr>
          <w:rFonts w:ascii="標楷體" w:hAnsi="標楷體" w:hint="eastAsia"/>
          <w:spacing w:val="2"/>
          <w:szCs w:val="32"/>
        </w:rPr>
        <w:t>年度之欠佳情事，又</w:t>
      </w:r>
      <w:r w:rsidR="00260CAE" w:rsidRPr="00DD0197">
        <w:rPr>
          <w:rFonts w:ascii="標楷體" w:hAnsi="標楷體" w:hint="eastAsia"/>
          <w:spacing w:val="2"/>
          <w:szCs w:val="32"/>
        </w:rPr>
        <w:t>近5年</w:t>
      </w:r>
      <w:r w:rsidRPr="00DD0197">
        <w:rPr>
          <w:rFonts w:ascii="標楷體" w:hAnsi="標楷體" w:hint="eastAsia"/>
          <w:spacing w:val="2"/>
          <w:szCs w:val="32"/>
        </w:rPr>
        <w:t>（</w:t>
      </w:r>
      <w:r w:rsidRPr="00DD0197">
        <w:rPr>
          <w:rFonts w:ascii="標楷體" w:hAnsi="標楷體"/>
          <w:spacing w:val="2"/>
          <w:szCs w:val="32"/>
        </w:rPr>
        <w:t>105</w:t>
      </w:r>
      <w:r w:rsidRPr="00DD0197">
        <w:rPr>
          <w:rFonts w:ascii="標楷體" w:hAnsi="標楷體" w:hint="eastAsia"/>
          <w:spacing w:val="2"/>
          <w:szCs w:val="32"/>
        </w:rPr>
        <w:t>至1</w:t>
      </w:r>
      <w:r w:rsidRPr="00DD0197">
        <w:rPr>
          <w:rFonts w:ascii="標楷體" w:hAnsi="標楷體"/>
          <w:spacing w:val="2"/>
          <w:szCs w:val="32"/>
        </w:rPr>
        <w:t>09</w:t>
      </w:r>
      <w:r w:rsidRPr="00DD0197">
        <w:rPr>
          <w:rFonts w:ascii="標楷體" w:hAnsi="標楷體" w:hint="eastAsia"/>
          <w:spacing w:val="2"/>
          <w:szCs w:val="32"/>
        </w:rPr>
        <w:t>年度</w:t>
      </w:r>
      <w:r w:rsidRPr="00DD0197">
        <w:rPr>
          <w:rFonts w:ascii="標楷體" w:hAnsi="標楷體"/>
          <w:spacing w:val="2"/>
          <w:szCs w:val="32"/>
        </w:rPr>
        <w:t>）</w:t>
      </w:r>
      <w:r w:rsidRPr="00DD0197">
        <w:rPr>
          <w:rFonts w:ascii="標楷體" w:hAnsi="標楷體" w:hint="eastAsia"/>
          <w:spacing w:val="2"/>
          <w:szCs w:val="32"/>
        </w:rPr>
        <w:t>財產售價歲入預算</w:t>
      </w:r>
      <w:proofErr w:type="gramStart"/>
      <w:r w:rsidRPr="00DD0197">
        <w:rPr>
          <w:rFonts w:ascii="標楷體" w:hAnsi="標楷體" w:hint="eastAsia"/>
          <w:spacing w:val="2"/>
          <w:szCs w:val="32"/>
        </w:rPr>
        <w:t>執行率均未及4成</w:t>
      </w:r>
      <w:proofErr w:type="gramEnd"/>
      <w:r w:rsidRPr="00DD0197">
        <w:rPr>
          <w:rFonts w:ascii="標楷體" w:hAnsi="標楷體" w:hint="eastAsia"/>
          <w:spacing w:val="2"/>
          <w:szCs w:val="32"/>
        </w:rPr>
        <w:t>，雖已逐年降低財產售價預算數，惟決算數與預算數仍連年產生大幅落差情事。</w:t>
      </w:r>
      <w:proofErr w:type="gramStart"/>
      <w:r w:rsidRPr="00DD0197">
        <w:rPr>
          <w:rFonts w:ascii="標楷體" w:hAnsi="標楷體" w:hint="eastAsia"/>
          <w:spacing w:val="2"/>
          <w:szCs w:val="32"/>
        </w:rPr>
        <w:t>復查</w:t>
      </w:r>
      <w:r w:rsidR="00260CAE" w:rsidRPr="00DD0197">
        <w:rPr>
          <w:rFonts w:ascii="標楷體" w:hAnsi="標楷體" w:hint="eastAsia"/>
          <w:spacing w:val="2"/>
          <w:szCs w:val="32"/>
        </w:rPr>
        <w:t>近5年</w:t>
      </w:r>
      <w:proofErr w:type="gramEnd"/>
      <w:r w:rsidRPr="00DD0197">
        <w:rPr>
          <w:rFonts w:ascii="標楷體" w:hAnsi="標楷體" w:hint="eastAsia"/>
          <w:szCs w:val="32"/>
        </w:rPr>
        <w:t>（</w:t>
      </w:r>
      <w:r w:rsidRPr="00DD0197">
        <w:rPr>
          <w:rFonts w:ascii="標楷體" w:hAnsi="標楷體"/>
          <w:szCs w:val="32"/>
        </w:rPr>
        <w:t>105</w:t>
      </w:r>
      <w:r w:rsidRPr="00DD0197">
        <w:rPr>
          <w:rFonts w:ascii="標楷體" w:hAnsi="標楷體" w:hint="eastAsia"/>
          <w:szCs w:val="32"/>
        </w:rPr>
        <w:t>至1</w:t>
      </w:r>
      <w:r w:rsidRPr="00DD0197">
        <w:rPr>
          <w:rFonts w:ascii="標楷體" w:hAnsi="標楷體"/>
          <w:szCs w:val="32"/>
        </w:rPr>
        <w:t>09</w:t>
      </w:r>
      <w:r w:rsidRPr="00DD0197">
        <w:rPr>
          <w:rFonts w:ascii="標楷體" w:hAnsi="標楷體" w:hint="eastAsia"/>
          <w:szCs w:val="32"/>
        </w:rPr>
        <w:t>年度</w:t>
      </w:r>
      <w:r w:rsidRPr="00DD0197">
        <w:rPr>
          <w:rFonts w:ascii="標楷體" w:hAnsi="標楷體"/>
          <w:szCs w:val="32"/>
        </w:rPr>
        <w:t>）</w:t>
      </w:r>
      <w:r w:rsidRPr="00DD0197">
        <w:rPr>
          <w:rFonts w:ascii="標楷體" w:hAnsi="標楷體" w:hint="eastAsia"/>
          <w:szCs w:val="32"/>
        </w:rPr>
        <w:t>自籌財源占歲入決算審定數比率情形，</w:t>
      </w:r>
      <w:proofErr w:type="gramStart"/>
      <w:r w:rsidRPr="00DD0197">
        <w:rPr>
          <w:rFonts w:ascii="標楷體" w:hAnsi="標楷體" w:hint="eastAsia"/>
          <w:szCs w:val="32"/>
        </w:rPr>
        <w:t>105</w:t>
      </w:r>
      <w:proofErr w:type="gramEnd"/>
      <w:r w:rsidRPr="00DD0197">
        <w:rPr>
          <w:rFonts w:ascii="標楷體" w:hAnsi="標楷體" w:hint="eastAsia"/>
          <w:szCs w:val="32"/>
        </w:rPr>
        <w:t>年度為28.84％，於</w:t>
      </w:r>
      <w:proofErr w:type="gramStart"/>
      <w:r w:rsidRPr="00DD0197">
        <w:rPr>
          <w:rFonts w:ascii="標楷體" w:hAnsi="標楷體" w:hint="eastAsia"/>
          <w:szCs w:val="32"/>
        </w:rPr>
        <w:t>106</w:t>
      </w:r>
      <w:proofErr w:type="gramEnd"/>
      <w:r w:rsidRPr="00DD0197">
        <w:rPr>
          <w:rFonts w:ascii="標楷體" w:hAnsi="標楷體" w:hint="eastAsia"/>
          <w:szCs w:val="32"/>
        </w:rPr>
        <w:t>年度上升至29.34％後，其後年度</w:t>
      </w:r>
      <w:proofErr w:type="gramStart"/>
      <w:r w:rsidRPr="00DD0197">
        <w:rPr>
          <w:rFonts w:ascii="標楷體" w:hAnsi="標楷體" w:hint="eastAsia"/>
          <w:szCs w:val="32"/>
        </w:rPr>
        <w:t>占比漸減</w:t>
      </w:r>
      <w:proofErr w:type="gramEnd"/>
      <w:r w:rsidRPr="00DD0197">
        <w:rPr>
          <w:rFonts w:ascii="標楷體" w:hAnsi="標楷體" w:hint="eastAsia"/>
          <w:szCs w:val="32"/>
        </w:rPr>
        <w:t>，至</w:t>
      </w:r>
      <w:proofErr w:type="gramStart"/>
      <w:r w:rsidRPr="00DD0197">
        <w:rPr>
          <w:rFonts w:ascii="標楷體" w:hAnsi="標楷體" w:hint="eastAsia"/>
          <w:szCs w:val="32"/>
        </w:rPr>
        <w:t>109</w:t>
      </w:r>
      <w:proofErr w:type="gramEnd"/>
      <w:r w:rsidRPr="00DD0197">
        <w:rPr>
          <w:rFonts w:ascii="標楷體" w:hAnsi="標楷體" w:hint="eastAsia"/>
          <w:szCs w:val="32"/>
        </w:rPr>
        <w:t>年度25.09％，有逐年下滑趨勢；另賦稅收入為支應政府各項政務支出之主要財源，其占歲出決算數比率（賦稅依存度）為衡量政府財政健全與否之重要觀測指標，</w:t>
      </w:r>
      <w:proofErr w:type="gramStart"/>
      <w:r w:rsidRPr="00DD0197">
        <w:rPr>
          <w:rFonts w:ascii="標楷體" w:hAnsi="標楷體" w:hint="eastAsia"/>
          <w:szCs w:val="32"/>
        </w:rPr>
        <w:t>查</w:t>
      </w:r>
      <w:r w:rsidR="00260CAE" w:rsidRPr="00DD0197">
        <w:rPr>
          <w:rFonts w:ascii="標楷體" w:hAnsi="標楷體" w:hint="eastAsia"/>
          <w:szCs w:val="32"/>
        </w:rPr>
        <w:t>近5年</w:t>
      </w:r>
      <w:proofErr w:type="gramEnd"/>
      <w:r w:rsidRPr="004B1AD9">
        <w:rPr>
          <w:rFonts w:ascii="標楷體" w:hAnsi="標楷體" w:hint="eastAsia"/>
          <w:spacing w:val="-2"/>
          <w:szCs w:val="32"/>
        </w:rPr>
        <w:t>（</w:t>
      </w:r>
      <w:r w:rsidRPr="004B1AD9">
        <w:rPr>
          <w:rFonts w:ascii="標楷體" w:hAnsi="標楷體"/>
          <w:spacing w:val="-2"/>
          <w:szCs w:val="32"/>
        </w:rPr>
        <w:t>105</w:t>
      </w:r>
      <w:r w:rsidRPr="004B1AD9">
        <w:rPr>
          <w:rFonts w:ascii="標楷體" w:hAnsi="標楷體" w:hint="eastAsia"/>
          <w:spacing w:val="-2"/>
          <w:szCs w:val="32"/>
        </w:rPr>
        <w:t>至1</w:t>
      </w:r>
      <w:r w:rsidRPr="004B1AD9">
        <w:rPr>
          <w:rFonts w:ascii="標楷體" w:hAnsi="標楷體"/>
          <w:spacing w:val="-2"/>
          <w:szCs w:val="32"/>
        </w:rPr>
        <w:t>09</w:t>
      </w:r>
      <w:r w:rsidRPr="004B1AD9">
        <w:rPr>
          <w:rFonts w:ascii="標楷體" w:hAnsi="標楷體" w:hint="eastAsia"/>
          <w:spacing w:val="-2"/>
          <w:szCs w:val="32"/>
        </w:rPr>
        <w:t>年</w:t>
      </w:r>
      <w:r w:rsidR="00543331">
        <w:rPr>
          <w:rFonts w:ascii="標楷體" w:hAnsi="標楷體" w:hint="eastAsia"/>
          <w:spacing w:val="-2"/>
          <w:szCs w:val="32"/>
        </w:rPr>
        <w:t>度</w:t>
      </w:r>
      <w:r w:rsidRPr="004B1AD9">
        <w:rPr>
          <w:rFonts w:ascii="標楷體" w:hAnsi="標楷體"/>
          <w:spacing w:val="-2"/>
          <w:szCs w:val="32"/>
        </w:rPr>
        <w:t>）</w:t>
      </w:r>
      <w:r w:rsidRPr="004B1AD9">
        <w:rPr>
          <w:rFonts w:ascii="標楷體" w:hAnsi="標楷體" w:hint="eastAsia"/>
          <w:spacing w:val="-2"/>
          <w:szCs w:val="32"/>
        </w:rPr>
        <w:t>賦稅依存度</w:t>
      </w:r>
      <w:r w:rsidR="00543331">
        <w:rPr>
          <w:rFonts w:ascii="標楷體" w:hAnsi="標楷體" w:hint="eastAsia"/>
          <w:spacing w:val="-2"/>
          <w:szCs w:val="32"/>
        </w:rPr>
        <w:t>以</w:t>
      </w:r>
      <w:proofErr w:type="gramStart"/>
      <w:r w:rsidR="00543331">
        <w:rPr>
          <w:rFonts w:ascii="標楷體" w:hAnsi="標楷體" w:hint="eastAsia"/>
          <w:spacing w:val="-2"/>
          <w:szCs w:val="32"/>
        </w:rPr>
        <w:t>105</w:t>
      </w:r>
      <w:proofErr w:type="gramEnd"/>
      <w:r w:rsidR="00543331">
        <w:rPr>
          <w:rFonts w:ascii="標楷體" w:hAnsi="標楷體" w:hint="eastAsia"/>
          <w:spacing w:val="-2"/>
          <w:szCs w:val="32"/>
        </w:rPr>
        <w:t>年度4</w:t>
      </w:r>
      <w:r w:rsidRPr="004B1AD9">
        <w:rPr>
          <w:rFonts w:ascii="標楷體" w:hAnsi="標楷體" w:hint="eastAsia"/>
          <w:spacing w:val="-2"/>
          <w:szCs w:val="32"/>
        </w:rPr>
        <w:t>7.09％</w:t>
      </w:r>
      <w:r w:rsidR="00543331">
        <w:rPr>
          <w:rFonts w:ascii="標楷體" w:hAnsi="標楷體" w:hint="eastAsia"/>
          <w:spacing w:val="-2"/>
          <w:szCs w:val="32"/>
        </w:rPr>
        <w:t>最高</w:t>
      </w:r>
      <w:r w:rsidRPr="004B1AD9">
        <w:rPr>
          <w:rFonts w:ascii="標楷體" w:hAnsi="標楷體" w:hint="eastAsia"/>
          <w:spacing w:val="-2"/>
          <w:szCs w:val="32"/>
        </w:rPr>
        <w:t>，</w:t>
      </w:r>
      <w:proofErr w:type="gramStart"/>
      <w:r w:rsidRPr="004B1AD9">
        <w:rPr>
          <w:rFonts w:ascii="標楷體" w:hAnsi="標楷體" w:hint="eastAsia"/>
          <w:spacing w:val="-2"/>
          <w:szCs w:val="32"/>
        </w:rPr>
        <w:t>109</w:t>
      </w:r>
      <w:proofErr w:type="gramEnd"/>
      <w:r w:rsidRPr="004B1AD9">
        <w:rPr>
          <w:rFonts w:ascii="標楷體" w:hAnsi="標楷體" w:hint="eastAsia"/>
          <w:spacing w:val="-2"/>
          <w:szCs w:val="32"/>
        </w:rPr>
        <w:t>年度40.91％（圖</w:t>
      </w:r>
      <w:r w:rsidR="004A3804">
        <w:rPr>
          <w:rFonts w:ascii="標楷體" w:hAnsi="標楷體" w:hint="eastAsia"/>
          <w:spacing w:val="-2"/>
          <w:szCs w:val="32"/>
        </w:rPr>
        <w:t>2</w:t>
      </w:r>
      <w:r w:rsidRPr="004B1AD9">
        <w:rPr>
          <w:rFonts w:ascii="標楷體" w:hAnsi="標楷體" w:hint="eastAsia"/>
          <w:spacing w:val="-2"/>
          <w:szCs w:val="32"/>
        </w:rPr>
        <w:t>）</w:t>
      </w:r>
      <w:r>
        <w:rPr>
          <w:rFonts w:ascii="標楷體" w:hAnsi="標楷體" w:hint="eastAsia"/>
          <w:spacing w:val="-2"/>
          <w:szCs w:val="32"/>
        </w:rPr>
        <w:t>最低，且</w:t>
      </w:r>
      <w:r w:rsidRPr="004B1AD9">
        <w:rPr>
          <w:rFonts w:ascii="標楷體" w:hAnsi="標楷體" w:hint="eastAsia"/>
          <w:spacing w:val="-2"/>
          <w:szCs w:val="32"/>
        </w:rPr>
        <w:t>呈逐年</w:t>
      </w:r>
      <w:r w:rsidR="004A3804">
        <w:rPr>
          <w:rFonts w:ascii="標楷體" w:hAnsi="標楷體" w:hint="eastAsia"/>
          <w:spacing w:val="-2"/>
          <w:szCs w:val="32"/>
        </w:rPr>
        <w:t>降低</w:t>
      </w:r>
      <w:r w:rsidRPr="004B1AD9">
        <w:rPr>
          <w:rFonts w:ascii="標楷體" w:hAnsi="標楷體" w:hint="eastAsia"/>
          <w:spacing w:val="-2"/>
          <w:szCs w:val="32"/>
        </w:rPr>
        <w:t>趨勢</w:t>
      </w:r>
      <w:r w:rsidRPr="004B1AD9">
        <w:rPr>
          <w:rFonts w:ascii="標楷體" w:hAnsi="標楷體" w:hint="eastAsia"/>
          <w:szCs w:val="32"/>
        </w:rPr>
        <w:t>。</w:t>
      </w:r>
      <w:r w:rsidRPr="004B1AD9">
        <w:rPr>
          <w:rFonts w:ascii="標楷體" w:hAnsi="標楷體" w:hint="eastAsia"/>
          <w:spacing w:val="-2"/>
          <w:szCs w:val="32"/>
        </w:rPr>
        <w:t>經函請積極妥謀良策，以增加自籌財源。</w:t>
      </w:r>
      <w:r w:rsidRPr="004B1AD9">
        <w:rPr>
          <w:rFonts w:ascii="標楷體" w:hAnsi="標楷體" w:hint="eastAsia"/>
          <w:bCs/>
          <w:spacing w:val="-2"/>
        </w:rPr>
        <w:t>據復：</w:t>
      </w:r>
      <w:r w:rsidRPr="004B1AD9">
        <w:rPr>
          <w:rFonts w:ascii="標楷體" w:hAnsi="標楷體" w:hint="eastAsia"/>
          <w:spacing w:val="-2"/>
        </w:rPr>
        <w:t>當</w:t>
      </w:r>
      <w:proofErr w:type="gramStart"/>
      <w:r w:rsidRPr="004B1AD9">
        <w:rPr>
          <w:rFonts w:ascii="標楷體" w:hAnsi="標楷體" w:cs="DFKaiShu-SB-Estd-BF" w:hint="eastAsia"/>
          <w:spacing w:val="-2"/>
          <w:kern w:val="0"/>
        </w:rPr>
        <w:t>賡</w:t>
      </w:r>
      <w:proofErr w:type="gramEnd"/>
      <w:r w:rsidRPr="004B1AD9">
        <w:rPr>
          <w:rFonts w:ascii="標楷體" w:hAnsi="標楷體" w:cs="DFKaiShu-SB-Estd-BF" w:hint="eastAsia"/>
          <w:spacing w:val="-2"/>
          <w:kern w:val="0"/>
        </w:rPr>
        <w:t>續運用有限之財源創造最大效益，並積極</w:t>
      </w:r>
      <w:proofErr w:type="gramStart"/>
      <w:r w:rsidRPr="004B1AD9">
        <w:rPr>
          <w:rFonts w:ascii="標楷體" w:hAnsi="標楷體" w:cs="DFKaiShu-SB-Estd-BF" w:hint="eastAsia"/>
          <w:spacing w:val="-2"/>
          <w:kern w:val="0"/>
        </w:rPr>
        <w:t>研謀拓</w:t>
      </w:r>
      <w:proofErr w:type="gramEnd"/>
      <w:r w:rsidRPr="004B1AD9">
        <w:rPr>
          <w:rFonts w:ascii="標楷體" w:hAnsi="標楷體" w:cs="DFKaiShu-SB-Estd-BF" w:hint="eastAsia"/>
          <w:spacing w:val="-2"/>
          <w:kern w:val="0"/>
        </w:rPr>
        <w:t>增自籌財源</w:t>
      </w:r>
      <w:r w:rsidR="003330D8">
        <w:rPr>
          <w:rFonts w:ascii="標楷體" w:hAnsi="標楷體" w:hint="eastAsia"/>
          <w:spacing w:val="-2"/>
        </w:rPr>
        <w:t>；</w:t>
      </w:r>
      <w:r w:rsidRPr="004B1AD9">
        <w:rPr>
          <w:rFonts w:ascii="標楷體" w:hAnsi="標楷體" w:hint="eastAsia"/>
          <w:spacing w:val="-2"/>
        </w:rPr>
        <w:t>又財產售價歲入預算</w:t>
      </w:r>
      <w:proofErr w:type="gramStart"/>
      <w:r w:rsidRPr="004B1AD9">
        <w:rPr>
          <w:rFonts w:ascii="標楷體" w:hAnsi="標楷體" w:hint="eastAsia"/>
          <w:spacing w:val="-2"/>
        </w:rPr>
        <w:t>執行率低係因</w:t>
      </w:r>
      <w:proofErr w:type="gramEnd"/>
      <w:r w:rsidRPr="004B1AD9">
        <w:rPr>
          <w:rFonts w:ascii="標楷體" w:hAnsi="標楷體" w:hint="eastAsia"/>
          <w:spacing w:val="-2"/>
        </w:rPr>
        <w:t>部分民眾證件</w:t>
      </w:r>
      <w:proofErr w:type="gramStart"/>
      <w:r w:rsidRPr="004B1AD9">
        <w:rPr>
          <w:rFonts w:ascii="標楷體" w:hAnsi="標楷體" w:hint="eastAsia"/>
          <w:spacing w:val="-2"/>
        </w:rPr>
        <w:t>不齊經要求</w:t>
      </w:r>
      <w:proofErr w:type="gramEnd"/>
      <w:r w:rsidRPr="004B1AD9">
        <w:rPr>
          <w:rFonts w:ascii="標楷體" w:hAnsi="標楷體" w:hint="eastAsia"/>
          <w:spacing w:val="-2"/>
        </w:rPr>
        <w:t>補正後未再送件，及部分處分標的個別因素條件不佳致流標，將另尋其他財源收入，以</w:t>
      </w:r>
      <w:r w:rsidRPr="004B1AD9">
        <w:rPr>
          <w:rFonts w:ascii="標楷體" w:hAnsi="標楷體" w:cs="DFKaiShu-SB-Estd-BF" w:hint="eastAsia"/>
          <w:spacing w:val="-2"/>
          <w:kern w:val="0"/>
        </w:rPr>
        <w:t>增加自籌財源。</w:t>
      </w:r>
    </w:p>
    <w:p w14:paraId="5361CED3" w14:textId="68766073" w:rsidR="001C5462" w:rsidRPr="002D092B" w:rsidRDefault="001C5462" w:rsidP="000410D3">
      <w:pPr>
        <w:kinsoku w:val="0"/>
        <w:overflowPunct w:val="0"/>
        <w:snapToGrid w:val="0"/>
        <w:spacing w:line="480" w:lineRule="exact"/>
        <w:ind w:firstLineChars="172" w:firstLine="438"/>
        <w:jc w:val="both"/>
        <w:rPr>
          <w:rFonts w:ascii="標楷體" w:hAnsi="標楷體"/>
          <w:spacing w:val="6"/>
          <w:szCs w:val="24"/>
        </w:rPr>
      </w:pPr>
      <w:r w:rsidRPr="00DD0197">
        <w:rPr>
          <w:rFonts w:ascii="標楷體" w:hAnsi="標楷體"/>
          <w:b/>
          <w:bCs/>
          <w:spacing w:val="4"/>
          <w:szCs w:val="32"/>
        </w:rPr>
        <w:t>3.</w:t>
      </w:r>
      <w:r w:rsidRPr="00DD0197">
        <w:rPr>
          <w:rFonts w:ascii="標楷體" w:hAnsi="標楷體" w:hint="eastAsia"/>
          <w:b/>
          <w:bCs/>
          <w:spacing w:val="4"/>
          <w:szCs w:val="32"/>
        </w:rPr>
        <w:t>自籌財源仍不足支應人事費且強制性或義務性支出逐年成長，影響推動公共建設配合財源之籌措：</w:t>
      </w:r>
      <w:proofErr w:type="gramStart"/>
      <w:r w:rsidRPr="00DD0197">
        <w:rPr>
          <w:rFonts w:ascii="標楷體" w:hAnsi="標楷體" w:hint="eastAsia"/>
          <w:spacing w:val="4"/>
          <w:szCs w:val="32"/>
        </w:rPr>
        <w:t>109</w:t>
      </w:r>
      <w:proofErr w:type="gramEnd"/>
      <w:r w:rsidRPr="00DD0197">
        <w:rPr>
          <w:rFonts w:ascii="標楷體" w:hAnsi="標楷體" w:hint="eastAsia"/>
          <w:spacing w:val="4"/>
          <w:szCs w:val="32"/>
        </w:rPr>
        <w:t>年度基隆市總決算歲入決算審定數1</w:t>
      </w:r>
      <w:r w:rsidRPr="00DD0197">
        <w:rPr>
          <w:rFonts w:ascii="標楷體" w:hAnsi="標楷體"/>
          <w:spacing w:val="4"/>
          <w:szCs w:val="32"/>
        </w:rPr>
        <w:t>99</w:t>
      </w:r>
      <w:r w:rsidRPr="00DD0197">
        <w:rPr>
          <w:rFonts w:ascii="標楷體" w:hAnsi="標楷體" w:hint="eastAsia"/>
          <w:spacing w:val="4"/>
          <w:szCs w:val="32"/>
        </w:rPr>
        <w:t>億7,</w:t>
      </w:r>
      <w:r w:rsidRPr="00DD0197">
        <w:rPr>
          <w:rFonts w:ascii="標楷體" w:hAnsi="標楷體"/>
          <w:spacing w:val="4"/>
          <w:szCs w:val="32"/>
        </w:rPr>
        <w:t>823</w:t>
      </w:r>
      <w:r w:rsidRPr="00DD0197">
        <w:rPr>
          <w:rFonts w:ascii="標楷體" w:hAnsi="標楷體" w:hint="eastAsia"/>
          <w:spacing w:val="4"/>
          <w:szCs w:val="32"/>
        </w:rPr>
        <w:t>萬餘元，其中自</w:t>
      </w:r>
      <w:r w:rsidRPr="00DD0197">
        <w:rPr>
          <w:rFonts w:ascii="標楷體" w:hAnsi="標楷體" w:hint="eastAsia"/>
          <w:spacing w:val="4"/>
          <w:szCs w:val="24"/>
        </w:rPr>
        <w:t>籌財源</w:t>
      </w:r>
      <w:r w:rsidRPr="00DD0197">
        <w:rPr>
          <w:rFonts w:ascii="標楷體" w:hAnsi="標楷體" w:hint="eastAsia"/>
          <w:spacing w:val="4"/>
          <w:szCs w:val="32"/>
        </w:rPr>
        <w:t>（歲入決算審定數扣除統籌分配稅、補助及協助收入之數額）</w:t>
      </w:r>
      <w:r w:rsidRPr="00DD0197">
        <w:rPr>
          <w:rFonts w:ascii="標楷體" w:hAnsi="標楷體"/>
          <w:spacing w:val="4"/>
          <w:szCs w:val="24"/>
        </w:rPr>
        <w:t>50</w:t>
      </w:r>
      <w:r w:rsidRPr="00DD0197">
        <w:rPr>
          <w:rFonts w:ascii="標楷體" w:hAnsi="標楷體" w:hint="eastAsia"/>
          <w:spacing w:val="4"/>
          <w:szCs w:val="24"/>
        </w:rPr>
        <w:t>億1</w:t>
      </w:r>
      <w:r w:rsidRPr="00DD0197">
        <w:rPr>
          <w:rFonts w:ascii="標楷體" w:hAnsi="標楷體"/>
          <w:spacing w:val="4"/>
          <w:szCs w:val="24"/>
        </w:rPr>
        <w:t>,</w:t>
      </w:r>
      <w:r w:rsidRPr="00DD0197">
        <w:rPr>
          <w:rFonts w:ascii="標楷體" w:hAnsi="標楷體" w:hint="eastAsia"/>
          <w:spacing w:val="4"/>
          <w:szCs w:val="24"/>
        </w:rPr>
        <w:t>2</w:t>
      </w:r>
      <w:r w:rsidRPr="00DD0197">
        <w:rPr>
          <w:rFonts w:ascii="標楷體" w:hAnsi="標楷體"/>
          <w:spacing w:val="4"/>
          <w:szCs w:val="24"/>
        </w:rPr>
        <w:t>78</w:t>
      </w:r>
      <w:r w:rsidRPr="00DD0197">
        <w:rPr>
          <w:rFonts w:ascii="標楷體" w:hAnsi="標楷體" w:hint="eastAsia"/>
          <w:spacing w:val="4"/>
          <w:szCs w:val="24"/>
        </w:rPr>
        <w:t>萬餘元，僅占歲入決算審定數2</w:t>
      </w:r>
      <w:r w:rsidRPr="00DD0197">
        <w:rPr>
          <w:rFonts w:ascii="標楷體" w:hAnsi="標楷體"/>
          <w:spacing w:val="4"/>
          <w:szCs w:val="24"/>
        </w:rPr>
        <w:t>5</w:t>
      </w:r>
      <w:r w:rsidRPr="00DD0197">
        <w:rPr>
          <w:rFonts w:ascii="標楷體" w:hAnsi="標楷體" w:hint="eastAsia"/>
          <w:spacing w:val="4"/>
          <w:szCs w:val="24"/>
        </w:rPr>
        <w:t>.</w:t>
      </w:r>
      <w:r w:rsidRPr="00DD0197">
        <w:rPr>
          <w:rFonts w:ascii="標楷體" w:hAnsi="標楷體"/>
          <w:spacing w:val="4"/>
          <w:szCs w:val="24"/>
        </w:rPr>
        <w:t>09</w:t>
      </w:r>
      <w:r w:rsidRPr="00DD0197">
        <w:rPr>
          <w:rFonts w:ascii="標楷體" w:hAnsi="標楷體" w:hint="eastAsia"/>
          <w:spacing w:val="4"/>
          <w:szCs w:val="24"/>
        </w:rPr>
        <w:t>％，</w:t>
      </w:r>
      <w:r w:rsidR="00DD0197" w:rsidRPr="00DD0197">
        <w:rPr>
          <w:rFonts w:ascii="標楷體" w:hAnsi="標楷體" w:hint="eastAsia"/>
          <w:spacing w:val="4"/>
          <w:szCs w:val="32"/>
        </w:rPr>
        <w:t>尚</w:t>
      </w:r>
      <w:r w:rsidRPr="00DD0197">
        <w:rPr>
          <w:rFonts w:ascii="標楷體" w:hAnsi="標楷體" w:hint="eastAsia"/>
          <w:spacing w:val="4"/>
          <w:szCs w:val="32"/>
        </w:rPr>
        <w:t>無法支應</w:t>
      </w:r>
      <w:proofErr w:type="gramStart"/>
      <w:r w:rsidRPr="00DD0197">
        <w:rPr>
          <w:rFonts w:ascii="標楷體" w:hAnsi="標楷體" w:hint="eastAsia"/>
          <w:spacing w:val="4"/>
          <w:szCs w:val="32"/>
        </w:rPr>
        <w:t>1</w:t>
      </w:r>
      <w:r w:rsidRPr="00DD0197">
        <w:rPr>
          <w:rFonts w:ascii="標楷體" w:hAnsi="標楷體"/>
          <w:spacing w:val="4"/>
          <w:szCs w:val="32"/>
        </w:rPr>
        <w:t>09</w:t>
      </w:r>
      <w:proofErr w:type="gramEnd"/>
      <w:r w:rsidRPr="00DD0197">
        <w:rPr>
          <w:rFonts w:ascii="標楷體" w:hAnsi="標楷體" w:hint="eastAsia"/>
          <w:spacing w:val="4"/>
          <w:szCs w:val="32"/>
        </w:rPr>
        <w:t>年度</w:t>
      </w:r>
      <w:r w:rsidRPr="00DD0197">
        <w:rPr>
          <w:rFonts w:ascii="標楷體" w:hAnsi="標楷體"/>
          <w:spacing w:val="4"/>
          <w:szCs w:val="32"/>
        </w:rPr>
        <w:t>人事費90</w:t>
      </w:r>
      <w:r w:rsidRPr="00DD0197">
        <w:rPr>
          <w:rFonts w:ascii="標楷體" w:hAnsi="標楷體" w:hint="eastAsia"/>
          <w:spacing w:val="4"/>
          <w:szCs w:val="32"/>
        </w:rPr>
        <w:t>億</w:t>
      </w:r>
      <w:r w:rsidRPr="00DD0197">
        <w:rPr>
          <w:rFonts w:ascii="標楷體" w:hAnsi="標楷體"/>
          <w:spacing w:val="4"/>
          <w:szCs w:val="32"/>
        </w:rPr>
        <w:t>1,758</w:t>
      </w:r>
      <w:r w:rsidRPr="00DD0197">
        <w:rPr>
          <w:rFonts w:ascii="標楷體" w:hAnsi="標楷體" w:hint="eastAsia"/>
          <w:spacing w:val="4"/>
          <w:szCs w:val="32"/>
        </w:rPr>
        <w:t>萬餘元（含補助地方</w:t>
      </w:r>
      <w:r w:rsidRPr="00DD0197">
        <w:rPr>
          <w:rFonts w:ascii="標楷體" w:hAnsi="標楷體"/>
          <w:spacing w:val="4"/>
          <w:szCs w:val="32"/>
        </w:rPr>
        <w:t>教育發展基金</w:t>
      </w:r>
      <w:r w:rsidRPr="00DD0197">
        <w:rPr>
          <w:rFonts w:ascii="標楷體" w:hAnsi="標楷體" w:hint="eastAsia"/>
          <w:spacing w:val="4"/>
          <w:szCs w:val="32"/>
        </w:rPr>
        <w:t>人事費47億828萬餘元），雖經</w:t>
      </w:r>
      <w:r w:rsidRPr="00DD0197">
        <w:rPr>
          <w:rFonts w:ascii="標楷體" w:hAnsi="標楷體" w:hint="eastAsia"/>
          <w:spacing w:val="4"/>
          <w:szCs w:val="24"/>
        </w:rPr>
        <w:t>中央核撥統籌分配稅4</w:t>
      </w:r>
      <w:r w:rsidRPr="00DD0197">
        <w:rPr>
          <w:rFonts w:ascii="標楷體" w:hAnsi="標楷體"/>
          <w:spacing w:val="4"/>
          <w:szCs w:val="24"/>
        </w:rPr>
        <w:t>2</w:t>
      </w:r>
      <w:r w:rsidRPr="00DD0197">
        <w:rPr>
          <w:rFonts w:ascii="標楷體" w:hAnsi="標楷體" w:hint="eastAsia"/>
          <w:spacing w:val="4"/>
          <w:szCs w:val="24"/>
        </w:rPr>
        <w:t>億2,</w:t>
      </w:r>
      <w:r w:rsidRPr="00DD0197">
        <w:rPr>
          <w:rFonts w:ascii="標楷體" w:hAnsi="標楷體"/>
          <w:spacing w:val="4"/>
          <w:szCs w:val="24"/>
        </w:rPr>
        <w:t>173</w:t>
      </w:r>
      <w:r w:rsidRPr="00DD0197">
        <w:rPr>
          <w:rFonts w:ascii="標楷體" w:hAnsi="標楷體" w:hint="eastAsia"/>
          <w:spacing w:val="4"/>
          <w:szCs w:val="24"/>
        </w:rPr>
        <w:t>萬餘元後，仍不足支應</w:t>
      </w:r>
      <w:proofErr w:type="gramStart"/>
      <w:r w:rsidRPr="00DD0197">
        <w:rPr>
          <w:rFonts w:ascii="標楷體" w:hAnsi="標楷體" w:hint="eastAsia"/>
          <w:spacing w:val="4"/>
          <w:szCs w:val="24"/>
        </w:rPr>
        <w:t>經常性歲出</w:t>
      </w:r>
      <w:proofErr w:type="gramEnd"/>
      <w:r w:rsidRPr="00DD0197">
        <w:rPr>
          <w:rFonts w:ascii="標楷體" w:hAnsi="標楷體" w:hint="eastAsia"/>
          <w:spacing w:val="4"/>
          <w:szCs w:val="24"/>
        </w:rPr>
        <w:t>，相關施政計畫經費多仰賴上級政府補助收入</w:t>
      </w:r>
      <w:proofErr w:type="gramStart"/>
      <w:r w:rsidRPr="00DD0197">
        <w:rPr>
          <w:rFonts w:ascii="標楷體" w:hAnsi="標楷體" w:hint="eastAsia"/>
          <w:spacing w:val="4"/>
          <w:szCs w:val="24"/>
        </w:rPr>
        <w:t>挹</w:t>
      </w:r>
      <w:proofErr w:type="gramEnd"/>
      <w:r w:rsidRPr="00DD0197">
        <w:rPr>
          <w:rFonts w:ascii="標楷體" w:hAnsi="標楷體" w:hint="eastAsia"/>
          <w:spacing w:val="4"/>
          <w:szCs w:val="24"/>
        </w:rPr>
        <w:t>注</w:t>
      </w:r>
      <w:r w:rsidR="00DD0197" w:rsidRPr="00DD0197">
        <w:rPr>
          <w:rFonts w:ascii="標楷體" w:hAnsi="標楷體" w:hint="eastAsia"/>
          <w:spacing w:val="4"/>
          <w:szCs w:val="24"/>
        </w:rPr>
        <w:t>，且</w:t>
      </w:r>
      <w:r w:rsidR="00DD0197" w:rsidRPr="00DD0197">
        <w:rPr>
          <w:rFonts w:ascii="標楷體" w:hAnsi="標楷體" w:hint="eastAsia"/>
          <w:spacing w:val="4"/>
          <w:szCs w:val="32"/>
        </w:rPr>
        <w:t>基隆市近5年（</w:t>
      </w:r>
      <w:r w:rsidR="00DD0197" w:rsidRPr="00DD0197">
        <w:rPr>
          <w:rFonts w:ascii="標楷體" w:hAnsi="標楷體"/>
          <w:spacing w:val="4"/>
          <w:szCs w:val="32"/>
        </w:rPr>
        <w:t>105</w:t>
      </w:r>
      <w:r w:rsidR="00DD0197" w:rsidRPr="00DD0197">
        <w:rPr>
          <w:rFonts w:ascii="標楷體" w:hAnsi="標楷體" w:hint="eastAsia"/>
          <w:spacing w:val="4"/>
          <w:szCs w:val="32"/>
        </w:rPr>
        <w:t>至1</w:t>
      </w:r>
      <w:r w:rsidR="00DD0197" w:rsidRPr="00DD0197">
        <w:rPr>
          <w:rFonts w:ascii="標楷體" w:hAnsi="標楷體"/>
          <w:spacing w:val="4"/>
          <w:szCs w:val="32"/>
        </w:rPr>
        <w:t>09</w:t>
      </w:r>
      <w:r w:rsidR="00DD0197" w:rsidRPr="00DD0197">
        <w:rPr>
          <w:rFonts w:ascii="標楷體" w:hAnsi="標楷體" w:hint="eastAsia"/>
          <w:spacing w:val="4"/>
          <w:szCs w:val="32"/>
        </w:rPr>
        <w:t>年度</w:t>
      </w:r>
      <w:r w:rsidR="00DD0197" w:rsidRPr="00DD0197">
        <w:rPr>
          <w:rFonts w:ascii="標楷體" w:hAnsi="標楷體"/>
          <w:spacing w:val="4"/>
          <w:szCs w:val="32"/>
        </w:rPr>
        <w:t>）人事費</w:t>
      </w:r>
      <w:r w:rsidR="00DD0197" w:rsidRPr="00DD0197">
        <w:rPr>
          <w:rFonts w:ascii="標楷體" w:hAnsi="標楷體" w:hint="eastAsia"/>
          <w:spacing w:val="4"/>
          <w:szCs w:val="32"/>
        </w:rPr>
        <w:t>（含</w:t>
      </w:r>
      <w:r w:rsidR="00DD0197" w:rsidRPr="00DD0197">
        <w:rPr>
          <w:rFonts w:ascii="標楷體" w:hAnsi="標楷體"/>
          <w:spacing w:val="4"/>
          <w:szCs w:val="32"/>
        </w:rPr>
        <w:t>教育發展基金</w:t>
      </w:r>
      <w:r w:rsidR="00DD0197" w:rsidRPr="00DD0197">
        <w:rPr>
          <w:rFonts w:ascii="標楷體" w:hAnsi="標楷體" w:hint="eastAsia"/>
          <w:spacing w:val="4"/>
          <w:szCs w:val="32"/>
        </w:rPr>
        <w:t>）</w:t>
      </w:r>
      <w:r w:rsidR="00DD0197" w:rsidRPr="00DD0197">
        <w:rPr>
          <w:rFonts w:ascii="標楷體" w:hAnsi="標楷體"/>
          <w:spacing w:val="4"/>
          <w:szCs w:val="32"/>
        </w:rPr>
        <w:t>占自籌財源比率介於1</w:t>
      </w:r>
      <w:r w:rsidR="00DD0197" w:rsidRPr="00DD0197">
        <w:rPr>
          <w:rFonts w:ascii="標楷體" w:hAnsi="標楷體" w:hint="eastAsia"/>
          <w:spacing w:val="4"/>
          <w:szCs w:val="32"/>
        </w:rPr>
        <w:t>74</w:t>
      </w:r>
      <w:r w:rsidR="00DD0197" w:rsidRPr="00DD0197">
        <w:rPr>
          <w:rFonts w:ascii="標楷體" w:hAnsi="標楷體"/>
          <w:spacing w:val="4"/>
          <w:szCs w:val="32"/>
        </w:rPr>
        <w:t>.85％至</w:t>
      </w:r>
      <w:r w:rsidR="002D092B" w:rsidRPr="001C5462">
        <w:rPr>
          <w:noProof/>
        </w:rPr>
        <w:lastRenderedPageBreak/>
        <mc:AlternateContent>
          <mc:Choice Requires="wps">
            <w:drawing>
              <wp:anchor distT="45720" distB="45720" distL="114300" distR="114300" simplePos="0" relativeHeight="251795456" behindDoc="0" locked="0" layoutInCell="1" allowOverlap="0" wp14:anchorId="00345FDE" wp14:editId="5F67101D">
                <wp:simplePos x="0" y="0"/>
                <wp:positionH relativeFrom="margin">
                  <wp:posOffset>2543810</wp:posOffset>
                </wp:positionH>
                <wp:positionV relativeFrom="paragraph">
                  <wp:posOffset>153670</wp:posOffset>
                </wp:positionV>
                <wp:extent cx="3796665" cy="3140710"/>
                <wp:effectExtent l="0" t="0" r="0" b="254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665" cy="3140710"/>
                        </a:xfrm>
                        <a:prstGeom prst="rect">
                          <a:avLst/>
                        </a:prstGeom>
                        <a:solidFill>
                          <a:srgbClr val="FFFFFF"/>
                        </a:solidFill>
                        <a:ln w="9525">
                          <a:noFill/>
                          <a:miter lim="800000"/>
                          <a:headEnd/>
                          <a:tailEnd/>
                        </a:ln>
                      </wps:spPr>
                      <wps:txbx>
                        <w:txbxContent>
                          <w:p w14:paraId="154B213B" w14:textId="7521B49E" w:rsidR="00AA5F14" w:rsidRPr="00E61ED0" w:rsidRDefault="00AA5F14" w:rsidP="001C5462">
                            <w:pPr>
                              <w:snapToGrid w:val="0"/>
                              <w:spacing w:afterLines="20" w:after="100"/>
                              <w:jc w:val="center"/>
                              <w:rPr>
                                <w:rFonts w:ascii="標楷體" w:hAnsi="標楷體"/>
                                <w:b/>
                                <w:bCs/>
                                <w:spacing w:val="-4"/>
                                <w:szCs w:val="24"/>
                              </w:rPr>
                            </w:pPr>
                            <w:r w:rsidRPr="00E61ED0">
                              <w:rPr>
                                <w:rFonts w:ascii="標楷體" w:hAnsi="標楷體" w:hint="eastAsia"/>
                                <w:b/>
                                <w:bCs/>
                                <w:spacing w:val="-4"/>
                                <w:szCs w:val="24"/>
                              </w:rPr>
                              <w:t>圖</w:t>
                            </w:r>
                            <w:r>
                              <w:rPr>
                                <w:rFonts w:ascii="標楷體" w:hAnsi="標楷體"/>
                                <w:b/>
                                <w:bCs/>
                                <w:spacing w:val="-4"/>
                                <w:szCs w:val="24"/>
                              </w:rPr>
                              <w:t>3</w:t>
                            </w:r>
                            <w:r w:rsidRPr="00E61ED0">
                              <w:rPr>
                                <w:rFonts w:ascii="標楷體" w:hAnsi="標楷體" w:hint="eastAsia"/>
                                <w:b/>
                                <w:bCs/>
                                <w:spacing w:val="-4"/>
                                <w:szCs w:val="24"/>
                              </w:rPr>
                              <w:t xml:space="preserve">　</w:t>
                            </w:r>
                            <w:r w:rsidRPr="00E61ED0">
                              <w:rPr>
                                <w:rFonts w:ascii="標楷體" w:hAnsi="標楷體"/>
                                <w:b/>
                                <w:bCs/>
                                <w:spacing w:val="-4"/>
                                <w:szCs w:val="24"/>
                              </w:rPr>
                              <w:t>人事費</w:t>
                            </w:r>
                            <w:r>
                              <w:rPr>
                                <w:rFonts w:ascii="標楷體" w:hAnsi="標楷體" w:hint="eastAsia"/>
                                <w:b/>
                                <w:bCs/>
                                <w:spacing w:val="-4"/>
                                <w:szCs w:val="24"/>
                              </w:rPr>
                              <w:t>占</w:t>
                            </w:r>
                            <w:r w:rsidRPr="00E61ED0">
                              <w:rPr>
                                <w:rFonts w:ascii="標楷體" w:hAnsi="標楷體"/>
                                <w:b/>
                                <w:bCs/>
                                <w:spacing w:val="-4"/>
                                <w:szCs w:val="24"/>
                              </w:rPr>
                              <w:t>自籌財源比</w:t>
                            </w:r>
                            <w:r>
                              <w:rPr>
                                <w:rFonts w:ascii="標楷體" w:hAnsi="標楷體" w:hint="eastAsia"/>
                                <w:b/>
                                <w:bCs/>
                                <w:spacing w:val="-4"/>
                                <w:szCs w:val="24"/>
                              </w:rPr>
                              <w:t>率</w:t>
                            </w:r>
                          </w:p>
                          <w:p w14:paraId="7E468057" w14:textId="77777777" w:rsidR="00AA5F14" w:rsidRDefault="00AA5F14" w:rsidP="001C5462">
                            <w:r w:rsidRPr="008C1701">
                              <w:rPr>
                                <w:noProof/>
                              </w:rPr>
                              <w:drawing>
                                <wp:inline distT="0" distB="0" distL="0" distR="0" wp14:anchorId="0BAE269F" wp14:editId="330C547D">
                                  <wp:extent cx="3759200" cy="2451652"/>
                                  <wp:effectExtent l="0" t="0" r="0"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819" t="2177" r="27636" b="28899"/>
                                          <a:stretch/>
                                        </pic:blipFill>
                                        <pic:spPr bwMode="auto">
                                          <a:xfrm>
                                            <a:off x="0" y="0"/>
                                            <a:ext cx="3768871" cy="2457959"/>
                                          </a:xfrm>
                                          <a:prstGeom prst="rect">
                                            <a:avLst/>
                                          </a:prstGeom>
                                          <a:noFill/>
                                          <a:ln>
                                            <a:noFill/>
                                          </a:ln>
                                          <a:extLst>
                                            <a:ext uri="{53640926-AAD7-44D8-BBD7-CCE9431645EC}">
                                              <a14:shadowObscured xmlns:a14="http://schemas.microsoft.com/office/drawing/2010/main"/>
                                            </a:ext>
                                          </a:extLst>
                                        </pic:spPr>
                                      </pic:pic>
                                    </a:graphicData>
                                  </a:graphic>
                                </wp:inline>
                              </w:drawing>
                            </w:r>
                          </w:p>
                          <w:p w14:paraId="71B67460" w14:textId="3AD2690A" w:rsidR="00AA5F14" w:rsidRPr="006C7944" w:rsidRDefault="00AA5F14" w:rsidP="006C7944">
                            <w:pPr>
                              <w:pStyle w:val="af0"/>
                              <w:kinsoku w:val="0"/>
                              <w:overflowPunct w:val="0"/>
                              <w:autoSpaceDE w:val="0"/>
                              <w:autoSpaceDN w:val="0"/>
                              <w:snapToGrid w:val="0"/>
                              <w:spacing w:line="200" w:lineRule="exact"/>
                              <w:ind w:leftChars="6" w:left="565" w:hangingChars="295" w:hanging="550"/>
                              <w:jc w:val="both"/>
                              <w:rPr>
                                <w:rFonts w:ascii="標楷體" w:eastAsia="標楷體" w:hAnsi="標楷體"/>
                                <w:sz w:val="18"/>
                                <w:szCs w:val="18"/>
                                <w:lang w:eastAsia="zh-TW"/>
                              </w:rPr>
                            </w:pPr>
                            <w:proofErr w:type="gramStart"/>
                            <w:r w:rsidRPr="006C7944">
                              <w:rPr>
                                <w:rFonts w:ascii="標楷體" w:eastAsia="標楷體" w:hAnsi="標楷體" w:hint="eastAsia"/>
                                <w:sz w:val="18"/>
                                <w:szCs w:val="18"/>
                                <w:lang w:eastAsia="zh-TW"/>
                              </w:rPr>
                              <w:t>註</w:t>
                            </w:r>
                            <w:proofErr w:type="gramEnd"/>
                            <w:r w:rsidRPr="006C7944">
                              <w:rPr>
                                <w:rFonts w:ascii="標楷體" w:eastAsia="標楷體" w:hAnsi="標楷體" w:hint="eastAsia"/>
                                <w:sz w:val="18"/>
                                <w:szCs w:val="18"/>
                                <w:lang w:eastAsia="zh-TW"/>
                              </w:rPr>
                              <w:t>：1</w:t>
                            </w:r>
                            <w:r w:rsidRPr="006C7944">
                              <w:rPr>
                                <w:rFonts w:ascii="標楷體" w:eastAsia="標楷體" w:hAnsi="標楷體"/>
                                <w:sz w:val="18"/>
                                <w:szCs w:val="18"/>
                                <w:lang w:eastAsia="zh-TW"/>
                              </w:rPr>
                              <w:t>.人事費</w:t>
                            </w:r>
                            <w:r w:rsidRPr="006C7944">
                              <w:rPr>
                                <w:rFonts w:ascii="標楷體" w:eastAsia="標楷體" w:hAnsi="標楷體" w:hint="eastAsia"/>
                                <w:sz w:val="18"/>
                                <w:szCs w:val="18"/>
                                <w:lang w:eastAsia="zh-TW"/>
                              </w:rPr>
                              <w:t>係總預算人事費及補助</w:t>
                            </w:r>
                            <w:r w:rsidRPr="006C7944">
                              <w:rPr>
                                <w:rFonts w:ascii="標楷體" w:eastAsia="標楷體" w:hAnsi="標楷體"/>
                                <w:sz w:val="18"/>
                                <w:szCs w:val="18"/>
                                <w:lang w:eastAsia="zh-TW"/>
                              </w:rPr>
                              <w:t>教育發展基金</w:t>
                            </w:r>
                            <w:r w:rsidRPr="006C7944">
                              <w:rPr>
                                <w:rFonts w:ascii="標楷體" w:eastAsia="標楷體" w:hAnsi="標楷體" w:hint="eastAsia"/>
                                <w:sz w:val="18"/>
                                <w:szCs w:val="18"/>
                                <w:lang w:eastAsia="zh-TW"/>
                              </w:rPr>
                              <w:t>人事費之合計數。</w:t>
                            </w:r>
                          </w:p>
                          <w:p w14:paraId="7F9B80EE" w14:textId="77777777" w:rsidR="00AA5F14" w:rsidRPr="006C7944" w:rsidRDefault="00AA5F14" w:rsidP="006C7944">
                            <w:pPr>
                              <w:pStyle w:val="af0"/>
                              <w:kinsoku w:val="0"/>
                              <w:overflowPunct w:val="0"/>
                              <w:autoSpaceDE w:val="0"/>
                              <w:autoSpaceDN w:val="0"/>
                              <w:snapToGrid w:val="0"/>
                              <w:spacing w:line="200" w:lineRule="exact"/>
                              <w:ind w:leftChars="150" w:left="370"/>
                              <w:rPr>
                                <w:rFonts w:ascii="標楷體" w:eastAsia="標楷體" w:hAnsi="標楷體"/>
                                <w:sz w:val="18"/>
                                <w:szCs w:val="18"/>
                                <w:lang w:eastAsia="zh-TW"/>
                              </w:rPr>
                            </w:pPr>
                            <w:r w:rsidRPr="006C7944">
                              <w:rPr>
                                <w:rFonts w:ascii="標楷體" w:eastAsia="標楷體" w:hAnsi="標楷體"/>
                                <w:sz w:val="18"/>
                                <w:szCs w:val="18"/>
                                <w:lang w:eastAsia="zh-TW"/>
                              </w:rPr>
                              <w:t>2.</w:t>
                            </w:r>
                            <w:r w:rsidRPr="006C7944">
                              <w:rPr>
                                <w:rFonts w:ascii="標楷體" w:eastAsia="標楷體" w:hAnsi="標楷體" w:hint="eastAsia"/>
                                <w:sz w:val="18"/>
                                <w:szCs w:val="18"/>
                              </w:rPr>
                              <w:t>資料來源：整理自10</w:t>
                            </w:r>
                            <w:r w:rsidRPr="006C7944">
                              <w:rPr>
                                <w:rFonts w:ascii="標楷體" w:eastAsia="標楷體" w:hAnsi="標楷體"/>
                                <w:sz w:val="18"/>
                                <w:szCs w:val="18"/>
                              </w:rPr>
                              <w:t>5</w:t>
                            </w:r>
                            <w:r w:rsidRPr="006C7944">
                              <w:rPr>
                                <w:rFonts w:ascii="標楷體" w:eastAsia="標楷體" w:hAnsi="標楷體" w:hint="eastAsia"/>
                                <w:sz w:val="18"/>
                                <w:szCs w:val="18"/>
                              </w:rPr>
                              <w:t>至10</w:t>
                            </w:r>
                            <w:r w:rsidRPr="006C7944">
                              <w:rPr>
                                <w:rFonts w:ascii="標楷體" w:eastAsia="標楷體" w:hAnsi="標楷體"/>
                                <w:sz w:val="18"/>
                                <w:szCs w:val="18"/>
                              </w:rPr>
                              <w:t>9</w:t>
                            </w:r>
                            <w:r w:rsidRPr="006C7944">
                              <w:rPr>
                                <w:rFonts w:ascii="標楷體" w:eastAsia="標楷體" w:hAnsi="標楷體" w:hint="eastAsia"/>
                                <w:sz w:val="18"/>
                                <w:szCs w:val="18"/>
                              </w:rPr>
                              <w:t>年度基隆市審核報告。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0345FDE" id="文字方塊 19" o:spid="_x0000_s1028" type="#_x0000_t202" style="position:absolute;left:0;text-align:left;margin-left:200.3pt;margin-top:12.1pt;width:298.95pt;height:247.3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" o:allowoverlap="f" stroked="f">
                <v:textbox inset="1mm,1mm,1mm,1mm">
                  <w:txbxContent>
                    <w:p w14:paraId="154B213B" w14:textId="7521B49E" w:rsidR="00AA5F14" w:rsidRPr="00E61ED0" w:rsidRDefault="00AA5F14" w:rsidP="001C5462">
                      <w:pPr>
                        <w:snapToGrid w:val="0"/>
                        <w:spacing w:afterLines="20" w:after="100"/>
                        <w:jc w:val="center"/>
                        <w:rPr>
                          <w:rFonts w:ascii="標楷體" w:hAnsi="標楷體"/>
                          <w:b/>
                          <w:bCs/>
                          <w:spacing w:val="-4"/>
                          <w:szCs w:val="24"/>
                        </w:rPr>
                      </w:pPr>
                      <w:r w:rsidRPr="00E61ED0">
                        <w:rPr>
                          <w:rFonts w:ascii="標楷體" w:hAnsi="標楷體" w:hint="eastAsia"/>
                          <w:b/>
                          <w:bCs/>
                          <w:spacing w:val="-4"/>
                          <w:szCs w:val="24"/>
                        </w:rPr>
                        <w:t>圖</w:t>
                      </w:r>
                      <w:r>
                        <w:rPr>
                          <w:rFonts w:ascii="標楷體" w:hAnsi="標楷體"/>
                          <w:b/>
                          <w:bCs/>
                          <w:spacing w:val="-4"/>
                          <w:szCs w:val="24"/>
                        </w:rPr>
                        <w:t>3</w:t>
                      </w:r>
                      <w:r w:rsidRPr="00E61ED0">
                        <w:rPr>
                          <w:rFonts w:ascii="標楷體" w:hAnsi="標楷體" w:hint="eastAsia"/>
                          <w:b/>
                          <w:bCs/>
                          <w:spacing w:val="-4"/>
                          <w:szCs w:val="24"/>
                        </w:rPr>
                        <w:t xml:space="preserve">　</w:t>
                      </w:r>
                      <w:r w:rsidRPr="00E61ED0">
                        <w:rPr>
                          <w:rFonts w:ascii="標楷體" w:hAnsi="標楷體"/>
                          <w:b/>
                          <w:bCs/>
                          <w:spacing w:val="-4"/>
                          <w:szCs w:val="24"/>
                        </w:rPr>
                        <w:t>人事費</w:t>
                      </w:r>
                      <w:r>
                        <w:rPr>
                          <w:rFonts w:ascii="標楷體" w:hAnsi="標楷體" w:hint="eastAsia"/>
                          <w:b/>
                          <w:bCs/>
                          <w:spacing w:val="-4"/>
                          <w:szCs w:val="24"/>
                        </w:rPr>
                        <w:t>占</w:t>
                      </w:r>
                      <w:r w:rsidRPr="00E61ED0">
                        <w:rPr>
                          <w:rFonts w:ascii="標楷體" w:hAnsi="標楷體"/>
                          <w:b/>
                          <w:bCs/>
                          <w:spacing w:val="-4"/>
                          <w:szCs w:val="24"/>
                        </w:rPr>
                        <w:t>自籌財源比</w:t>
                      </w:r>
                      <w:r>
                        <w:rPr>
                          <w:rFonts w:ascii="標楷體" w:hAnsi="標楷體" w:hint="eastAsia"/>
                          <w:b/>
                          <w:bCs/>
                          <w:spacing w:val="-4"/>
                          <w:szCs w:val="24"/>
                        </w:rPr>
                        <w:t>率</w:t>
                      </w:r>
                    </w:p>
                    <w:p w14:paraId="7E468057" w14:textId="77777777" w:rsidR="00AA5F14" w:rsidRDefault="00AA5F14" w:rsidP="001C5462">
                      <w:r w:rsidRPr="008C1701">
                        <w:rPr>
                          <w:noProof/>
                        </w:rPr>
                        <w:drawing>
                          <wp:inline distT="0" distB="0" distL="0" distR="0" wp14:anchorId="0BAE269F" wp14:editId="330C547D">
                            <wp:extent cx="3759200" cy="2451652"/>
                            <wp:effectExtent l="0" t="0" r="0"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819" t="2177" r="27636" b="28899"/>
                                    <a:stretch/>
                                  </pic:blipFill>
                                  <pic:spPr bwMode="auto">
                                    <a:xfrm>
                                      <a:off x="0" y="0"/>
                                      <a:ext cx="3768871" cy="2457959"/>
                                    </a:xfrm>
                                    <a:prstGeom prst="rect">
                                      <a:avLst/>
                                    </a:prstGeom>
                                    <a:noFill/>
                                    <a:ln>
                                      <a:noFill/>
                                    </a:ln>
                                    <a:extLst>
                                      <a:ext uri="{53640926-AAD7-44D8-BBD7-CCE9431645EC}">
                                        <a14:shadowObscured xmlns:a14="http://schemas.microsoft.com/office/drawing/2010/main"/>
                                      </a:ext>
                                    </a:extLst>
                                  </pic:spPr>
                                </pic:pic>
                              </a:graphicData>
                            </a:graphic>
                          </wp:inline>
                        </w:drawing>
                      </w:r>
                    </w:p>
                    <w:p w14:paraId="71B67460" w14:textId="3AD2690A" w:rsidR="00AA5F14" w:rsidRPr="006C7944" w:rsidRDefault="00AA5F14" w:rsidP="006C7944">
                      <w:pPr>
                        <w:pStyle w:val="af0"/>
                        <w:kinsoku w:val="0"/>
                        <w:overflowPunct w:val="0"/>
                        <w:autoSpaceDE w:val="0"/>
                        <w:autoSpaceDN w:val="0"/>
                        <w:snapToGrid w:val="0"/>
                        <w:spacing w:line="200" w:lineRule="exact"/>
                        <w:ind w:leftChars="6" w:left="565" w:hangingChars="295" w:hanging="550"/>
                        <w:jc w:val="both"/>
                        <w:rPr>
                          <w:rFonts w:ascii="標楷體" w:eastAsia="標楷體" w:hAnsi="標楷體"/>
                          <w:sz w:val="18"/>
                          <w:szCs w:val="18"/>
                          <w:lang w:eastAsia="zh-TW"/>
                        </w:rPr>
                      </w:pPr>
                      <w:proofErr w:type="gramStart"/>
                      <w:r w:rsidRPr="006C7944">
                        <w:rPr>
                          <w:rFonts w:ascii="標楷體" w:eastAsia="標楷體" w:hAnsi="標楷體" w:hint="eastAsia"/>
                          <w:sz w:val="18"/>
                          <w:szCs w:val="18"/>
                          <w:lang w:eastAsia="zh-TW"/>
                        </w:rPr>
                        <w:t>註</w:t>
                      </w:r>
                      <w:proofErr w:type="gramEnd"/>
                      <w:r w:rsidRPr="006C7944">
                        <w:rPr>
                          <w:rFonts w:ascii="標楷體" w:eastAsia="標楷體" w:hAnsi="標楷體" w:hint="eastAsia"/>
                          <w:sz w:val="18"/>
                          <w:szCs w:val="18"/>
                          <w:lang w:eastAsia="zh-TW"/>
                        </w:rPr>
                        <w:t>：1</w:t>
                      </w:r>
                      <w:r w:rsidRPr="006C7944">
                        <w:rPr>
                          <w:rFonts w:ascii="標楷體" w:eastAsia="標楷體" w:hAnsi="標楷體"/>
                          <w:sz w:val="18"/>
                          <w:szCs w:val="18"/>
                          <w:lang w:eastAsia="zh-TW"/>
                        </w:rPr>
                        <w:t>.人事費</w:t>
                      </w:r>
                      <w:r w:rsidRPr="006C7944">
                        <w:rPr>
                          <w:rFonts w:ascii="標楷體" w:eastAsia="標楷體" w:hAnsi="標楷體" w:hint="eastAsia"/>
                          <w:sz w:val="18"/>
                          <w:szCs w:val="18"/>
                          <w:lang w:eastAsia="zh-TW"/>
                        </w:rPr>
                        <w:t>係總預算人事費及補助</w:t>
                      </w:r>
                      <w:r w:rsidRPr="006C7944">
                        <w:rPr>
                          <w:rFonts w:ascii="標楷體" w:eastAsia="標楷體" w:hAnsi="標楷體"/>
                          <w:sz w:val="18"/>
                          <w:szCs w:val="18"/>
                          <w:lang w:eastAsia="zh-TW"/>
                        </w:rPr>
                        <w:t>教育發展基金</w:t>
                      </w:r>
                      <w:r w:rsidRPr="006C7944">
                        <w:rPr>
                          <w:rFonts w:ascii="標楷體" w:eastAsia="標楷體" w:hAnsi="標楷體" w:hint="eastAsia"/>
                          <w:sz w:val="18"/>
                          <w:szCs w:val="18"/>
                          <w:lang w:eastAsia="zh-TW"/>
                        </w:rPr>
                        <w:t>人事費之合計數。</w:t>
                      </w:r>
                    </w:p>
                    <w:p w14:paraId="7F9B80EE" w14:textId="77777777" w:rsidR="00AA5F14" w:rsidRPr="006C7944" w:rsidRDefault="00AA5F14" w:rsidP="006C7944">
                      <w:pPr>
                        <w:pStyle w:val="af0"/>
                        <w:kinsoku w:val="0"/>
                        <w:overflowPunct w:val="0"/>
                        <w:autoSpaceDE w:val="0"/>
                        <w:autoSpaceDN w:val="0"/>
                        <w:snapToGrid w:val="0"/>
                        <w:spacing w:line="200" w:lineRule="exact"/>
                        <w:ind w:leftChars="150" w:left="370"/>
                        <w:rPr>
                          <w:rFonts w:ascii="標楷體" w:eastAsia="標楷體" w:hAnsi="標楷體"/>
                          <w:sz w:val="18"/>
                          <w:szCs w:val="18"/>
                          <w:lang w:eastAsia="zh-TW"/>
                        </w:rPr>
                      </w:pPr>
                      <w:r w:rsidRPr="006C7944">
                        <w:rPr>
                          <w:rFonts w:ascii="標楷體" w:eastAsia="標楷體" w:hAnsi="標楷體"/>
                          <w:sz w:val="18"/>
                          <w:szCs w:val="18"/>
                          <w:lang w:eastAsia="zh-TW"/>
                        </w:rPr>
                        <w:t>2.</w:t>
                      </w:r>
                      <w:r w:rsidRPr="006C7944">
                        <w:rPr>
                          <w:rFonts w:ascii="標楷體" w:eastAsia="標楷體" w:hAnsi="標楷體" w:hint="eastAsia"/>
                          <w:sz w:val="18"/>
                          <w:szCs w:val="18"/>
                        </w:rPr>
                        <w:t>資料來源：整理自10</w:t>
                      </w:r>
                      <w:r w:rsidRPr="006C7944">
                        <w:rPr>
                          <w:rFonts w:ascii="標楷體" w:eastAsia="標楷體" w:hAnsi="標楷體"/>
                          <w:sz w:val="18"/>
                          <w:szCs w:val="18"/>
                        </w:rPr>
                        <w:t>5</w:t>
                      </w:r>
                      <w:r w:rsidRPr="006C7944">
                        <w:rPr>
                          <w:rFonts w:ascii="標楷體" w:eastAsia="標楷體" w:hAnsi="標楷體" w:hint="eastAsia"/>
                          <w:sz w:val="18"/>
                          <w:szCs w:val="18"/>
                        </w:rPr>
                        <w:t>至10</w:t>
                      </w:r>
                      <w:r w:rsidRPr="006C7944">
                        <w:rPr>
                          <w:rFonts w:ascii="標楷體" w:eastAsia="標楷體" w:hAnsi="標楷體"/>
                          <w:sz w:val="18"/>
                          <w:szCs w:val="18"/>
                        </w:rPr>
                        <w:t>9</w:t>
                      </w:r>
                      <w:r w:rsidRPr="006C7944">
                        <w:rPr>
                          <w:rFonts w:ascii="標楷體" w:eastAsia="標楷體" w:hAnsi="標楷體" w:hint="eastAsia"/>
                          <w:sz w:val="18"/>
                          <w:szCs w:val="18"/>
                        </w:rPr>
                        <w:t>年度基隆市審核報告。</w:t>
                      </w:r>
                    </w:p>
                  </w:txbxContent>
                </v:textbox>
                <w10:wrap type="square" anchorx="margin"/>
              </v:shape>
            </w:pict>
          </mc:Fallback>
        </mc:AlternateContent>
      </w:r>
      <w:r w:rsidR="00DD0197" w:rsidRPr="00DD0197">
        <w:rPr>
          <w:rFonts w:ascii="標楷體" w:hAnsi="標楷體" w:hint="eastAsia"/>
          <w:spacing w:val="4"/>
          <w:szCs w:val="32"/>
        </w:rPr>
        <w:t>186.79</w:t>
      </w:r>
      <w:r w:rsidR="00DD0197" w:rsidRPr="00DD0197">
        <w:rPr>
          <w:rFonts w:ascii="標楷體" w:hAnsi="標楷體"/>
          <w:spacing w:val="4"/>
          <w:szCs w:val="32"/>
        </w:rPr>
        <w:t>％間</w:t>
      </w:r>
      <w:r w:rsidR="00DD0197" w:rsidRPr="00DD0197">
        <w:rPr>
          <w:rFonts w:ascii="標楷體" w:hAnsi="標楷體" w:hint="eastAsia"/>
          <w:spacing w:val="4"/>
          <w:szCs w:val="32"/>
        </w:rPr>
        <w:t>（圖3）</w:t>
      </w:r>
      <w:r w:rsidRPr="002D092B">
        <w:rPr>
          <w:rFonts w:ascii="標楷體" w:hAnsi="標楷體" w:hint="eastAsia"/>
          <w:spacing w:val="6"/>
          <w:szCs w:val="24"/>
        </w:rPr>
        <w:t>；</w:t>
      </w:r>
      <w:r w:rsidRPr="002D092B">
        <w:rPr>
          <w:rFonts w:ascii="標楷體" w:hAnsi="標楷體" w:hint="eastAsia"/>
          <w:spacing w:val="8"/>
          <w:szCs w:val="24"/>
        </w:rPr>
        <w:t>又</w:t>
      </w:r>
      <w:proofErr w:type="gramStart"/>
      <w:r w:rsidRPr="002D092B">
        <w:rPr>
          <w:rFonts w:ascii="標楷體" w:hAnsi="標楷體" w:hint="eastAsia"/>
          <w:spacing w:val="8"/>
          <w:szCs w:val="24"/>
        </w:rPr>
        <w:t>1</w:t>
      </w:r>
      <w:r w:rsidRPr="002D092B">
        <w:rPr>
          <w:rFonts w:ascii="標楷體" w:hAnsi="標楷體"/>
          <w:spacing w:val="8"/>
          <w:szCs w:val="24"/>
        </w:rPr>
        <w:t>09</w:t>
      </w:r>
      <w:proofErr w:type="gramEnd"/>
      <w:r w:rsidRPr="002D092B">
        <w:rPr>
          <w:rFonts w:ascii="標楷體" w:hAnsi="標楷體" w:hint="eastAsia"/>
          <w:spacing w:val="8"/>
          <w:szCs w:val="24"/>
        </w:rPr>
        <w:t>年度</w:t>
      </w:r>
      <w:r w:rsidRPr="002D092B">
        <w:rPr>
          <w:rFonts w:ascii="標楷體" w:hAnsi="標楷體" w:hint="eastAsia"/>
          <w:spacing w:val="8"/>
          <w:szCs w:val="32"/>
        </w:rPr>
        <w:t>總預算歲出額度中，有關法定義務性及強制性支出占比達</w:t>
      </w:r>
      <w:proofErr w:type="gramStart"/>
      <w:r w:rsidRPr="002D092B">
        <w:rPr>
          <w:rFonts w:ascii="標楷體" w:hAnsi="標楷體" w:hint="eastAsia"/>
          <w:spacing w:val="8"/>
          <w:szCs w:val="32"/>
        </w:rPr>
        <w:t>6成</w:t>
      </w:r>
      <w:proofErr w:type="gramEnd"/>
      <w:r w:rsidRPr="002D092B">
        <w:rPr>
          <w:rFonts w:ascii="標楷體" w:hAnsi="標楷體" w:hint="eastAsia"/>
          <w:spacing w:val="8"/>
          <w:szCs w:val="32"/>
        </w:rPr>
        <w:t>，肇致各項政事別支出可調整幅度及彈性有限，亦影響爭取中央經費推動各項公共建設所需配合財源之籌措，允應積極</w:t>
      </w:r>
      <w:proofErr w:type="gramStart"/>
      <w:r w:rsidRPr="002D092B">
        <w:rPr>
          <w:rFonts w:ascii="標楷體" w:hAnsi="標楷體" w:hint="eastAsia"/>
          <w:spacing w:val="8"/>
          <w:szCs w:val="32"/>
        </w:rPr>
        <w:t>研謀善策</w:t>
      </w:r>
      <w:proofErr w:type="gramEnd"/>
      <w:r w:rsidRPr="002D092B">
        <w:rPr>
          <w:rFonts w:ascii="標楷體" w:hAnsi="標楷體" w:hint="eastAsia"/>
          <w:spacing w:val="8"/>
          <w:szCs w:val="32"/>
        </w:rPr>
        <w:t>，妥善配置有限資源，並</w:t>
      </w:r>
      <w:proofErr w:type="gramStart"/>
      <w:r w:rsidRPr="002D092B">
        <w:rPr>
          <w:rFonts w:ascii="標楷體" w:hAnsi="標楷體" w:hint="eastAsia"/>
          <w:spacing w:val="8"/>
          <w:szCs w:val="32"/>
        </w:rPr>
        <w:t>研謀增</w:t>
      </w:r>
      <w:proofErr w:type="gramEnd"/>
      <w:r w:rsidRPr="002D092B">
        <w:rPr>
          <w:rFonts w:ascii="標楷體" w:hAnsi="標楷體" w:hint="eastAsia"/>
          <w:spacing w:val="8"/>
          <w:szCs w:val="32"/>
        </w:rPr>
        <w:t>裕自籌財源，落實各項開源節流措施，以強化財政自主。</w:t>
      </w:r>
      <w:r w:rsidRPr="002D092B">
        <w:rPr>
          <w:rFonts w:ascii="標楷體" w:hAnsi="標楷體" w:hint="eastAsia"/>
          <w:bCs/>
          <w:spacing w:val="8"/>
        </w:rPr>
        <w:t>據復：已</w:t>
      </w:r>
      <w:r w:rsidRPr="002D092B">
        <w:rPr>
          <w:rFonts w:ascii="標楷體" w:hAnsi="標楷體" w:cs="DFKaiShu-SB-Estd-BF" w:hint="eastAsia"/>
          <w:spacing w:val="8"/>
          <w:kern w:val="0"/>
        </w:rPr>
        <w:t>積極辦理</w:t>
      </w:r>
      <w:proofErr w:type="gramStart"/>
      <w:r w:rsidRPr="002D092B">
        <w:rPr>
          <w:rFonts w:ascii="標楷體" w:hAnsi="標楷體" w:cs="DFKaiShu-SB-Estd-BF" w:hint="eastAsia"/>
          <w:spacing w:val="8"/>
          <w:kern w:val="0"/>
        </w:rPr>
        <w:t>促參案</w:t>
      </w:r>
      <w:proofErr w:type="gramEnd"/>
      <w:r w:rsidRPr="002D092B">
        <w:rPr>
          <w:rFonts w:ascii="標楷體" w:hAnsi="標楷體" w:cs="DFKaiShu-SB-Estd-BF" w:hint="eastAsia"/>
          <w:spacing w:val="8"/>
          <w:kern w:val="0"/>
        </w:rPr>
        <w:t>、活化閒置資產、增加路邊停車格、調高體育場舘設施使用規費收入等開源措施，</w:t>
      </w:r>
      <w:r w:rsidRPr="002D092B">
        <w:rPr>
          <w:rFonts w:ascii="標楷體" w:hAnsi="標楷體" w:hint="eastAsia"/>
          <w:spacing w:val="8"/>
        </w:rPr>
        <w:t>又對各機關員額進行總量管制，暨辦理員額評鑑，並配合施政理念，進行組織編制調整，落實員額精簡政策。</w:t>
      </w:r>
    </w:p>
    <w:p w14:paraId="3E88D9B6" w14:textId="6B909BC6" w:rsidR="006718A7" w:rsidRDefault="006718A7" w:rsidP="000410D3">
      <w:pPr>
        <w:overflowPunct w:val="0"/>
        <w:spacing w:line="514" w:lineRule="atLeast"/>
        <w:ind w:firstLineChars="221" w:firstLine="634"/>
        <w:jc w:val="both"/>
        <w:rPr>
          <w:rFonts w:ascii="標楷體" w:hAnsi="標楷體"/>
          <w:b/>
          <w:bCs/>
          <w:sz w:val="28"/>
          <w:szCs w:val="32"/>
        </w:rPr>
      </w:pPr>
      <w:r w:rsidRPr="00DD0197">
        <w:rPr>
          <w:rFonts w:ascii="標楷體" w:hAnsi="標楷體" w:cs="DFKaiShu-SB-Estd-BF" w:hint="eastAsia"/>
          <w:b/>
          <w:bCs/>
          <w:kern w:val="0"/>
          <w:sz w:val="28"/>
          <w:szCs w:val="28"/>
        </w:rPr>
        <w:t>（二</w:t>
      </w:r>
      <w:r w:rsidRPr="00DD0197">
        <w:rPr>
          <w:rFonts w:ascii="標楷體" w:hAnsi="標楷體" w:hint="eastAsia"/>
          <w:b/>
          <w:sz w:val="28"/>
          <w:szCs w:val="28"/>
        </w:rPr>
        <w:t>）</w:t>
      </w:r>
      <w:r>
        <w:rPr>
          <w:rFonts w:ascii="標楷體" w:hAnsi="標楷體" w:hint="eastAsia"/>
          <w:b/>
          <w:sz w:val="28"/>
          <w:szCs w:val="28"/>
        </w:rPr>
        <w:t>歲入</w:t>
      </w:r>
      <w:r>
        <w:rPr>
          <w:rFonts w:ascii="標楷體" w:hAnsi="標楷體" w:hint="eastAsia"/>
          <w:b/>
          <w:bCs/>
          <w:sz w:val="28"/>
          <w:szCs w:val="32"/>
        </w:rPr>
        <w:t>歲出</w:t>
      </w:r>
      <w:r w:rsidRPr="00E837FE">
        <w:rPr>
          <w:rFonts w:ascii="標楷體" w:hAnsi="標楷體" w:hint="eastAsia"/>
          <w:b/>
          <w:bCs/>
          <w:sz w:val="28"/>
          <w:szCs w:val="32"/>
        </w:rPr>
        <w:t>整體</w:t>
      </w:r>
      <w:r>
        <w:rPr>
          <w:rFonts w:ascii="標楷體" w:hAnsi="標楷體" w:hint="eastAsia"/>
          <w:b/>
          <w:bCs/>
          <w:sz w:val="28"/>
          <w:szCs w:val="32"/>
        </w:rPr>
        <w:t>執行</w:t>
      </w:r>
      <w:r w:rsidRPr="00E837FE">
        <w:rPr>
          <w:rFonts w:ascii="標楷體" w:hAnsi="標楷體" w:hint="eastAsia"/>
          <w:b/>
          <w:bCs/>
          <w:sz w:val="28"/>
          <w:szCs w:val="32"/>
        </w:rPr>
        <w:t>實現率</w:t>
      </w:r>
      <w:r>
        <w:rPr>
          <w:rFonts w:ascii="標楷體" w:hAnsi="標楷體" w:hint="eastAsia"/>
          <w:b/>
          <w:bCs/>
          <w:sz w:val="28"/>
          <w:szCs w:val="32"/>
        </w:rPr>
        <w:t>欠佳</w:t>
      </w:r>
      <w:r w:rsidRPr="00E837FE">
        <w:rPr>
          <w:rFonts w:ascii="標楷體" w:hAnsi="標楷體" w:hint="eastAsia"/>
          <w:b/>
          <w:bCs/>
          <w:sz w:val="28"/>
          <w:szCs w:val="32"/>
        </w:rPr>
        <w:t>，</w:t>
      </w:r>
      <w:r>
        <w:rPr>
          <w:rFonts w:ascii="標楷體" w:hAnsi="標楷體" w:hint="eastAsia"/>
          <w:b/>
          <w:bCs/>
          <w:sz w:val="28"/>
          <w:szCs w:val="32"/>
        </w:rPr>
        <w:t>有待加強預算執行量能</w:t>
      </w:r>
      <w:r w:rsidRPr="00E837FE">
        <w:rPr>
          <w:rFonts w:ascii="標楷體" w:hAnsi="標楷體" w:hint="eastAsia"/>
          <w:b/>
          <w:bCs/>
          <w:sz w:val="28"/>
          <w:szCs w:val="32"/>
        </w:rPr>
        <w:t>，且</w:t>
      </w:r>
      <w:r>
        <w:rPr>
          <w:rFonts w:ascii="標楷體" w:hAnsi="標楷體" w:hint="eastAsia"/>
          <w:b/>
          <w:bCs/>
          <w:sz w:val="28"/>
          <w:szCs w:val="32"/>
        </w:rPr>
        <w:t>以前年度</w:t>
      </w:r>
      <w:proofErr w:type="gramStart"/>
      <w:r>
        <w:rPr>
          <w:rFonts w:ascii="標楷體" w:hAnsi="標楷體" w:hint="eastAsia"/>
          <w:b/>
          <w:bCs/>
          <w:sz w:val="28"/>
          <w:szCs w:val="32"/>
        </w:rPr>
        <w:t>尚有懸列多年</w:t>
      </w:r>
      <w:proofErr w:type="gramEnd"/>
      <w:r w:rsidRPr="00E837FE">
        <w:rPr>
          <w:rFonts w:ascii="標楷體" w:hAnsi="標楷體" w:hint="eastAsia"/>
          <w:b/>
          <w:bCs/>
          <w:sz w:val="28"/>
          <w:szCs w:val="32"/>
        </w:rPr>
        <w:t>計畫</w:t>
      </w:r>
      <w:r>
        <w:rPr>
          <w:rFonts w:ascii="標楷體" w:hAnsi="標楷體" w:hint="eastAsia"/>
          <w:b/>
          <w:bCs/>
          <w:sz w:val="28"/>
          <w:szCs w:val="32"/>
        </w:rPr>
        <w:t>仍</w:t>
      </w:r>
      <w:r w:rsidRPr="00E837FE">
        <w:rPr>
          <w:rFonts w:ascii="標楷體" w:hAnsi="標楷體" w:hint="eastAsia"/>
          <w:b/>
          <w:bCs/>
          <w:sz w:val="28"/>
          <w:szCs w:val="32"/>
        </w:rPr>
        <w:t>未完成，亟待督促加強檢</w:t>
      </w:r>
      <w:r w:rsidR="00856A75">
        <w:rPr>
          <w:rFonts w:ascii="標楷體" w:hAnsi="標楷體" w:hint="eastAsia"/>
          <w:b/>
          <w:bCs/>
          <w:sz w:val="28"/>
          <w:szCs w:val="32"/>
        </w:rPr>
        <w:t>討</w:t>
      </w:r>
      <w:proofErr w:type="gramStart"/>
      <w:r w:rsidRPr="00E837FE">
        <w:rPr>
          <w:rFonts w:ascii="標楷體" w:hAnsi="標楷體" w:hint="eastAsia"/>
          <w:b/>
          <w:bCs/>
          <w:sz w:val="28"/>
          <w:szCs w:val="32"/>
        </w:rPr>
        <w:t>研</w:t>
      </w:r>
      <w:proofErr w:type="gramEnd"/>
      <w:r w:rsidRPr="00E837FE">
        <w:rPr>
          <w:rFonts w:ascii="標楷體" w:hAnsi="標楷體" w:hint="eastAsia"/>
          <w:b/>
          <w:bCs/>
          <w:sz w:val="28"/>
          <w:szCs w:val="32"/>
        </w:rPr>
        <w:t>謀改善</w:t>
      </w:r>
      <w:r>
        <w:rPr>
          <w:rFonts w:ascii="標楷體" w:hAnsi="標楷體" w:hint="eastAsia"/>
          <w:b/>
          <w:bCs/>
          <w:sz w:val="28"/>
          <w:szCs w:val="32"/>
        </w:rPr>
        <w:t>。</w:t>
      </w:r>
    </w:p>
    <w:p w14:paraId="2314E9B8" w14:textId="6FAA1CC6" w:rsidR="006718A7" w:rsidRDefault="006718A7" w:rsidP="000410D3">
      <w:pPr>
        <w:kinsoku w:val="0"/>
        <w:overflowPunct w:val="0"/>
        <w:snapToGrid w:val="0"/>
        <w:spacing w:line="514" w:lineRule="atLeast"/>
        <w:ind w:firstLineChars="200" w:firstLine="493"/>
        <w:jc w:val="both"/>
        <w:rPr>
          <w:rFonts w:ascii="標楷體" w:hAnsi="標楷體"/>
          <w:bCs/>
          <w:szCs w:val="32"/>
        </w:rPr>
      </w:pPr>
      <w:r w:rsidRPr="004B1AD9">
        <w:rPr>
          <w:rFonts w:ascii="標楷體" w:hAnsi="標楷體" w:hint="eastAsia"/>
          <w:snapToGrid w:val="0"/>
          <w:szCs w:val="32"/>
        </w:rPr>
        <w:t>基隆市</w:t>
      </w:r>
      <w:proofErr w:type="gramStart"/>
      <w:r w:rsidRPr="004B1AD9">
        <w:rPr>
          <w:rFonts w:ascii="標楷體" w:hAnsi="標楷體" w:hint="eastAsia"/>
          <w:snapToGrid w:val="0"/>
          <w:szCs w:val="32"/>
        </w:rPr>
        <w:t>109</w:t>
      </w:r>
      <w:proofErr w:type="gramEnd"/>
      <w:r w:rsidRPr="004B1AD9">
        <w:rPr>
          <w:rFonts w:ascii="標楷體" w:hAnsi="標楷體" w:hint="eastAsia"/>
          <w:snapToGrid w:val="0"/>
          <w:szCs w:val="32"/>
        </w:rPr>
        <w:t>年度總預算執行結果，歲入</w:t>
      </w:r>
      <w:r w:rsidRPr="004B1AD9">
        <w:rPr>
          <w:rFonts w:ascii="標楷體" w:hAnsi="標楷體" w:hint="eastAsia"/>
          <w:szCs w:val="32"/>
        </w:rPr>
        <w:t>決算審定數199億7,823萬餘元，歲出</w:t>
      </w:r>
      <w:r w:rsidRPr="004B1AD9">
        <w:rPr>
          <w:rFonts w:ascii="標楷體" w:hAnsi="標楷體" w:hint="eastAsia"/>
          <w:snapToGrid w:val="0"/>
          <w:szCs w:val="32"/>
        </w:rPr>
        <w:t>決算審定數187億5</w:t>
      </w:r>
      <w:r w:rsidRPr="004B1AD9">
        <w:rPr>
          <w:rFonts w:ascii="標楷體" w:hAnsi="標楷體"/>
          <w:snapToGrid w:val="0"/>
          <w:szCs w:val="32"/>
        </w:rPr>
        <w:t>,</w:t>
      </w:r>
      <w:r w:rsidRPr="004B1AD9">
        <w:rPr>
          <w:rFonts w:ascii="標楷體" w:hAnsi="標楷體" w:hint="eastAsia"/>
          <w:snapToGrid w:val="0"/>
          <w:szCs w:val="32"/>
        </w:rPr>
        <w:t>945萬餘元，</w:t>
      </w:r>
      <w:proofErr w:type="gramStart"/>
      <w:r>
        <w:rPr>
          <w:rFonts w:ascii="標楷體" w:hAnsi="標楷體" w:hint="eastAsia"/>
          <w:snapToGrid w:val="0"/>
          <w:szCs w:val="32"/>
        </w:rPr>
        <w:t>均為</w:t>
      </w:r>
      <w:r w:rsidR="00260CAE">
        <w:rPr>
          <w:rFonts w:ascii="標楷體" w:hAnsi="標楷體" w:hint="eastAsia"/>
          <w:snapToGrid w:val="0"/>
          <w:szCs w:val="32"/>
        </w:rPr>
        <w:t>近</w:t>
      </w:r>
      <w:proofErr w:type="gramEnd"/>
      <w:r w:rsidR="00260CAE">
        <w:rPr>
          <w:rFonts w:ascii="標楷體" w:hAnsi="標楷體" w:hint="eastAsia"/>
          <w:snapToGrid w:val="0"/>
          <w:szCs w:val="32"/>
        </w:rPr>
        <w:t>5年</w:t>
      </w:r>
      <w:r>
        <w:rPr>
          <w:rFonts w:ascii="標楷體" w:hAnsi="標楷體" w:hint="eastAsia"/>
          <w:snapToGrid w:val="0"/>
          <w:szCs w:val="32"/>
        </w:rPr>
        <w:t>（</w:t>
      </w:r>
      <w:r>
        <w:rPr>
          <w:rFonts w:ascii="標楷體" w:hAnsi="標楷體"/>
          <w:snapToGrid w:val="0"/>
          <w:szCs w:val="32"/>
        </w:rPr>
        <w:t>105</w:t>
      </w:r>
      <w:r>
        <w:rPr>
          <w:rFonts w:ascii="標楷體" w:hAnsi="標楷體" w:hint="eastAsia"/>
          <w:snapToGrid w:val="0"/>
          <w:szCs w:val="32"/>
        </w:rPr>
        <w:t>至1</w:t>
      </w:r>
      <w:r>
        <w:rPr>
          <w:rFonts w:ascii="標楷體" w:hAnsi="標楷體"/>
          <w:snapToGrid w:val="0"/>
          <w:szCs w:val="32"/>
        </w:rPr>
        <w:t>09</w:t>
      </w:r>
      <w:r>
        <w:rPr>
          <w:rFonts w:ascii="標楷體" w:hAnsi="標楷體" w:hint="eastAsia"/>
          <w:snapToGrid w:val="0"/>
          <w:szCs w:val="32"/>
        </w:rPr>
        <w:t>年度）最高，係因市政府致力辦理基隆再生翻轉多項指標工程所致，</w:t>
      </w:r>
      <w:proofErr w:type="gramStart"/>
      <w:r w:rsidRPr="004B1AD9">
        <w:rPr>
          <w:rFonts w:ascii="標楷體" w:hAnsi="標楷體" w:hint="eastAsia"/>
          <w:snapToGrid w:val="0"/>
          <w:szCs w:val="32"/>
        </w:rPr>
        <w:t>惟</w:t>
      </w:r>
      <w:r w:rsidRPr="004B1AD9">
        <w:rPr>
          <w:rFonts w:ascii="標楷體" w:hAnsi="標楷體"/>
          <w:snapToGrid w:val="0"/>
          <w:szCs w:val="32"/>
        </w:rPr>
        <w:t>查</w:t>
      </w:r>
      <w:r w:rsidRPr="004B1AD9">
        <w:rPr>
          <w:rFonts w:ascii="標楷體" w:hAnsi="標楷體" w:hint="eastAsia"/>
          <w:snapToGrid w:val="0"/>
          <w:szCs w:val="32"/>
        </w:rPr>
        <w:t>基隆市109</w:t>
      </w:r>
      <w:proofErr w:type="gramEnd"/>
      <w:r w:rsidRPr="004B1AD9">
        <w:rPr>
          <w:rFonts w:ascii="標楷體" w:hAnsi="標楷體"/>
          <w:snapToGrid w:val="0"/>
          <w:szCs w:val="32"/>
        </w:rPr>
        <w:t>年度歲入、歲出預算</w:t>
      </w:r>
      <w:r w:rsidRPr="004B1AD9">
        <w:rPr>
          <w:rFonts w:ascii="標楷體" w:hAnsi="標楷體" w:hint="eastAsia"/>
          <w:snapToGrid w:val="0"/>
          <w:szCs w:val="32"/>
        </w:rPr>
        <w:t>與</w:t>
      </w:r>
      <w:r w:rsidRPr="004B1AD9">
        <w:rPr>
          <w:rFonts w:ascii="標楷體" w:hAnsi="標楷體"/>
          <w:snapToGrid w:val="0"/>
          <w:szCs w:val="32"/>
        </w:rPr>
        <w:t>以前年度保留數之執行，</w:t>
      </w:r>
      <w:r w:rsidRPr="004B1AD9">
        <w:rPr>
          <w:rFonts w:ascii="標楷體" w:hAnsi="標楷體" w:hint="eastAsia"/>
          <w:bCs/>
          <w:szCs w:val="32"/>
        </w:rPr>
        <w:t>仍有下列待改進事項：</w:t>
      </w:r>
    </w:p>
    <w:p w14:paraId="74570012" w14:textId="7376E1B4" w:rsidR="006718A7" w:rsidRPr="004B1AD9" w:rsidRDefault="006718A7" w:rsidP="000410D3">
      <w:pPr>
        <w:kinsoku w:val="0"/>
        <w:overflowPunct w:val="0"/>
        <w:snapToGrid w:val="0"/>
        <w:spacing w:line="514" w:lineRule="atLeast"/>
        <w:ind w:firstLineChars="200" w:firstLine="494"/>
        <w:jc w:val="both"/>
        <w:rPr>
          <w:rFonts w:ascii="標楷體" w:hAnsi="標楷體" w:cs="DFKaiShu-SB-Estd-BF"/>
          <w:bCs/>
          <w:kern w:val="0"/>
          <w:szCs w:val="24"/>
        </w:rPr>
      </w:pPr>
      <w:r w:rsidRPr="00BA352F">
        <w:rPr>
          <w:rFonts w:ascii="標楷體" w:hAnsi="標楷體"/>
          <w:b/>
          <w:bCs/>
          <w:szCs w:val="32"/>
        </w:rPr>
        <w:t>1.</w:t>
      </w:r>
      <w:r w:rsidRPr="00BA352F">
        <w:rPr>
          <w:rFonts w:ascii="標楷體" w:hAnsi="標楷體" w:hint="eastAsia"/>
          <w:b/>
          <w:bCs/>
          <w:szCs w:val="32"/>
        </w:rPr>
        <w:t>歲入歲出整體執行實現率欠佳，有待加強預算執行量能：</w:t>
      </w:r>
      <w:r w:rsidR="00260CAE" w:rsidRPr="00BA352F">
        <w:rPr>
          <w:rFonts w:ascii="標楷體" w:hAnsi="標楷體" w:hint="eastAsia"/>
          <w:szCs w:val="32"/>
        </w:rPr>
        <w:t>近5年</w:t>
      </w:r>
      <w:r w:rsidRPr="00BA352F">
        <w:rPr>
          <w:rFonts w:ascii="標楷體" w:hAnsi="標楷體" w:hint="eastAsia"/>
          <w:szCs w:val="32"/>
        </w:rPr>
        <w:t>（</w:t>
      </w:r>
      <w:r w:rsidRPr="00BA352F">
        <w:rPr>
          <w:rFonts w:ascii="標楷體" w:hAnsi="標楷體"/>
          <w:szCs w:val="32"/>
        </w:rPr>
        <w:t>105</w:t>
      </w:r>
      <w:r w:rsidRPr="00BA352F">
        <w:rPr>
          <w:rFonts w:ascii="標楷體" w:hAnsi="標楷體" w:hint="eastAsia"/>
          <w:szCs w:val="32"/>
        </w:rPr>
        <w:t>至1</w:t>
      </w:r>
      <w:r w:rsidRPr="00BA352F">
        <w:rPr>
          <w:rFonts w:ascii="標楷體" w:hAnsi="標楷體"/>
          <w:szCs w:val="32"/>
        </w:rPr>
        <w:t>09</w:t>
      </w:r>
      <w:r w:rsidRPr="00BA352F">
        <w:rPr>
          <w:rFonts w:ascii="標楷體" w:hAnsi="標楷體" w:hint="eastAsia"/>
          <w:szCs w:val="32"/>
        </w:rPr>
        <w:t>年度</w:t>
      </w:r>
      <w:r w:rsidRPr="00BA352F">
        <w:rPr>
          <w:rFonts w:ascii="標楷體" w:hAnsi="標楷體"/>
          <w:szCs w:val="32"/>
        </w:rPr>
        <w:t>）</w:t>
      </w:r>
      <w:r w:rsidRPr="00186BB9">
        <w:rPr>
          <w:rFonts w:ascii="標楷體" w:hAnsi="標楷體" w:hint="eastAsia"/>
          <w:spacing w:val="4"/>
          <w:szCs w:val="32"/>
        </w:rPr>
        <w:t>基隆市總預算執行結果，歲入歲出須保留下年度繼續執行者之金額呈逐年增加趨勢，且</w:t>
      </w:r>
      <w:proofErr w:type="gramStart"/>
      <w:r w:rsidRPr="00186BB9">
        <w:rPr>
          <w:rFonts w:ascii="標楷體" w:hAnsi="標楷體" w:hint="eastAsia"/>
          <w:spacing w:val="4"/>
          <w:szCs w:val="32"/>
        </w:rPr>
        <w:t>109</w:t>
      </w:r>
      <w:proofErr w:type="gramEnd"/>
      <w:r w:rsidRPr="00186BB9">
        <w:rPr>
          <w:rFonts w:ascii="標楷體" w:hAnsi="標楷體" w:hint="eastAsia"/>
          <w:spacing w:val="4"/>
          <w:szCs w:val="32"/>
        </w:rPr>
        <w:t>年度歲入應收保留審定數8億2</w:t>
      </w:r>
      <w:r w:rsidRPr="00186BB9">
        <w:rPr>
          <w:rFonts w:ascii="標楷體" w:hAnsi="標楷體"/>
          <w:spacing w:val="4"/>
          <w:szCs w:val="32"/>
        </w:rPr>
        <w:t>,</w:t>
      </w:r>
      <w:r w:rsidRPr="00186BB9">
        <w:rPr>
          <w:rFonts w:ascii="標楷體" w:hAnsi="標楷體" w:hint="eastAsia"/>
          <w:spacing w:val="4"/>
          <w:szCs w:val="32"/>
        </w:rPr>
        <w:t>417萬餘元，連同期末以前年度歲入應收保留審定數12億3</w:t>
      </w:r>
      <w:r w:rsidRPr="00186BB9">
        <w:rPr>
          <w:rFonts w:ascii="標楷體" w:hAnsi="標楷體"/>
          <w:spacing w:val="4"/>
          <w:szCs w:val="32"/>
        </w:rPr>
        <w:t>,</w:t>
      </w:r>
      <w:r w:rsidRPr="00186BB9">
        <w:rPr>
          <w:rFonts w:ascii="標楷體" w:hAnsi="標楷體" w:hint="eastAsia"/>
          <w:spacing w:val="4"/>
          <w:szCs w:val="32"/>
        </w:rPr>
        <w:t>356萬餘元，合計20億5</w:t>
      </w:r>
      <w:r w:rsidRPr="00186BB9">
        <w:rPr>
          <w:rFonts w:ascii="標楷體" w:hAnsi="標楷體"/>
          <w:spacing w:val="4"/>
          <w:szCs w:val="32"/>
        </w:rPr>
        <w:t>,</w:t>
      </w:r>
      <w:r w:rsidRPr="00186BB9">
        <w:rPr>
          <w:rFonts w:ascii="標楷體" w:hAnsi="標楷體" w:hint="eastAsia"/>
          <w:spacing w:val="4"/>
          <w:szCs w:val="32"/>
        </w:rPr>
        <w:t>773萬餘元，占歲入預算數及以前年度歲入轉入數合計數之9.02％（圖</w:t>
      </w:r>
      <w:r w:rsidR="004944F4" w:rsidRPr="00186BB9">
        <w:rPr>
          <w:rFonts w:ascii="標楷體" w:hAnsi="標楷體"/>
          <w:spacing w:val="4"/>
          <w:szCs w:val="32"/>
        </w:rPr>
        <w:t>4</w:t>
      </w:r>
      <w:r w:rsidRPr="00186BB9">
        <w:rPr>
          <w:rFonts w:ascii="標楷體" w:hAnsi="標楷體" w:hint="eastAsia"/>
          <w:spacing w:val="4"/>
          <w:szCs w:val="32"/>
        </w:rPr>
        <w:t>），金額及比例為</w:t>
      </w:r>
      <w:r w:rsidR="00260CAE" w:rsidRPr="00186BB9">
        <w:rPr>
          <w:rFonts w:ascii="標楷體" w:hAnsi="標楷體" w:hint="eastAsia"/>
          <w:spacing w:val="4"/>
          <w:szCs w:val="32"/>
        </w:rPr>
        <w:t>近5年</w:t>
      </w:r>
      <w:r w:rsidRPr="00186BB9">
        <w:rPr>
          <w:rFonts w:ascii="標楷體" w:hAnsi="標楷體" w:hint="eastAsia"/>
          <w:spacing w:val="4"/>
          <w:szCs w:val="32"/>
        </w:rPr>
        <w:t>次高，僅次於</w:t>
      </w:r>
      <w:proofErr w:type="gramStart"/>
      <w:r w:rsidRPr="00186BB9">
        <w:rPr>
          <w:rFonts w:ascii="標楷體" w:hAnsi="標楷體" w:hint="eastAsia"/>
          <w:spacing w:val="4"/>
          <w:szCs w:val="32"/>
        </w:rPr>
        <w:t>108</w:t>
      </w:r>
      <w:proofErr w:type="gramEnd"/>
      <w:r w:rsidRPr="00186BB9">
        <w:rPr>
          <w:rFonts w:ascii="標楷體" w:hAnsi="標楷體" w:hint="eastAsia"/>
          <w:spacing w:val="4"/>
          <w:szCs w:val="32"/>
        </w:rPr>
        <w:t>年度，主要係違反菸酒管理法等罰鍰案件尚未收繳，及社會住宅包租代管第二期計畫等中央補助計畫依執行進度撥款；</w:t>
      </w:r>
      <w:proofErr w:type="gramStart"/>
      <w:r w:rsidRPr="00186BB9">
        <w:rPr>
          <w:rFonts w:ascii="標楷體" w:hAnsi="標楷體" w:hint="eastAsia"/>
          <w:spacing w:val="4"/>
          <w:szCs w:val="32"/>
        </w:rPr>
        <w:t>109</w:t>
      </w:r>
      <w:proofErr w:type="gramEnd"/>
      <w:r w:rsidRPr="00186BB9">
        <w:rPr>
          <w:rFonts w:ascii="標楷體" w:hAnsi="標楷體" w:hint="eastAsia"/>
          <w:spacing w:val="4"/>
          <w:szCs w:val="32"/>
        </w:rPr>
        <w:t>年度歲出應付保留審定數18億720萬餘元，加計期末以前年度歲出應付保留審定數26億2,018萬餘元，合計44億2,738萬餘元，占歲出預算數及以前年度歲出轉入數</w:t>
      </w:r>
      <w:r w:rsidRPr="00186BB9">
        <w:rPr>
          <w:rFonts w:ascii="標楷體" w:hAnsi="標楷體" w:hint="eastAsia"/>
          <w:spacing w:val="4"/>
          <w:szCs w:val="32"/>
        </w:rPr>
        <w:lastRenderedPageBreak/>
        <w:t>合計數之17.56％，金額及比例亦為</w:t>
      </w:r>
      <w:r w:rsidR="00260CAE" w:rsidRPr="00186BB9">
        <w:rPr>
          <w:rFonts w:ascii="標楷體" w:hAnsi="標楷體" w:hint="eastAsia"/>
          <w:spacing w:val="4"/>
          <w:szCs w:val="32"/>
        </w:rPr>
        <w:t>近5年</w:t>
      </w:r>
      <w:r w:rsidRPr="00186BB9">
        <w:rPr>
          <w:rFonts w:ascii="標楷體" w:hAnsi="標楷體" w:hint="eastAsia"/>
          <w:spacing w:val="4"/>
          <w:szCs w:val="32"/>
        </w:rPr>
        <w:t>次高（圖</w:t>
      </w:r>
      <w:r w:rsidR="002161B5" w:rsidRPr="00186BB9">
        <w:rPr>
          <w:rFonts w:ascii="標楷體" w:hAnsi="標楷體" w:hint="eastAsia"/>
          <w:spacing w:val="4"/>
          <w:szCs w:val="32"/>
        </w:rPr>
        <w:t>4</w:t>
      </w:r>
      <w:r w:rsidRPr="00186BB9">
        <w:rPr>
          <w:rFonts w:ascii="標楷體" w:hAnsi="標楷體"/>
          <w:spacing w:val="4"/>
          <w:szCs w:val="32"/>
        </w:rPr>
        <w:t>）</w:t>
      </w:r>
      <w:r w:rsidRPr="004B1AD9">
        <w:rPr>
          <w:rFonts w:ascii="標楷體" w:hAnsi="標楷體" w:hint="eastAsia"/>
          <w:szCs w:val="32"/>
        </w:rPr>
        <w:t>，</w:t>
      </w:r>
      <w:r w:rsidRPr="00BA352F">
        <w:rPr>
          <w:rFonts w:ascii="標楷體" w:hAnsi="標楷體"/>
          <w:spacing w:val="-6"/>
          <w:szCs w:val="32"/>
        </w:rPr>
        <w:t>主要係</w:t>
      </w:r>
      <w:r w:rsidRPr="00BA352F">
        <w:rPr>
          <w:rFonts w:ascii="標楷體" w:hAnsi="標楷體" w:hint="eastAsia"/>
          <w:spacing w:val="-6"/>
          <w:szCs w:val="32"/>
        </w:rPr>
        <w:t>大基隆歷史場景再現整合、基隆山海城串連再造及道路</w:t>
      </w:r>
      <w:r w:rsidRPr="00BA352F">
        <w:rPr>
          <w:rFonts w:ascii="標楷體" w:hAnsi="標楷體"/>
          <w:spacing w:val="-6"/>
          <w:szCs w:val="32"/>
        </w:rPr>
        <w:t>工程</w:t>
      </w:r>
      <w:r w:rsidRPr="00BA352F">
        <w:rPr>
          <w:rFonts w:ascii="標楷體" w:hAnsi="標楷體" w:hint="eastAsia"/>
          <w:spacing w:val="-6"/>
          <w:szCs w:val="32"/>
        </w:rPr>
        <w:t>等</w:t>
      </w:r>
      <w:r w:rsidRPr="00BA352F">
        <w:rPr>
          <w:rFonts w:ascii="標楷體" w:hAnsi="標楷體"/>
          <w:spacing w:val="-6"/>
          <w:szCs w:val="32"/>
        </w:rPr>
        <w:t>計畫尚</w:t>
      </w:r>
      <w:r w:rsidRPr="00BA352F">
        <w:rPr>
          <w:rFonts w:ascii="標楷體" w:hAnsi="標楷體" w:hint="eastAsia"/>
          <w:spacing w:val="-6"/>
          <w:szCs w:val="32"/>
        </w:rPr>
        <w:t>在執行中，經函請確實檢討未結清原因，</w:t>
      </w:r>
      <w:proofErr w:type="gramStart"/>
      <w:r w:rsidRPr="00BA352F">
        <w:rPr>
          <w:rFonts w:ascii="標楷體" w:hAnsi="標楷體" w:hint="eastAsia"/>
          <w:spacing w:val="-6"/>
          <w:szCs w:val="32"/>
        </w:rPr>
        <w:t>研</w:t>
      </w:r>
      <w:proofErr w:type="gramEnd"/>
      <w:r w:rsidRPr="00BA352F">
        <w:rPr>
          <w:rFonts w:ascii="標楷體" w:hAnsi="標楷體" w:hint="eastAsia"/>
          <w:spacing w:val="-6"/>
          <w:szCs w:val="32"/>
        </w:rPr>
        <w:t>謀提升預算執行能力，避免排擠後續年度施政計畫之推展</w:t>
      </w:r>
      <w:r w:rsidRPr="00BA352F">
        <w:rPr>
          <w:rFonts w:ascii="標楷體" w:hAnsi="標楷體" w:hint="eastAsia"/>
          <w:bCs/>
          <w:spacing w:val="-6"/>
          <w:szCs w:val="32"/>
        </w:rPr>
        <w:t>。</w:t>
      </w:r>
      <w:r w:rsidRPr="00BA352F">
        <w:rPr>
          <w:rFonts w:ascii="標楷體" w:hAnsi="標楷體" w:hint="eastAsia"/>
          <w:bCs/>
          <w:spacing w:val="-6"/>
        </w:rPr>
        <w:t>據復：歲入部分</w:t>
      </w:r>
      <w:r w:rsidRPr="00BA352F">
        <w:rPr>
          <w:rFonts w:ascii="標楷體" w:hAnsi="標楷體" w:cs="DFKaiShu-SB-Estd-BF" w:hint="eastAsia"/>
          <w:spacing w:val="-6"/>
          <w:kern w:val="0"/>
        </w:rPr>
        <w:t>將請業務單位考量執行量能及計畫期程分年</w:t>
      </w:r>
      <w:r w:rsidRPr="00BA352F">
        <w:rPr>
          <w:rFonts w:ascii="標楷體" w:hAnsi="標楷體" w:cs="DFKaiShu-SB-Estd-BF" w:hint="eastAsia"/>
          <w:kern w:val="0"/>
        </w:rPr>
        <w:t>編列預算</w:t>
      </w:r>
      <w:r w:rsidRPr="00BA352F">
        <w:rPr>
          <w:rFonts w:ascii="標楷體" w:hAnsi="標楷體" w:hint="eastAsia"/>
          <w:bCs/>
        </w:rPr>
        <w:t>，並</w:t>
      </w:r>
      <w:r w:rsidRPr="00BA352F">
        <w:rPr>
          <w:rFonts w:ascii="標楷體" w:hAnsi="標楷體" w:hint="eastAsia"/>
        </w:rPr>
        <w:t>依基隆市政府暨所屬機關行政罰鍰清</w:t>
      </w:r>
      <w:r w:rsidRPr="00BA352F">
        <w:rPr>
          <w:rFonts w:ascii="標楷體" w:hAnsi="標楷體" w:hint="eastAsia"/>
          <w:spacing w:val="-6"/>
        </w:rPr>
        <w:t>理作業原則</w:t>
      </w:r>
      <w:r w:rsidRPr="004B1AD9">
        <w:rPr>
          <w:rFonts w:ascii="標楷體" w:hAnsi="標楷體" w:hint="eastAsia"/>
        </w:rPr>
        <w:t>規定加強清理；歲出部分或因招標不順或施工難度高而影響工程進度，將定期召開工程督導會報，積極排除承商於現地遭遇之阻礙，</w:t>
      </w:r>
      <w:proofErr w:type="gramStart"/>
      <w:r w:rsidRPr="004B1AD9">
        <w:rPr>
          <w:rFonts w:ascii="標楷體" w:hAnsi="標楷體" w:hint="eastAsia"/>
        </w:rPr>
        <w:t>並請承商</w:t>
      </w:r>
      <w:proofErr w:type="gramEnd"/>
      <w:r w:rsidRPr="004B1AD9">
        <w:rPr>
          <w:rFonts w:ascii="標楷體" w:hAnsi="標楷體" w:hint="eastAsia"/>
        </w:rPr>
        <w:t>加開工作面及增派人力，以加速工程進度。</w:t>
      </w:r>
    </w:p>
    <w:p w14:paraId="48AAB6A3" w14:textId="62385157" w:rsidR="006718A7" w:rsidRPr="00E550D6" w:rsidRDefault="00BA352F" w:rsidP="000410D3">
      <w:pPr>
        <w:kinsoku w:val="0"/>
        <w:overflowPunct w:val="0"/>
        <w:snapToGrid w:val="0"/>
        <w:spacing w:line="480" w:lineRule="exact"/>
        <w:ind w:firstLineChars="200" w:firstLine="493"/>
        <w:jc w:val="both"/>
        <w:rPr>
          <w:rFonts w:ascii="標楷體" w:hAnsi="標楷體"/>
          <w:szCs w:val="32"/>
        </w:rPr>
      </w:pPr>
      <w:r w:rsidRPr="004B1AD9">
        <w:rPr>
          <w:noProof/>
        </w:rPr>
        <mc:AlternateContent>
          <mc:Choice Requires="wps">
            <w:drawing>
              <wp:anchor distT="0" distB="0" distL="114300" distR="114300" simplePos="0" relativeHeight="251782144" behindDoc="1" locked="0" layoutInCell="1" allowOverlap="1" wp14:anchorId="49759248" wp14:editId="1F020331">
                <wp:simplePos x="0" y="0"/>
                <wp:positionH relativeFrom="margin">
                  <wp:posOffset>2380615</wp:posOffset>
                </wp:positionH>
                <wp:positionV relativeFrom="paragraph">
                  <wp:posOffset>-1855470</wp:posOffset>
                </wp:positionV>
                <wp:extent cx="4046220" cy="3497580"/>
                <wp:effectExtent l="0" t="0" r="0" b="7620"/>
                <wp:wrapTight wrapText="bothSides">
                  <wp:wrapPolygon edited="0">
                    <wp:start x="0" y="0"/>
                    <wp:lineTo x="0" y="21529"/>
                    <wp:lineTo x="21458" y="21529"/>
                    <wp:lineTo x="21458" y="0"/>
                    <wp:lineTo x="0" y="0"/>
                  </wp:wrapPolygon>
                </wp:wrapTight>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6220" cy="3497580"/>
                        </a:xfrm>
                        <a:prstGeom prst="rect">
                          <a:avLst/>
                        </a:prstGeom>
                        <a:solidFill>
                          <a:srgbClr val="FFFFFF"/>
                        </a:solidFill>
                        <a:ln w="9525">
                          <a:noFill/>
                          <a:miter lim="800000"/>
                          <a:headEnd/>
                          <a:tailEnd/>
                        </a:ln>
                      </wps:spPr>
                      <wps:txbx>
                        <w:txbxContent>
                          <w:p w14:paraId="5AC79989" w14:textId="0E43290E" w:rsidR="00AA5F14" w:rsidRPr="00BB622D" w:rsidRDefault="00AA5F14" w:rsidP="006718A7">
                            <w:pPr>
                              <w:jc w:val="center"/>
                              <w:rPr>
                                <w:rFonts w:ascii="標楷體" w:hAnsi="標楷體"/>
                                <w:b/>
                                <w:bCs/>
                                <w:szCs w:val="24"/>
                              </w:rPr>
                            </w:pPr>
                            <w:r>
                              <w:rPr>
                                <w:rFonts w:ascii="標楷體" w:hAnsi="標楷體" w:hint="eastAsia"/>
                                <w:b/>
                                <w:bCs/>
                                <w:szCs w:val="24"/>
                              </w:rPr>
                              <w:t>圖</w:t>
                            </w:r>
                            <w:r>
                              <w:rPr>
                                <w:rFonts w:ascii="標楷體" w:hAnsi="標楷體"/>
                                <w:b/>
                                <w:bCs/>
                                <w:szCs w:val="24"/>
                              </w:rPr>
                              <w:t>4</w:t>
                            </w:r>
                            <w:r>
                              <w:rPr>
                                <w:rFonts w:ascii="標楷體" w:hAnsi="標楷體" w:hint="eastAsia"/>
                                <w:b/>
                                <w:bCs/>
                                <w:szCs w:val="24"/>
                              </w:rPr>
                              <w:t xml:space="preserve">　歲入歲出應收應付保留比</w:t>
                            </w:r>
                            <w:r w:rsidRPr="00BB622D">
                              <w:rPr>
                                <w:rFonts w:ascii="標楷體" w:hAnsi="標楷體" w:hint="eastAsia"/>
                                <w:b/>
                                <w:bCs/>
                                <w:szCs w:val="24"/>
                              </w:rPr>
                              <w:t>率</w:t>
                            </w:r>
                          </w:p>
                          <w:p w14:paraId="365A0273" w14:textId="77777777" w:rsidR="00AA5F14" w:rsidRDefault="00AA5F14" w:rsidP="006718A7">
                            <w:r w:rsidRPr="001D1EF7">
                              <w:rPr>
                                <w:noProof/>
                              </w:rPr>
                              <w:drawing>
                                <wp:inline distT="0" distB="0" distL="0" distR="0" wp14:anchorId="0AC4545D" wp14:editId="28E51EA5">
                                  <wp:extent cx="3916680" cy="2384056"/>
                                  <wp:effectExtent l="0" t="0" r="762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1706" t="4573" r="5982" b="12266"/>
                                          <a:stretch/>
                                        </pic:blipFill>
                                        <pic:spPr bwMode="auto">
                                          <a:xfrm>
                                            <a:off x="0" y="0"/>
                                            <a:ext cx="3939671" cy="2398051"/>
                                          </a:xfrm>
                                          <a:prstGeom prst="rect">
                                            <a:avLst/>
                                          </a:prstGeom>
                                          <a:noFill/>
                                          <a:ln>
                                            <a:noFill/>
                                          </a:ln>
                                          <a:extLst>
                                            <a:ext uri="{53640926-AAD7-44D8-BBD7-CCE9431645EC}">
                                              <a14:shadowObscured xmlns:a14="http://schemas.microsoft.com/office/drawing/2010/main"/>
                                            </a:ext>
                                          </a:extLst>
                                        </pic:spPr>
                                      </pic:pic>
                                    </a:graphicData>
                                  </a:graphic>
                                </wp:inline>
                              </w:drawing>
                            </w:r>
                          </w:p>
                          <w:p w14:paraId="361CBBE9" w14:textId="4E4A1704" w:rsidR="00AA5F14" w:rsidRPr="00BB622D" w:rsidRDefault="00AA5F14" w:rsidP="006718A7">
                            <w:pPr>
                              <w:snapToGrid w:val="0"/>
                              <w:ind w:left="700" w:rightChars="49" w:right="121" w:hanging="558"/>
                              <w:rPr>
                                <w:rFonts w:ascii="標楷體" w:hAnsi="標楷體"/>
                                <w:sz w:val="18"/>
                                <w:szCs w:val="18"/>
                              </w:rPr>
                            </w:pPr>
                            <w:proofErr w:type="gramStart"/>
                            <w:r w:rsidRPr="00BB622D">
                              <w:rPr>
                                <w:rFonts w:ascii="標楷體" w:hAnsi="標楷體" w:hint="eastAsia"/>
                                <w:sz w:val="18"/>
                                <w:szCs w:val="18"/>
                              </w:rPr>
                              <w:t>註</w:t>
                            </w:r>
                            <w:proofErr w:type="gramEnd"/>
                            <w:r w:rsidRPr="00BB622D">
                              <w:rPr>
                                <w:rFonts w:ascii="標楷體" w:hAnsi="標楷體" w:hint="eastAsia"/>
                                <w:sz w:val="18"/>
                                <w:szCs w:val="18"/>
                              </w:rPr>
                              <w:t>：1.歲入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保留率</w:t>
                            </w:r>
                            <w:r>
                              <w:rPr>
                                <w:rFonts w:ascii="標楷體" w:hAnsi="標楷體"/>
                                <w:sz w:val="18"/>
                                <w:szCs w:val="18"/>
                              </w:rPr>
                              <w:t>=</w:t>
                            </w:r>
                            <w:r>
                              <w:rPr>
                                <w:rFonts w:ascii="新細明體" w:eastAsia="新細明體" w:hAnsi="新細明體" w:hint="eastAsia"/>
                                <w:sz w:val="18"/>
                                <w:szCs w:val="18"/>
                              </w:rPr>
                              <w:t>〔</w:t>
                            </w:r>
                            <w:r>
                              <w:rPr>
                                <w:rFonts w:ascii="標楷體" w:hAnsi="標楷體"/>
                                <w:sz w:val="18"/>
                                <w:szCs w:val="18"/>
                              </w:rPr>
                              <w:t>109</w:t>
                            </w:r>
                            <w:r w:rsidRPr="00BB622D">
                              <w:rPr>
                                <w:rFonts w:ascii="標楷體" w:hAnsi="標楷體" w:hint="eastAsia"/>
                                <w:sz w:val="18"/>
                                <w:szCs w:val="18"/>
                              </w:rPr>
                              <w:t>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保留數+期末以前年度歲入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保留數</w:t>
                            </w:r>
                            <w:r>
                              <w:rPr>
                                <w:rFonts w:ascii="新細明體" w:eastAsia="新細明體" w:hAnsi="新細明體" w:hint="eastAsia"/>
                                <w:sz w:val="18"/>
                                <w:szCs w:val="18"/>
                              </w:rPr>
                              <w:t>〕</w:t>
                            </w:r>
                            <w:r w:rsidRPr="00BB622D">
                              <w:rPr>
                                <w:rFonts w:ascii="標楷體" w:hAnsi="標楷體" w:hint="eastAsia"/>
                                <w:sz w:val="18"/>
                                <w:szCs w:val="18"/>
                              </w:rPr>
                              <w:t>÷</w:t>
                            </w:r>
                            <w:r>
                              <w:rPr>
                                <w:rFonts w:ascii="新細明體" w:eastAsia="新細明體" w:hAnsi="新細明體" w:hint="eastAsia"/>
                                <w:sz w:val="18"/>
                                <w:szCs w:val="18"/>
                              </w:rPr>
                              <w:t>〔</w:t>
                            </w:r>
                            <w:r>
                              <w:rPr>
                                <w:rFonts w:ascii="標楷體" w:hAnsi="標楷體"/>
                                <w:sz w:val="18"/>
                                <w:szCs w:val="18"/>
                              </w:rPr>
                              <w:t>109</w:t>
                            </w:r>
                            <w:r w:rsidRPr="00BB622D">
                              <w:rPr>
                                <w:rFonts w:ascii="標楷體" w:hAnsi="標楷體" w:hint="eastAsia"/>
                                <w:sz w:val="18"/>
                                <w:szCs w:val="18"/>
                              </w:rPr>
                              <w:t>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預算數+以前年度歲入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轉入數</w:t>
                            </w:r>
                            <w:r>
                              <w:rPr>
                                <w:rFonts w:ascii="新細明體" w:eastAsia="新細明體" w:hAnsi="新細明體" w:hint="eastAsia"/>
                                <w:sz w:val="18"/>
                                <w:szCs w:val="18"/>
                              </w:rPr>
                              <w:t>〕</w:t>
                            </w:r>
                            <w:r w:rsidRPr="00BB622D">
                              <w:rPr>
                                <w:rFonts w:ascii="標楷體" w:hAnsi="標楷體" w:hint="eastAsia"/>
                                <w:sz w:val="18"/>
                                <w:szCs w:val="18"/>
                              </w:rPr>
                              <w:t>×100。</w:t>
                            </w:r>
                          </w:p>
                          <w:p w14:paraId="0761B416" w14:textId="7D5D61DA" w:rsidR="00AA5F14" w:rsidRPr="00BB622D" w:rsidRDefault="00AA5F14" w:rsidP="006718A7">
                            <w:pPr>
                              <w:snapToGrid w:val="0"/>
                              <w:ind w:left="504" w:hanging="14"/>
                              <w:rPr>
                                <w:rFonts w:ascii="標楷體" w:hAnsi="標楷體"/>
                                <w:sz w:val="18"/>
                                <w:szCs w:val="18"/>
                              </w:rPr>
                            </w:pPr>
                            <w:r w:rsidRPr="00BB622D">
                              <w:rPr>
                                <w:rFonts w:ascii="標楷體" w:hAnsi="標楷體" w:hint="eastAsia"/>
                                <w:sz w:val="18"/>
                                <w:szCs w:val="18"/>
                              </w:rPr>
                              <w:t>2.資料來源：整理自105至10</w:t>
                            </w:r>
                            <w:r>
                              <w:rPr>
                                <w:rFonts w:ascii="標楷體" w:hAnsi="標楷體"/>
                                <w:sz w:val="18"/>
                                <w:szCs w:val="18"/>
                              </w:rPr>
                              <w:t>9</w:t>
                            </w:r>
                            <w:r w:rsidRPr="00BB622D">
                              <w:rPr>
                                <w:rFonts w:ascii="標楷體" w:hAnsi="標楷體" w:hint="eastAsia"/>
                                <w:sz w:val="18"/>
                                <w:szCs w:val="18"/>
                              </w:rPr>
                              <w:t>年度基隆市審核報告。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59248" id="_x0000_s1029" type="#_x0000_t202" style="position:absolute;left:0;text-align:left;margin-left:187.45pt;margin-top:-146.1pt;width:318.6pt;height:275.4pt;z-index:-251534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" stroked="f">
                <v:textbox inset="0,0,0,0">
                  <w:txbxContent>
                    <w:p w14:paraId="5AC79989" w14:textId="0E43290E" w:rsidR="00AA5F14" w:rsidRPr="00BB622D" w:rsidRDefault="00AA5F14" w:rsidP="006718A7">
                      <w:pPr>
                        <w:jc w:val="center"/>
                        <w:rPr>
                          <w:rFonts w:ascii="標楷體" w:hAnsi="標楷體"/>
                          <w:b/>
                          <w:bCs/>
                          <w:szCs w:val="24"/>
                        </w:rPr>
                      </w:pPr>
                      <w:r>
                        <w:rPr>
                          <w:rFonts w:ascii="標楷體" w:hAnsi="標楷體" w:hint="eastAsia"/>
                          <w:b/>
                          <w:bCs/>
                          <w:szCs w:val="24"/>
                        </w:rPr>
                        <w:t>圖</w:t>
                      </w:r>
                      <w:r>
                        <w:rPr>
                          <w:rFonts w:ascii="標楷體" w:hAnsi="標楷體"/>
                          <w:b/>
                          <w:bCs/>
                          <w:szCs w:val="24"/>
                        </w:rPr>
                        <w:t>4</w:t>
                      </w:r>
                      <w:r>
                        <w:rPr>
                          <w:rFonts w:ascii="標楷體" w:hAnsi="標楷體" w:hint="eastAsia"/>
                          <w:b/>
                          <w:bCs/>
                          <w:szCs w:val="24"/>
                        </w:rPr>
                        <w:t xml:space="preserve">　歲入歲出應收應付保留比</w:t>
                      </w:r>
                      <w:r w:rsidRPr="00BB622D">
                        <w:rPr>
                          <w:rFonts w:ascii="標楷體" w:hAnsi="標楷體" w:hint="eastAsia"/>
                          <w:b/>
                          <w:bCs/>
                          <w:szCs w:val="24"/>
                        </w:rPr>
                        <w:t>率</w:t>
                      </w:r>
                    </w:p>
                    <w:p w14:paraId="365A0273" w14:textId="77777777" w:rsidR="00AA5F14" w:rsidRDefault="00AA5F14" w:rsidP="006718A7">
                      <w:r w:rsidRPr="001D1EF7">
                        <w:rPr>
                          <w:noProof/>
                        </w:rPr>
                        <w:drawing>
                          <wp:inline distT="0" distB="0" distL="0" distR="0" wp14:anchorId="0AC4545D" wp14:editId="28E51EA5">
                            <wp:extent cx="3916680" cy="2384056"/>
                            <wp:effectExtent l="0" t="0" r="762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1706" t="4573" r="5982" b="12266"/>
                                    <a:stretch/>
                                  </pic:blipFill>
                                  <pic:spPr bwMode="auto">
                                    <a:xfrm>
                                      <a:off x="0" y="0"/>
                                      <a:ext cx="3939671" cy="2398051"/>
                                    </a:xfrm>
                                    <a:prstGeom prst="rect">
                                      <a:avLst/>
                                    </a:prstGeom>
                                    <a:noFill/>
                                    <a:ln>
                                      <a:noFill/>
                                    </a:ln>
                                    <a:extLst>
                                      <a:ext uri="{53640926-AAD7-44D8-BBD7-CCE9431645EC}">
                                        <a14:shadowObscured xmlns:a14="http://schemas.microsoft.com/office/drawing/2010/main"/>
                                      </a:ext>
                                    </a:extLst>
                                  </pic:spPr>
                                </pic:pic>
                              </a:graphicData>
                            </a:graphic>
                          </wp:inline>
                        </w:drawing>
                      </w:r>
                    </w:p>
                    <w:p w14:paraId="361CBBE9" w14:textId="4E4A1704" w:rsidR="00AA5F14" w:rsidRPr="00BB622D" w:rsidRDefault="00AA5F14" w:rsidP="006718A7">
                      <w:pPr>
                        <w:snapToGrid w:val="0"/>
                        <w:ind w:left="700" w:rightChars="49" w:right="121" w:hanging="558"/>
                        <w:rPr>
                          <w:rFonts w:ascii="標楷體" w:hAnsi="標楷體"/>
                          <w:sz w:val="18"/>
                          <w:szCs w:val="18"/>
                        </w:rPr>
                      </w:pPr>
                      <w:proofErr w:type="gramStart"/>
                      <w:r w:rsidRPr="00BB622D">
                        <w:rPr>
                          <w:rFonts w:ascii="標楷體" w:hAnsi="標楷體" w:hint="eastAsia"/>
                          <w:sz w:val="18"/>
                          <w:szCs w:val="18"/>
                        </w:rPr>
                        <w:t>註</w:t>
                      </w:r>
                      <w:proofErr w:type="gramEnd"/>
                      <w:r w:rsidRPr="00BB622D">
                        <w:rPr>
                          <w:rFonts w:ascii="標楷體" w:hAnsi="標楷體" w:hint="eastAsia"/>
                          <w:sz w:val="18"/>
                          <w:szCs w:val="18"/>
                        </w:rPr>
                        <w:t>：1.歲入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保留率</w:t>
                      </w:r>
                      <w:r>
                        <w:rPr>
                          <w:rFonts w:ascii="標楷體" w:hAnsi="標楷體"/>
                          <w:sz w:val="18"/>
                          <w:szCs w:val="18"/>
                        </w:rPr>
                        <w:t>=</w:t>
                      </w:r>
                      <w:r>
                        <w:rPr>
                          <w:rFonts w:ascii="新細明體" w:eastAsia="新細明體" w:hAnsi="新細明體" w:hint="eastAsia"/>
                          <w:sz w:val="18"/>
                          <w:szCs w:val="18"/>
                        </w:rPr>
                        <w:t>〔</w:t>
                      </w:r>
                      <w:r>
                        <w:rPr>
                          <w:rFonts w:ascii="標楷體" w:hAnsi="標楷體"/>
                          <w:sz w:val="18"/>
                          <w:szCs w:val="18"/>
                        </w:rPr>
                        <w:t>109</w:t>
                      </w:r>
                      <w:r w:rsidRPr="00BB622D">
                        <w:rPr>
                          <w:rFonts w:ascii="標楷體" w:hAnsi="標楷體" w:hint="eastAsia"/>
                          <w:sz w:val="18"/>
                          <w:szCs w:val="18"/>
                        </w:rPr>
                        <w:t>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保留數+期末以前年度歲入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應收</w:t>
                      </w:r>
                      <w:r>
                        <w:rPr>
                          <w:rFonts w:ascii="標楷體" w:hAnsi="標楷體" w:hint="eastAsia"/>
                          <w:sz w:val="18"/>
                          <w:szCs w:val="18"/>
                        </w:rPr>
                        <w:t>（付</w:t>
                      </w:r>
                      <w:r>
                        <w:rPr>
                          <w:rFonts w:ascii="標楷體" w:hAnsi="標楷體"/>
                          <w:sz w:val="18"/>
                          <w:szCs w:val="18"/>
                        </w:rPr>
                        <w:t>）</w:t>
                      </w:r>
                      <w:r w:rsidRPr="00BB622D">
                        <w:rPr>
                          <w:rFonts w:ascii="標楷體" w:hAnsi="標楷體" w:hint="eastAsia"/>
                          <w:sz w:val="18"/>
                          <w:szCs w:val="18"/>
                        </w:rPr>
                        <w:t>保留數</w:t>
                      </w:r>
                      <w:r>
                        <w:rPr>
                          <w:rFonts w:ascii="新細明體" w:eastAsia="新細明體" w:hAnsi="新細明體" w:hint="eastAsia"/>
                          <w:sz w:val="18"/>
                          <w:szCs w:val="18"/>
                        </w:rPr>
                        <w:t>〕</w:t>
                      </w:r>
                      <w:r w:rsidRPr="00BB622D">
                        <w:rPr>
                          <w:rFonts w:ascii="標楷體" w:hAnsi="標楷體" w:hint="eastAsia"/>
                          <w:sz w:val="18"/>
                          <w:szCs w:val="18"/>
                        </w:rPr>
                        <w:t>÷</w:t>
                      </w:r>
                      <w:r>
                        <w:rPr>
                          <w:rFonts w:ascii="新細明體" w:eastAsia="新細明體" w:hAnsi="新細明體" w:hint="eastAsia"/>
                          <w:sz w:val="18"/>
                          <w:szCs w:val="18"/>
                        </w:rPr>
                        <w:t>〔</w:t>
                      </w:r>
                      <w:r>
                        <w:rPr>
                          <w:rFonts w:ascii="標楷體" w:hAnsi="標楷體"/>
                          <w:sz w:val="18"/>
                          <w:szCs w:val="18"/>
                        </w:rPr>
                        <w:t>109</w:t>
                      </w:r>
                      <w:r w:rsidRPr="00BB622D">
                        <w:rPr>
                          <w:rFonts w:ascii="標楷體" w:hAnsi="標楷體" w:hint="eastAsia"/>
                          <w:sz w:val="18"/>
                          <w:szCs w:val="18"/>
                        </w:rPr>
                        <w:t>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預算數+以前年度歲入</w:t>
                      </w:r>
                      <w:r>
                        <w:rPr>
                          <w:rFonts w:ascii="標楷體" w:hAnsi="標楷體" w:hint="eastAsia"/>
                          <w:sz w:val="18"/>
                          <w:szCs w:val="18"/>
                        </w:rPr>
                        <w:t>（出</w:t>
                      </w:r>
                      <w:r>
                        <w:rPr>
                          <w:rFonts w:ascii="標楷體" w:hAnsi="標楷體"/>
                          <w:sz w:val="18"/>
                          <w:szCs w:val="18"/>
                        </w:rPr>
                        <w:t>）</w:t>
                      </w:r>
                      <w:r w:rsidRPr="00BB622D">
                        <w:rPr>
                          <w:rFonts w:ascii="標楷體" w:hAnsi="標楷體" w:hint="eastAsia"/>
                          <w:sz w:val="18"/>
                          <w:szCs w:val="18"/>
                        </w:rPr>
                        <w:t>轉入數</w:t>
                      </w:r>
                      <w:r>
                        <w:rPr>
                          <w:rFonts w:ascii="新細明體" w:eastAsia="新細明體" w:hAnsi="新細明體" w:hint="eastAsia"/>
                          <w:sz w:val="18"/>
                          <w:szCs w:val="18"/>
                        </w:rPr>
                        <w:t>〕</w:t>
                      </w:r>
                      <w:r w:rsidRPr="00BB622D">
                        <w:rPr>
                          <w:rFonts w:ascii="標楷體" w:hAnsi="標楷體" w:hint="eastAsia"/>
                          <w:sz w:val="18"/>
                          <w:szCs w:val="18"/>
                        </w:rPr>
                        <w:t>×100。</w:t>
                      </w:r>
                    </w:p>
                    <w:p w14:paraId="0761B416" w14:textId="7D5D61DA" w:rsidR="00AA5F14" w:rsidRPr="00BB622D" w:rsidRDefault="00AA5F14" w:rsidP="006718A7">
                      <w:pPr>
                        <w:snapToGrid w:val="0"/>
                        <w:ind w:left="504" w:hanging="14"/>
                        <w:rPr>
                          <w:rFonts w:ascii="標楷體" w:hAnsi="標楷體"/>
                          <w:sz w:val="18"/>
                          <w:szCs w:val="18"/>
                        </w:rPr>
                      </w:pPr>
                      <w:r w:rsidRPr="00BB622D">
                        <w:rPr>
                          <w:rFonts w:ascii="標楷體" w:hAnsi="標楷體" w:hint="eastAsia"/>
                          <w:sz w:val="18"/>
                          <w:szCs w:val="18"/>
                        </w:rPr>
                        <w:t>2.資料來源：整理自105至10</w:t>
                      </w:r>
                      <w:r>
                        <w:rPr>
                          <w:rFonts w:ascii="標楷體" w:hAnsi="標楷體"/>
                          <w:sz w:val="18"/>
                          <w:szCs w:val="18"/>
                        </w:rPr>
                        <w:t>9</w:t>
                      </w:r>
                      <w:r w:rsidRPr="00BB622D">
                        <w:rPr>
                          <w:rFonts w:ascii="標楷體" w:hAnsi="標楷體" w:hint="eastAsia"/>
                          <w:sz w:val="18"/>
                          <w:szCs w:val="18"/>
                        </w:rPr>
                        <w:t>年度基隆市審核報告。</w:t>
                      </w:r>
                    </w:p>
                  </w:txbxContent>
                </v:textbox>
                <w10:wrap type="tight" anchorx="margin"/>
              </v:shape>
            </w:pict>
          </mc:Fallback>
        </mc:AlternateContent>
      </w:r>
      <w:r w:rsidR="002161B5" w:rsidRPr="00E550D6">
        <w:rPr>
          <w:b/>
          <w:bCs/>
          <w:noProof/>
        </w:rPr>
        <mc:AlternateContent>
          <mc:Choice Requires="wps">
            <w:drawing>
              <wp:anchor distT="45720" distB="45720" distL="114300" distR="114300" simplePos="0" relativeHeight="251783168" behindDoc="0" locked="0" layoutInCell="1" allowOverlap="1" wp14:anchorId="5AB93C77" wp14:editId="3667FB5E">
                <wp:simplePos x="0" y="0"/>
                <wp:positionH relativeFrom="column">
                  <wp:posOffset>2283460</wp:posOffset>
                </wp:positionH>
                <wp:positionV relativeFrom="paragraph">
                  <wp:posOffset>498475</wp:posOffset>
                </wp:positionV>
                <wp:extent cx="4113530" cy="3352800"/>
                <wp:effectExtent l="0" t="0" r="127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3530" cy="3352800"/>
                        </a:xfrm>
                        <a:prstGeom prst="rect">
                          <a:avLst/>
                        </a:prstGeom>
                        <a:solidFill>
                          <a:srgbClr val="FFFFFF"/>
                        </a:solidFill>
                        <a:ln w="9525">
                          <a:noFill/>
                          <a:miter lim="800000"/>
                          <a:headEnd/>
                          <a:tailEnd/>
                        </a:ln>
                      </wps:spPr>
                      <wps:txbx>
                        <w:txbxContent>
                          <w:p w14:paraId="78D575E2" w14:textId="42BBF6C8" w:rsidR="00AA5F14" w:rsidRPr="00E61ED0" w:rsidRDefault="00AA5F14" w:rsidP="006718A7">
                            <w:pPr>
                              <w:snapToGrid w:val="0"/>
                              <w:spacing w:afterLines="20" w:after="100"/>
                              <w:jc w:val="center"/>
                              <w:rPr>
                                <w:rFonts w:ascii="標楷體" w:hAnsi="標楷體"/>
                                <w:b/>
                                <w:bCs/>
                                <w:spacing w:val="-4"/>
                                <w:szCs w:val="24"/>
                              </w:rPr>
                            </w:pPr>
                            <w:r w:rsidRPr="00E61ED0">
                              <w:rPr>
                                <w:rFonts w:ascii="標楷體" w:hAnsi="標楷體" w:hint="eastAsia"/>
                                <w:b/>
                                <w:bCs/>
                                <w:spacing w:val="-4"/>
                                <w:szCs w:val="24"/>
                              </w:rPr>
                              <w:t>圖</w:t>
                            </w:r>
                            <w:r>
                              <w:rPr>
                                <w:rFonts w:ascii="標楷體" w:hAnsi="標楷體" w:hint="eastAsia"/>
                                <w:b/>
                                <w:bCs/>
                                <w:spacing w:val="-4"/>
                                <w:szCs w:val="24"/>
                              </w:rPr>
                              <w:t>5</w:t>
                            </w:r>
                            <w:r w:rsidRPr="00E61ED0">
                              <w:rPr>
                                <w:rFonts w:ascii="標楷體" w:hAnsi="標楷體" w:hint="eastAsia"/>
                                <w:b/>
                                <w:bCs/>
                                <w:spacing w:val="-4"/>
                                <w:szCs w:val="24"/>
                              </w:rPr>
                              <w:t xml:space="preserve">　</w:t>
                            </w:r>
                            <w:r w:rsidRPr="00E61ED0">
                              <w:rPr>
                                <w:rFonts w:ascii="標楷體" w:hAnsi="標楷體" w:hint="eastAsia"/>
                                <w:b/>
                                <w:bCs/>
                                <w:spacing w:val="-4"/>
                                <w:szCs w:val="24"/>
                              </w:rPr>
                              <w:t>計畫型補助收入預</w:t>
                            </w:r>
                            <w:r>
                              <w:rPr>
                                <w:rFonts w:ascii="標楷體" w:hAnsi="標楷體" w:hint="eastAsia"/>
                                <w:b/>
                                <w:bCs/>
                                <w:spacing w:val="-4"/>
                                <w:szCs w:val="24"/>
                              </w:rPr>
                              <w:t>決</w:t>
                            </w:r>
                            <w:r w:rsidRPr="00E61ED0">
                              <w:rPr>
                                <w:rFonts w:ascii="標楷體" w:hAnsi="標楷體" w:hint="eastAsia"/>
                                <w:b/>
                                <w:bCs/>
                                <w:spacing w:val="-4"/>
                                <w:szCs w:val="24"/>
                              </w:rPr>
                              <w:t>算</w:t>
                            </w:r>
                            <w:r>
                              <w:rPr>
                                <w:rFonts w:ascii="標楷體" w:hAnsi="標楷體" w:hint="eastAsia"/>
                                <w:b/>
                                <w:bCs/>
                                <w:spacing w:val="-4"/>
                                <w:szCs w:val="24"/>
                              </w:rPr>
                              <w:t>數</w:t>
                            </w:r>
                            <w:r w:rsidRPr="00E61ED0">
                              <w:rPr>
                                <w:rFonts w:ascii="標楷體" w:hAnsi="標楷體" w:hint="eastAsia"/>
                                <w:b/>
                                <w:bCs/>
                                <w:spacing w:val="-4"/>
                                <w:szCs w:val="24"/>
                              </w:rPr>
                              <w:t>比較</w:t>
                            </w:r>
                          </w:p>
                          <w:p w14:paraId="3018460E" w14:textId="7AB5173D" w:rsidR="00AA5F14" w:rsidRDefault="00AA5F14" w:rsidP="00C35495">
                            <w:pPr>
                              <w:tabs>
                                <w:tab w:val="left" w:pos="5529"/>
                              </w:tabs>
                            </w:pPr>
                            <w:r w:rsidRPr="00CE6A67">
                              <w:rPr>
                                <w:noProof/>
                              </w:rPr>
                              <w:drawing>
                                <wp:inline distT="0" distB="0" distL="0" distR="0" wp14:anchorId="10496644" wp14:editId="492061C4">
                                  <wp:extent cx="4032250" cy="2552176"/>
                                  <wp:effectExtent l="0" t="0" r="6350" b="63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74" t="8115" r="3273" b="3322"/>
                                          <a:stretch/>
                                        </pic:blipFill>
                                        <pic:spPr bwMode="auto">
                                          <a:xfrm>
                                            <a:off x="0" y="0"/>
                                            <a:ext cx="4032250" cy="2552176"/>
                                          </a:xfrm>
                                          <a:prstGeom prst="rect">
                                            <a:avLst/>
                                          </a:prstGeom>
                                          <a:noFill/>
                                          <a:ln>
                                            <a:noFill/>
                                          </a:ln>
                                          <a:extLst>
                                            <a:ext uri="{53640926-AAD7-44D8-BBD7-CCE9431645EC}">
                                              <a14:shadowObscured xmlns:a14="http://schemas.microsoft.com/office/drawing/2010/main"/>
                                            </a:ext>
                                          </a:extLst>
                                        </pic:spPr>
                                      </pic:pic>
                                    </a:graphicData>
                                  </a:graphic>
                                </wp:inline>
                              </w:drawing>
                            </w:r>
                          </w:p>
                          <w:p w14:paraId="2E4450BE" w14:textId="0970D5C5" w:rsidR="00AA5F14" w:rsidRPr="002C755F" w:rsidRDefault="00AA5F14" w:rsidP="00DF0F13">
                            <w:pPr>
                              <w:snapToGrid w:val="0"/>
                              <w:ind w:firstLineChars="78" w:firstLine="146"/>
                              <w:rPr>
                                <w:rFonts w:ascii="標楷體" w:hAnsi="標楷體"/>
                                <w:sz w:val="18"/>
                                <w:szCs w:val="18"/>
                              </w:rPr>
                            </w:pPr>
                            <w:r w:rsidRPr="002C755F">
                              <w:rPr>
                                <w:rFonts w:ascii="標楷體" w:hAnsi="標楷體" w:hint="eastAsia"/>
                                <w:sz w:val="18"/>
                                <w:szCs w:val="18"/>
                              </w:rPr>
                              <w:t>資料來源：</w:t>
                            </w:r>
                            <w:r w:rsidRPr="002B6E0F">
                              <w:rPr>
                                <w:rFonts w:ascii="標楷體" w:hAnsi="標楷體" w:hint="eastAsia"/>
                                <w:sz w:val="18"/>
                                <w:szCs w:val="18"/>
                              </w:rPr>
                              <w:t>整理自10</w:t>
                            </w:r>
                            <w:r>
                              <w:rPr>
                                <w:rFonts w:ascii="標楷體" w:hAnsi="標楷體"/>
                                <w:sz w:val="18"/>
                                <w:szCs w:val="18"/>
                              </w:rPr>
                              <w:t>5</w:t>
                            </w:r>
                            <w:r w:rsidRPr="002B6E0F">
                              <w:rPr>
                                <w:rFonts w:ascii="標楷體" w:hAnsi="標楷體" w:hint="eastAsia"/>
                                <w:sz w:val="18"/>
                                <w:szCs w:val="18"/>
                              </w:rPr>
                              <w:t>至10</w:t>
                            </w:r>
                            <w:r>
                              <w:rPr>
                                <w:rFonts w:ascii="標楷體" w:hAnsi="標楷體"/>
                                <w:sz w:val="18"/>
                                <w:szCs w:val="18"/>
                              </w:rPr>
                              <w:t>9</w:t>
                            </w:r>
                            <w:r w:rsidRPr="002B6E0F">
                              <w:rPr>
                                <w:rFonts w:ascii="標楷體" w:hAnsi="標楷體" w:hint="eastAsia"/>
                                <w:sz w:val="18"/>
                                <w:szCs w:val="18"/>
                              </w:rPr>
                              <w:t>年度基隆市審核報告。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AB93C77" id="_x0000_s1030" type="#_x0000_t202" style="position:absolute;left:0;text-align:left;margin-left:179.8pt;margin-top:39.25pt;width:323.9pt;height:264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" stroked="f">
                <v:textbox inset="1mm,1mm,1mm,1mm">
                  <w:txbxContent>
                    <w:p w14:paraId="78D575E2" w14:textId="42BBF6C8" w:rsidR="00AA5F14" w:rsidRPr="00E61ED0" w:rsidRDefault="00AA5F14" w:rsidP="006718A7">
                      <w:pPr>
                        <w:snapToGrid w:val="0"/>
                        <w:spacing w:afterLines="20" w:after="100"/>
                        <w:jc w:val="center"/>
                        <w:rPr>
                          <w:rFonts w:ascii="標楷體" w:hAnsi="標楷體"/>
                          <w:b/>
                          <w:bCs/>
                          <w:spacing w:val="-4"/>
                          <w:szCs w:val="24"/>
                        </w:rPr>
                      </w:pPr>
                      <w:r w:rsidRPr="00E61ED0">
                        <w:rPr>
                          <w:rFonts w:ascii="標楷體" w:hAnsi="標楷體" w:hint="eastAsia"/>
                          <w:b/>
                          <w:bCs/>
                          <w:spacing w:val="-4"/>
                          <w:szCs w:val="24"/>
                        </w:rPr>
                        <w:t>圖</w:t>
                      </w:r>
                      <w:r>
                        <w:rPr>
                          <w:rFonts w:ascii="標楷體" w:hAnsi="標楷體" w:hint="eastAsia"/>
                          <w:b/>
                          <w:bCs/>
                          <w:spacing w:val="-4"/>
                          <w:szCs w:val="24"/>
                        </w:rPr>
                        <w:t>5</w:t>
                      </w:r>
                      <w:r w:rsidRPr="00E61ED0">
                        <w:rPr>
                          <w:rFonts w:ascii="標楷體" w:hAnsi="標楷體" w:hint="eastAsia"/>
                          <w:b/>
                          <w:bCs/>
                          <w:spacing w:val="-4"/>
                          <w:szCs w:val="24"/>
                        </w:rPr>
                        <w:t xml:space="preserve">　</w:t>
                      </w:r>
                      <w:r w:rsidRPr="00E61ED0">
                        <w:rPr>
                          <w:rFonts w:ascii="標楷體" w:hAnsi="標楷體" w:hint="eastAsia"/>
                          <w:b/>
                          <w:bCs/>
                          <w:spacing w:val="-4"/>
                          <w:szCs w:val="24"/>
                        </w:rPr>
                        <w:t>計畫型補助收入預</w:t>
                      </w:r>
                      <w:r>
                        <w:rPr>
                          <w:rFonts w:ascii="標楷體" w:hAnsi="標楷體" w:hint="eastAsia"/>
                          <w:b/>
                          <w:bCs/>
                          <w:spacing w:val="-4"/>
                          <w:szCs w:val="24"/>
                        </w:rPr>
                        <w:t>決</w:t>
                      </w:r>
                      <w:r w:rsidRPr="00E61ED0">
                        <w:rPr>
                          <w:rFonts w:ascii="標楷體" w:hAnsi="標楷體" w:hint="eastAsia"/>
                          <w:b/>
                          <w:bCs/>
                          <w:spacing w:val="-4"/>
                          <w:szCs w:val="24"/>
                        </w:rPr>
                        <w:t>算</w:t>
                      </w:r>
                      <w:r>
                        <w:rPr>
                          <w:rFonts w:ascii="標楷體" w:hAnsi="標楷體" w:hint="eastAsia"/>
                          <w:b/>
                          <w:bCs/>
                          <w:spacing w:val="-4"/>
                          <w:szCs w:val="24"/>
                        </w:rPr>
                        <w:t>數</w:t>
                      </w:r>
                      <w:r w:rsidRPr="00E61ED0">
                        <w:rPr>
                          <w:rFonts w:ascii="標楷體" w:hAnsi="標楷體" w:hint="eastAsia"/>
                          <w:b/>
                          <w:bCs/>
                          <w:spacing w:val="-4"/>
                          <w:szCs w:val="24"/>
                        </w:rPr>
                        <w:t>比較</w:t>
                      </w:r>
                    </w:p>
                    <w:p w14:paraId="3018460E" w14:textId="7AB5173D" w:rsidR="00AA5F14" w:rsidRDefault="00AA5F14" w:rsidP="00C35495">
                      <w:pPr>
                        <w:tabs>
                          <w:tab w:val="left" w:pos="5529"/>
                        </w:tabs>
                      </w:pPr>
                      <w:r w:rsidRPr="00CE6A67">
                        <w:rPr>
                          <w:noProof/>
                        </w:rPr>
                        <w:drawing>
                          <wp:inline distT="0" distB="0" distL="0" distR="0" wp14:anchorId="10496644" wp14:editId="492061C4">
                            <wp:extent cx="4032250" cy="2552176"/>
                            <wp:effectExtent l="0" t="0" r="6350" b="63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74" t="8115" r="3273" b="3322"/>
                                    <a:stretch/>
                                  </pic:blipFill>
                                  <pic:spPr bwMode="auto">
                                    <a:xfrm>
                                      <a:off x="0" y="0"/>
                                      <a:ext cx="4032250" cy="2552176"/>
                                    </a:xfrm>
                                    <a:prstGeom prst="rect">
                                      <a:avLst/>
                                    </a:prstGeom>
                                    <a:noFill/>
                                    <a:ln>
                                      <a:noFill/>
                                    </a:ln>
                                    <a:extLst>
                                      <a:ext uri="{53640926-AAD7-44D8-BBD7-CCE9431645EC}">
                                        <a14:shadowObscured xmlns:a14="http://schemas.microsoft.com/office/drawing/2010/main"/>
                                      </a:ext>
                                    </a:extLst>
                                  </pic:spPr>
                                </pic:pic>
                              </a:graphicData>
                            </a:graphic>
                          </wp:inline>
                        </w:drawing>
                      </w:r>
                    </w:p>
                    <w:p w14:paraId="2E4450BE" w14:textId="0970D5C5" w:rsidR="00AA5F14" w:rsidRPr="002C755F" w:rsidRDefault="00AA5F14" w:rsidP="00DF0F13">
                      <w:pPr>
                        <w:snapToGrid w:val="0"/>
                        <w:ind w:firstLineChars="78" w:firstLine="146"/>
                        <w:rPr>
                          <w:rFonts w:ascii="標楷體" w:hAnsi="標楷體"/>
                          <w:sz w:val="18"/>
                          <w:szCs w:val="18"/>
                        </w:rPr>
                      </w:pPr>
                      <w:r w:rsidRPr="002C755F">
                        <w:rPr>
                          <w:rFonts w:ascii="標楷體" w:hAnsi="標楷體" w:hint="eastAsia"/>
                          <w:sz w:val="18"/>
                          <w:szCs w:val="18"/>
                        </w:rPr>
                        <w:t>資料來源：</w:t>
                      </w:r>
                      <w:r w:rsidRPr="002B6E0F">
                        <w:rPr>
                          <w:rFonts w:ascii="標楷體" w:hAnsi="標楷體" w:hint="eastAsia"/>
                          <w:sz w:val="18"/>
                          <w:szCs w:val="18"/>
                        </w:rPr>
                        <w:t>整理自10</w:t>
                      </w:r>
                      <w:r>
                        <w:rPr>
                          <w:rFonts w:ascii="標楷體" w:hAnsi="標楷體"/>
                          <w:sz w:val="18"/>
                          <w:szCs w:val="18"/>
                        </w:rPr>
                        <w:t>5</w:t>
                      </w:r>
                      <w:r w:rsidRPr="002B6E0F">
                        <w:rPr>
                          <w:rFonts w:ascii="標楷體" w:hAnsi="標楷體" w:hint="eastAsia"/>
                          <w:sz w:val="18"/>
                          <w:szCs w:val="18"/>
                        </w:rPr>
                        <w:t>至10</w:t>
                      </w:r>
                      <w:r>
                        <w:rPr>
                          <w:rFonts w:ascii="標楷體" w:hAnsi="標楷體"/>
                          <w:sz w:val="18"/>
                          <w:szCs w:val="18"/>
                        </w:rPr>
                        <w:t>9</w:t>
                      </w:r>
                      <w:r w:rsidRPr="002B6E0F">
                        <w:rPr>
                          <w:rFonts w:ascii="標楷體" w:hAnsi="標楷體" w:hint="eastAsia"/>
                          <w:sz w:val="18"/>
                          <w:szCs w:val="18"/>
                        </w:rPr>
                        <w:t>年度基隆市審核報告。</w:t>
                      </w:r>
                    </w:p>
                  </w:txbxContent>
                </v:textbox>
                <w10:wrap type="square"/>
              </v:shape>
            </w:pict>
          </mc:Fallback>
        </mc:AlternateContent>
      </w:r>
      <w:r w:rsidR="006718A7" w:rsidRPr="00E550D6">
        <w:rPr>
          <w:rFonts w:ascii="標楷體" w:hAnsi="標楷體" w:cs="DFKaiShu-SB-Estd-BF"/>
          <w:b/>
          <w:bCs/>
          <w:kern w:val="0"/>
          <w:szCs w:val="24"/>
        </w:rPr>
        <w:t>2</w:t>
      </w:r>
      <w:r w:rsidR="006718A7" w:rsidRPr="00E550D6">
        <w:rPr>
          <w:rFonts w:ascii="標楷體" w:hAnsi="標楷體" w:cs="DFKaiShu-SB-Estd-BF" w:hint="eastAsia"/>
          <w:b/>
          <w:bCs/>
          <w:kern w:val="0"/>
          <w:szCs w:val="24"/>
        </w:rPr>
        <w:t>.</w:t>
      </w:r>
      <w:r w:rsidR="006718A7" w:rsidRPr="00E550D6">
        <w:rPr>
          <w:rFonts w:ascii="標楷體" w:hAnsi="標楷體" w:hint="eastAsia"/>
          <w:b/>
          <w:bCs/>
          <w:szCs w:val="32"/>
        </w:rPr>
        <w:t>部分計畫</w:t>
      </w:r>
      <w:r w:rsidR="006718A7" w:rsidRPr="00E550D6">
        <w:rPr>
          <w:rFonts w:ascii="標楷體" w:hAnsi="標楷體" w:hint="eastAsia"/>
          <w:b/>
          <w:szCs w:val="32"/>
        </w:rPr>
        <w:t>型補助案件未能配合計畫期程執行、或未考量現況與執行能力</w:t>
      </w:r>
      <w:r w:rsidR="006718A7" w:rsidRPr="00E550D6">
        <w:rPr>
          <w:rFonts w:ascii="標楷體" w:hAnsi="標楷體" w:hint="eastAsia"/>
          <w:b/>
          <w:snapToGrid w:val="0"/>
          <w:szCs w:val="32"/>
        </w:rPr>
        <w:t>，遭上級機關撤銷補助</w:t>
      </w:r>
      <w:r w:rsidR="006718A7" w:rsidRPr="00E550D6">
        <w:rPr>
          <w:rFonts w:ascii="標楷體" w:hAnsi="標楷體" w:hint="eastAsia"/>
          <w:b/>
          <w:szCs w:val="32"/>
        </w:rPr>
        <w:t>：</w:t>
      </w:r>
      <w:r w:rsidR="006718A7" w:rsidRPr="00186BB9">
        <w:rPr>
          <w:rFonts w:ascii="標楷體" w:hAnsi="標楷體" w:hint="eastAsia"/>
          <w:bCs/>
          <w:spacing w:val="-2"/>
          <w:szCs w:val="32"/>
        </w:rPr>
        <w:t>基隆市獲</w:t>
      </w:r>
      <w:r w:rsidR="006718A7" w:rsidRPr="00186BB9">
        <w:rPr>
          <w:rFonts w:ascii="標楷體" w:hAnsi="標楷體" w:hint="eastAsia"/>
          <w:spacing w:val="-2"/>
          <w:szCs w:val="32"/>
        </w:rPr>
        <w:t>中央補助計畫型案件決算金額由</w:t>
      </w:r>
      <w:proofErr w:type="gramStart"/>
      <w:r w:rsidR="006718A7" w:rsidRPr="00186BB9">
        <w:rPr>
          <w:rFonts w:ascii="標楷體" w:hAnsi="標楷體" w:hint="eastAsia"/>
          <w:spacing w:val="-2"/>
          <w:szCs w:val="32"/>
        </w:rPr>
        <w:t>105</w:t>
      </w:r>
      <w:proofErr w:type="gramEnd"/>
      <w:r w:rsidR="006718A7" w:rsidRPr="00186BB9">
        <w:rPr>
          <w:rFonts w:ascii="標楷體" w:hAnsi="標楷體" w:hint="eastAsia"/>
          <w:spacing w:val="-2"/>
          <w:szCs w:val="32"/>
        </w:rPr>
        <w:t>年</w:t>
      </w:r>
      <w:r w:rsidR="0018663F" w:rsidRPr="00186BB9">
        <w:rPr>
          <w:rFonts w:ascii="標楷體" w:hAnsi="標楷體" w:hint="eastAsia"/>
          <w:spacing w:val="-2"/>
          <w:szCs w:val="32"/>
        </w:rPr>
        <w:t>度</w:t>
      </w:r>
      <w:r w:rsidR="006718A7" w:rsidRPr="00186BB9">
        <w:rPr>
          <w:rFonts w:ascii="標楷體" w:hAnsi="標楷體" w:hint="eastAsia"/>
          <w:spacing w:val="-2"/>
          <w:szCs w:val="32"/>
        </w:rPr>
        <w:t>24億5</w:t>
      </w:r>
      <w:r w:rsidR="006718A7" w:rsidRPr="00186BB9">
        <w:rPr>
          <w:rFonts w:ascii="標楷體" w:hAnsi="標楷體"/>
          <w:spacing w:val="-2"/>
          <w:szCs w:val="32"/>
        </w:rPr>
        <w:t>,</w:t>
      </w:r>
      <w:r w:rsidR="006718A7" w:rsidRPr="00186BB9">
        <w:rPr>
          <w:rFonts w:ascii="標楷體" w:hAnsi="標楷體" w:hint="eastAsia"/>
          <w:spacing w:val="-2"/>
          <w:szCs w:val="32"/>
        </w:rPr>
        <w:t>488萬餘元，增加至</w:t>
      </w:r>
      <w:proofErr w:type="gramStart"/>
      <w:r w:rsidR="006718A7" w:rsidRPr="00186BB9">
        <w:rPr>
          <w:rFonts w:ascii="標楷體" w:hAnsi="標楷體" w:hint="eastAsia"/>
          <w:spacing w:val="-2"/>
          <w:szCs w:val="32"/>
        </w:rPr>
        <w:t>109</w:t>
      </w:r>
      <w:proofErr w:type="gramEnd"/>
      <w:r w:rsidR="006718A7" w:rsidRPr="00186BB9">
        <w:rPr>
          <w:rFonts w:ascii="標楷體" w:hAnsi="標楷體" w:hint="eastAsia"/>
          <w:spacing w:val="-2"/>
          <w:szCs w:val="32"/>
        </w:rPr>
        <w:t>年度37億2</w:t>
      </w:r>
      <w:r w:rsidR="006718A7" w:rsidRPr="00186BB9">
        <w:rPr>
          <w:rFonts w:ascii="標楷體" w:hAnsi="標楷體"/>
          <w:spacing w:val="-2"/>
          <w:szCs w:val="32"/>
        </w:rPr>
        <w:t>,</w:t>
      </w:r>
      <w:r w:rsidR="006718A7" w:rsidRPr="00186BB9">
        <w:rPr>
          <w:rFonts w:ascii="標楷體" w:hAnsi="標楷體" w:hint="eastAsia"/>
          <w:spacing w:val="-2"/>
          <w:szCs w:val="32"/>
        </w:rPr>
        <w:t>045萬餘元（圖</w:t>
      </w:r>
      <w:r w:rsidR="002161B5" w:rsidRPr="00186BB9">
        <w:rPr>
          <w:rFonts w:ascii="標楷體" w:hAnsi="標楷體" w:hint="eastAsia"/>
          <w:spacing w:val="-2"/>
          <w:szCs w:val="32"/>
        </w:rPr>
        <w:t>5</w:t>
      </w:r>
      <w:r w:rsidR="006718A7" w:rsidRPr="00186BB9">
        <w:rPr>
          <w:rFonts w:ascii="標楷體" w:hAnsi="標楷體" w:hint="eastAsia"/>
          <w:spacing w:val="-2"/>
          <w:szCs w:val="32"/>
        </w:rPr>
        <w:t>），為</w:t>
      </w:r>
      <w:r w:rsidR="00260CAE" w:rsidRPr="00186BB9">
        <w:rPr>
          <w:rFonts w:ascii="標楷體" w:hAnsi="標楷體" w:hint="eastAsia"/>
          <w:bCs/>
          <w:spacing w:val="-2"/>
          <w:szCs w:val="32"/>
        </w:rPr>
        <w:t>近5年</w:t>
      </w:r>
      <w:r w:rsidR="006718A7" w:rsidRPr="00186BB9">
        <w:rPr>
          <w:rFonts w:ascii="標楷體" w:hAnsi="標楷體" w:hint="eastAsia"/>
          <w:spacing w:val="-2"/>
          <w:szCs w:val="32"/>
        </w:rPr>
        <w:t>（</w:t>
      </w:r>
      <w:r w:rsidR="006718A7" w:rsidRPr="00186BB9">
        <w:rPr>
          <w:rFonts w:ascii="標楷體" w:hAnsi="標楷體"/>
          <w:spacing w:val="-2"/>
          <w:szCs w:val="32"/>
        </w:rPr>
        <w:t>105</w:t>
      </w:r>
      <w:r w:rsidR="006718A7" w:rsidRPr="00186BB9">
        <w:rPr>
          <w:rFonts w:ascii="標楷體" w:hAnsi="標楷體" w:hint="eastAsia"/>
          <w:spacing w:val="-2"/>
          <w:szCs w:val="32"/>
        </w:rPr>
        <w:t>至1</w:t>
      </w:r>
      <w:r w:rsidR="006718A7" w:rsidRPr="00186BB9">
        <w:rPr>
          <w:rFonts w:ascii="標楷體" w:hAnsi="標楷體"/>
          <w:spacing w:val="-2"/>
          <w:szCs w:val="32"/>
        </w:rPr>
        <w:t>09</w:t>
      </w:r>
      <w:r w:rsidR="006718A7" w:rsidRPr="00186BB9">
        <w:rPr>
          <w:rFonts w:ascii="標楷體" w:hAnsi="標楷體" w:hint="eastAsia"/>
          <w:spacing w:val="-2"/>
          <w:szCs w:val="32"/>
        </w:rPr>
        <w:t>年度</w:t>
      </w:r>
      <w:r w:rsidR="006718A7" w:rsidRPr="00186BB9">
        <w:rPr>
          <w:rFonts w:ascii="標楷體" w:hAnsi="標楷體"/>
          <w:spacing w:val="-2"/>
          <w:szCs w:val="32"/>
        </w:rPr>
        <w:t>）</w:t>
      </w:r>
      <w:r w:rsidR="006718A7" w:rsidRPr="00E550D6">
        <w:rPr>
          <w:rFonts w:ascii="標楷體" w:hAnsi="標楷體" w:hint="eastAsia"/>
          <w:bCs/>
          <w:szCs w:val="32"/>
        </w:rPr>
        <w:t>獲補助金額最</w:t>
      </w:r>
      <w:proofErr w:type="gramStart"/>
      <w:r w:rsidR="006718A7" w:rsidRPr="00E550D6">
        <w:rPr>
          <w:rFonts w:ascii="標楷體" w:hAnsi="標楷體" w:hint="eastAsia"/>
          <w:bCs/>
          <w:szCs w:val="32"/>
        </w:rPr>
        <w:t>鉅</w:t>
      </w:r>
      <w:proofErr w:type="gramEnd"/>
      <w:r w:rsidR="006718A7" w:rsidRPr="00E550D6">
        <w:rPr>
          <w:rFonts w:ascii="標楷體" w:hAnsi="標楷體" w:hint="eastAsia"/>
          <w:bCs/>
          <w:szCs w:val="32"/>
        </w:rPr>
        <w:t>，增幅達</w:t>
      </w:r>
      <w:r w:rsidR="006718A7" w:rsidRPr="00E550D6">
        <w:rPr>
          <w:rFonts w:ascii="標楷體" w:hAnsi="標楷體" w:hint="eastAsia"/>
          <w:szCs w:val="32"/>
        </w:rPr>
        <w:t>51.55％，經查教育處及產業發展處等單位按中央各主管機關</w:t>
      </w:r>
      <w:proofErr w:type="gramStart"/>
      <w:r w:rsidR="006718A7" w:rsidRPr="00E550D6">
        <w:rPr>
          <w:rFonts w:ascii="標楷體" w:hAnsi="標楷體" w:hint="eastAsia"/>
          <w:szCs w:val="32"/>
        </w:rPr>
        <w:t>通知匡列額度</w:t>
      </w:r>
      <w:proofErr w:type="gramEnd"/>
      <w:r w:rsidR="006718A7" w:rsidRPr="00E550D6">
        <w:rPr>
          <w:rFonts w:ascii="標楷體" w:hAnsi="標楷體" w:hint="eastAsia"/>
          <w:szCs w:val="32"/>
        </w:rPr>
        <w:t>編列相關歲入歲出預算，惟實際未獲核定補助者20案、金額3</w:t>
      </w:r>
      <w:r w:rsidR="006718A7" w:rsidRPr="00E550D6">
        <w:rPr>
          <w:rFonts w:ascii="標楷體" w:hAnsi="標楷體"/>
          <w:szCs w:val="32"/>
        </w:rPr>
        <w:t>24</w:t>
      </w:r>
      <w:r w:rsidR="006718A7" w:rsidRPr="00E550D6">
        <w:rPr>
          <w:rFonts w:ascii="標楷體" w:hAnsi="標楷體" w:hint="eastAsia"/>
          <w:szCs w:val="32"/>
        </w:rPr>
        <w:t>萬餘元</w:t>
      </w:r>
      <w:r w:rsidR="00400314" w:rsidRPr="00E550D6">
        <w:rPr>
          <w:rFonts w:ascii="標楷體" w:hAnsi="標楷體" w:hint="eastAsia"/>
          <w:szCs w:val="32"/>
        </w:rPr>
        <w:t>；計畫型補助案全數保留至次年度繼續執行者計有18案、金額3億996萬餘元，</w:t>
      </w:r>
      <w:r w:rsidR="006718A7" w:rsidRPr="00E550D6">
        <w:rPr>
          <w:rFonts w:ascii="標楷體" w:hAnsi="標楷體" w:hint="eastAsia"/>
          <w:szCs w:val="32"/>
        </w:rPr>
        <w:t>經</w:t>
      </w:r>
      <w:proofErr w:type="gramStart"/>
      <w:r w:rsidR="006718A7" w:rsidRPr="00E550D6">
        <w:rPr>
          <w:rFonts w:ascii="標楷體" w:hAnsi="標楷體" w:hint="eastAsia"/>
          <w:szCs w:val="32"/>
        </w:rPr>
        <w:t>函請</w:t>
      </w:r>
      <w:r w:rsidR="00400314" w:rsidRPr="00E550D6">
        <w:rPr>
          <w:rFonts w:ascii="標楷體" w:hAnsi="標楷體" w:hint="eastAsia"/>
          <w:szCs w:val="32"/>
        </w:rPr>
        <w:t>允應</w:t>
      </w:r>
      <w:proofErr w:type="gramEnd"/>
      <w:r w:rsidR="00400314" w:rsidRPr="00E550D6">
        <w:rPr>
          <w:rFonts w:ascii="標楷體" w:hAnsi="標楷體" w:hint="eastAsia"/>
          <w:szCs w:val="32"/>
        </w:rPr>
        <w:t>依執行能力提報計畫妥</w:t>
      </w:r>
      <w:proofErr w:type="gramStart"/>
      <w:r w:rsidR="00400314" w:rsidRPr="00E550D6">
        <w:rPr>
          <w:rFonts w:ascii="標楷體" w:hAnsi="標楷體" w:hint="eastAsia"/>
          <w:szCs w:val="32"/>
        </w:rPr>
        <w:t>適匡列額度</w:t>
      </w:r>
      <w:proofErr w:type="gramEnd"/>
      <w:r w:rsidR="00400314" w:rsidRPr="00E550D6">
        <w:rPr>
          <w:rFonts w:ascii="標楷體" w:hAnsi="標楷體" w:hint="eastAsia"/>
          <w:szCs w:val="32"/>
        </w:rPr>
        <w:t>及積極</w:t>
      </w:r>
      <w:r w:rsidR="006718A7" w:rsidRPr="00E550D6">
        <w:rPr>
          <w:rFonts w:ascii="標楷體" w:hAnsi="標楷體" w:hint="eastAsia"/>
          <w:szCs w:val="32"/>
        </w:rPr>
        <w:t>辦理，</w:t>
      </w:r>
      <w:r w:rsidR="00400314" w:rsidRPr="00E550D6">
        <w:rPr>
          <w:rFonts w:ascii="標楷體" w:hAnsi="標楷體" w:hint="eastAsia"/>
          <w:szCs w:val="32"/>
        </w:rPr>
        <w:t>以</w:t>
      </w:r>
      <w:r w:rsidR="006718A7" w:rsidRPr="00E550D6">
        <w:rPr>
          <w:rFonts w:ascii="標楷體" w:hAnsi="標楷體" w:hint="eastAsia"/>
          <w:szCs w:val="32"/>
        </w:rPr>
        <w:t>提升政府施政成效。</w:t>
      </w:r>
      <w:r w:rsidR="006718A7" w:rsidRPr="00E550D6">
        <w:rPr>
          <w:rFonts w:ascii="標楷體" w:hAnsi="標楷體" w:hint="eastAsia"/>
          <w:bCs/>
        </w:rPr>
        <w:t>據復：部分計畫或因場地無法配合、或無民眾提出申請案件、或</w:t>
      </w:r>
      <w:r w:rsidR="006718A7" w:rsidRPr="00E550D6">
        <w:rPr>
          <w:rFonts w:ascii="標楷體" w:hAnsi="標楷體" w:hint="eastAsia"/>
          <w:bCs/>
        </w:rPr>
        <w:lastRenderedPageBreak/>
        <w:t>地方並無</w:t>
      </w:r>
      <w:proofErr w:type="gramStart"/>
      <w:r w:rsidR="006718A7" w:rsidRPr="00E550D6">
        <w:rPr>
          <w:rFonts w:ascii="標楷體" w:hAnsi="標楷體" w:hint="eastAsia"/>
          <w:bCs/>
        </w:rPr>
        <w:t>中央匡列額度</w:t>
      </w:r>
      <w:proofErr w:type="gramEnd"/>
      <w:r w:rsidR="006718A7" w:rsidRPr="00E550D6">
        <w:rPr>
          <w:rFonts w:ascii="標楷體" w:hAnsi="標楷體" w:hint="eastAsia"/>
          <w:bCs/>
        </w:rPr>
        <w:t>應辦理事項等，致補助計畫未能執行，</w:t>
      </w:r>
      <w:proofErr w:type="gramStart"/>
      <w:r w:rsidR="006718A7" w:rsidRPr="00E550D6">
        <w:rPr>
          <w:rFonts w:ascii="標楷體" w:hAnsi="標楷體" w:hint="eastAsia"/>
          <w:bCs/>
        </w:rPr>
        <w:t>復或因</w:t>
      </w:r>
      <w:proofErr w:type="gramEnd"/>
      <w:r w:rsidR="006718A7" w:rsidRPr="00E550D6">
        <w:rPr>
          <w:rFonts w:ascii="標楷體" w:hAnsi="標楷體" w:hint="eastAsia"/>
          <w:bCs/>
        </w:rPr>
        <w:t>招商不順、或仍在辦理前置作業中、或因用地取得不易等，致計畫進度未如預期，將積極</w:t>
      </w:r>
      <w:r w:rsidR="006718A7" w:rsidRPr="00E550D6">
        <w:rPr>
          <w:rFonts w:ascii="標楷體" w:hAnsi="標楷體" w:cs="新細明體" w:hint="eastAsia"/>
          <w:kern w:val="0"/>
        </w:rPr>
        <w:t>辦理，</w:t>
      </w:r>
      <w:r w:rsidR="006718A7" w:rsidRPr="00E550D6">
        <w:rPr>
          <w:rFonts w:ascii="標楷體" w:hAnsi="標楷體" w:hint="eastAsia"/>
        </w:rPr>
        <w:t>並於編列預算應視以往年度預算核定補助情形，妥</w:t>
      </w:r>
      <w:proofErr w:type="gramStart"/>
      <w:r w:rsidR="006718A7" w:rsidRPr="00E550D6">
        <w:rPr>
          <w:rFonts w:ascii="標楷體" w:hAnsi="標楷體" w:hint="eastAsia"/>
        </w:rPr>
        <w:t>適匡列額度</w:t>
      </w:r>
      <w:proofErr w:type="gramEnd"/>
      <w:r w:rsidR="006718A7" w:rsidRPr="00E550D6">
        <w:rPr>
          <w:rFonts w:ascii="標楷體" w:hAnsi="標楷體" w:hint="eastAsia"/>
        </w:rPr>
        <w:t>並加強執行，以避免補助款流失。</w:t>
      </w:r>
    </w:p>
    <w:p w14:paraId="582D6E0B" w14:textId="2C9E5FA2" w:rsidR="006718A7" w:rsidRPr="004B1AD9" w:rsidRDefault="006718A7" w:rsidP="000410D3">
      <w:pPr>
        <w:kinsoku w:val="0"/>
        <w:overflowPunct w:val="0"/>
        <w:snapToGrid w:val="0"/>
        <w:spacing w:line="480" w:lineRule="exact"/>
        <w:ind w:firstLineChars="200" w:firstLine="494"/>
        <w:jc w:val="both"/>
        <w:rPr>
          <w:rFonts w:ascii="標楷體" w:hAnsi="標楷體"/>
          <w:b/>
          <w:szCs w:val="32"/>
        </w:rPr>
      </w:pPr>
      <w:r>
        <w:rPr>
          <w:rFonts w:ascii="標楷體" w:hAnsi="標楷體"/>
          <w:b/>
          <w:bCs/>
          <w:szCs w:val="32"/>
        </w:rPr>
        <w:t>3</w:t>
      </w:r>
      <w:r w:rsidRPr="004B1AD9">
        <w:rPr>
          <w:rFonts w:ascii="標楷體" w:hAnsi="標楷體" w:hint="eastAsia"/>
          <w:b/>
          <w:bCs/>
          <w:szCs w:val="32"/>
        </w:rPr>
        <w:t>.以前年度保留經費部分計畫執行有</w:t>
      </w:r>
      <w:r w:rsidRPr="004B1AD9">
        <w:rPr>
          <w:rFonts w:ascii="標楷體" w:hAnsi="標楷體" w:hint="eastAsia"/>
          <w:b/>
          <w:szCs w:val="32"/>
        </w:rPr>
        <w:t>欠積極，致長年保留未能結案：</w:t>
      </w:r>
      <w:r w:rsidRPr="004B1AD9">
        <w:rPr>
          <w:rFonts w:ascii="標楷體" w:hAnsi="標楷體" w:hint="eastAsia"/>
          <w:szCs w:val="32"/>
        </w:rPr>
        <w:t>經查基隆市</w:t>
      </w:r>
      <w:proofErr w:type="gramStart"/>
      <w:r w:rsidRPr="004B1AD9">
        <w:rPr>
          <w:rFonts w:ascii="標楷體" w:hAnsi="標楷體"/>
          <w:szCs w:val="32"/>
        </w:rPr>
        <w:t>1</w:t>
      </w:r>
      <w:r w:rsidRPr="004B1AD9">
        <w:rPr>
          <w:rFonts w:ascii="標楷體" w:hAnsi="標楷體" w:hint="eastAsia"/>
          <w:szCs w:val="32"/>
        </w:rPr>
        <w:t>08</w:t>
      </w:r>
      <w:proofErr w:type="gramEnd"/>
      <w:r w:rsidRPr="004B1AD9">
        <w:rPr>
          <w:rFonts w:ascii="標楷體" w:hAnsi="標楷體" w:hint="eastAsia"/>
          <w:szCs w:val="32"/>
        </w:rPr>
        <w:t>年度總預算歲出預算執行結果，核有以前年度保留經費部分計畫執行有欠積極，致長年保留未能結案，前</w:t>
      </w:r>
      <w:proofErr w:type="gramStart"/>
      <w:r w:rsidRPr="004B1AD9">
        <w:rPr>
          <w:rFonts w:ascii="標楷體" w:hAnsi="標楷體" w:hint="eastAsia"/>
          <w:szCs w:val="32"/>
        </w:rPr>
        <w:t>經本室通知</w:t>
      </w:r>
      <w:proofErr w:type="gramEnd"/>
      <w:r w:rsidRPr="004B1AD9">
        <w:rPr>
          <w:rFonts w:ascii="標楷體" w:hAnsi="標楷體" w:hint="eastAsia"/>
          <w:szCs w:val="32"/>
        </w:rPr>
        <w:t>檢討改進，其中97至104年度都市計畫通盤檢討變更7案</w:t>
      </w:r>
      <w:r w:rsidR="002A1D86">
        <w:rPr>
          <w:rFonts w:ascii="標楷體" w:hAnsi="標楷體" w:hint="eastAsia"/>
          <w:szCs w:val="32"/>
        </w:rPr>
        <w:t>，</w:t>
      </w:r>
      <w:proofErr w:type="gramStart"/>
      <w:r w:rsidRPr="004B1AD9">
        <w:rPr>
          <w:rFonts w:ascii="標楷體" w:hAnsi="標楷體" w:hint="eastAsia"/>
          <w:bCs/>
          <w:szCs w:val="32"/>
          <w:shd w:val="clear" w:color="auto" w:fill="FFFFFF"/>
        </w:rPr>
        <w:t>1</w:t>
      </w:r>
      <w:r w:rsidRPr="004B1AD9">
        <w:rPr>
          <w:rFonts w:ascii="標楷體" w:hAnsi="標楷體"/>
          <w:bCs/>
          <w:szCs w:val="32"/>
          <w:shd w:val="clear" w:color="auto" w:fill="FFFFFF"/>
        </w:rPr>
        <w:t>09</w:t>
      </w:r>
      <w:proofErr w:type="gramEnd"/>
      <w:r w:rsidRPr="004B1AD9">
        <w:rPr>
          <w:rFonts w:ascii="標楷體" w:hAnsi="標楷體" w:hint="eastAsia"/>
          <w:bCs/>
          <w:szCs w:val="32"/>
          <w:shd w:val="clear" w:color="auto" w:fill="FFFFFF"/>
        </w:rPr>
        <w:t>年度執行及清理情形，</w:t>
      </w:r>
      <w:proofErr w:type="gramStart"/>
      <w:r w:rsidRPr="004B1AD9">
        <w:rPr>
          <w:rFonts w:ascii="標楷體" w:hAnsi="標楷體" w:hint="eastAsia"/>
          <w:bCs/>
          <w:szCs w:val="32"/>
          <w:shd w:val="clear" w:color="auto" w:fill="FFFFFF"/>
        </w:rPr>
        <w:t>僅辦竣104</w:t>
      </w:r>
      <w:proofErr w:type="gramEnd"/>
      <w:r w:rsidRPr="004B1AD9">
        <w:rPr>
          <w:rFonts w:ascii="標楷體" w:hAnsi="標楷體" w:hint="eastAsia"/>
          <w:bCs/>
          <w:szCs w:val="32"/>
          <w:shd w:val="clear" w:color="auto" w:fill="FFFFFF"/>
        </w:rPr>
        <w:t>年度</w:t>
      </w:r>
      <w:r w:rsidRPr="004B1AD9">
        <w:rPr>
          <w:rFonts w:ascii="標楷體" w:hAnsi="標楷體" w:hint="eastAsia"/>
          <w:szCs w:val="32"/>
        </w:rPr>
        <w:t>西定路末段附近地區細部計畫第一次通盤檢討案，其餘6案仍待加強</w:t>
      </w:r>
      <w:r w:rsidR="00C306EC">
        <w:rPr>
          <w:rFonts w:ascii="標楷體" w:hAnsi="標楷體" w:hint="eastAsia"/>
          <w:szCs w:val="32"/>
        </w:rPr>
        <w:t>執行</w:t>
      </w:r>
      <w:r w:rsidRPr="004B1AD9">
        <w:rPr>
          <w:rFonts w:ascii="標楷體" w:hAnsi="標楷體" w:hint="eastAsia"/>
          <w:szCs w:val="32"/>
        </w:rPr>
        <w:t>；103至104年度月眉路都市計畫道路改善拓寬工程（第二標）、</w:t>
      </w:r>
      <w:proofErr w:type="gramStart"/>
      <w:r w:rsidRPr="004B1AD9">
        <w:rPr>
          <w:rFonts w:ascii="標楷體" w:hAnsi="標楷體" w:hint="eastAsia"/>
          <w:szCs w:val="32"/>
        </w:rPr>
        <w:t>104</w:t>
      </w:r>
      <w:proofErr w:type="gramEnd"/>
      <w:r w:rsidRPr="004B1AD9">
        <w:rPr>
          <w:rFonts w:ascii="標楷體" w:hAnsi="標楷體" w:hint="eastAsia"/>
          <w:szCs w:val="32"/>
        </w:rPr>
        <w:t>年度</w:t>
      </w:r>
      <w:proofErr w:type="gramStart"/>
      <w:r w:rsidRPr="004B1AD9">
        <w:rPr>
          <w:rFonts w:ascii="標楷體" w:hAnsi="標楷體" w:cs="新細明體" w:hint="eastAsia"/>
          <w:kern w:val="0"/>
          <w:szCs w:val="32"/>
        </w:rPr>
        <w:t>和平島水資源回收</w:t>
      </w:r>
      <w:proofErr w:type="gramEnd"/>
      <w:r w:rsidRPr="004B1AD9">
        <w:rPr>
          <w:rFonts w:ascii="標楷體" w:hAnsi="標楷體" w:cs="新細明體" w:hint="eastAsia"/>
          <w:kern w:val="0"/>
          <w:szCs w:val="32"/>
        </w:rPr>
        <w:t>中心</w:t>
      </w:r>
      <w:r w:rsidRPr="004B1AD9">
        <w:rPr>
          <w:rFonts w:ascii="標楷體" w:hAnsi="標楷體" w:hint="eastAsia"/>
          <w:szCs w:val="32"/>
        </w:rPr>
        <w:t>依消防法規</w:t>
      </w:r>
      <w:r w:rsidR="0018663F">
        <w:rPr>
          <w:rFonts w:ascii="標楷體" w:hAnsi="標楷體" w:hint="eastAsia"/>
          <w:szCs w:val="32"/>
        </w:rPr>
        <w:t>所</w:t>
      </w:r>
      <w:r w:rsidRPr="004B1AD9">
        <w:rPr>
          <w:rFonts w:ascii="標楷體" w:hAnsi="標楷體" w:hint="eastAsia"/>
          <w:szCs w:val="32"/>
        </w:rPr>
        <w:t>須增設消防設備等2案，因履約爭議而未結；99至104年度</w:t>
      </w:r>
      <w:r w:rsidRPr="004B1AD9">
        <w:rPr>
          <w:rFonts w:ascii="標楷體" w:hAnsi="標楷體" w:cs="新細明體" w:hint="eastAsia"/>
          <w:kern w:val="0"/>
          <w:szCs w:val="32"/>
        </w:rPr>
        <w:t>國立海洋科技博物館聯外交通</w:t>
      </w:r>
      <w:r w:rsidRPr="004B1AD9">
        <w:rPr>
          <w:rFonts w:ascii="標楷體" w:hAnsi="標楷體" w:hint="eastAsia"/>
          <w:szCs w:val="32"/>
        </w:rPr>
        <w:t>改善</w:t>
      </w:r>
      <w:r w:rsidRPr="004B1AD9">
        <w:rPr>
          <w:rFonts w:ascii="標楷體" w:hAnsi="標楷體" w:cs="新細明體" w:hint="eastAsia"/>
          <w:kern w:val="0"/>
          <w:szCs w:val="32"/>
        </w:rPr>
        <w:t>方案調和街轉運站新建工程、104至105年度</w:t>
      </w:r>
      <w:r w:rsidRPr="004B1AD9">
        <w:rPr>
          <w:rFonts w:ascii="標楷體" w:hAnsi="標楷體" w:hint="eastAsia"/>
          <w:szCs w:val="32"/>
        </w:rPr>
        <w:t>基隆港港西聯絡道路興建工程計畫－中山一、二路道路拓寬工程（基隆港西岸高架道路拆除替代道路）及</w:t>
      </w:r>
      <w:proofErr w:type="gramStart"/>
      <w:r w:rsidRPr="004B1AD9">
        <w:rPr>
          <w:rFonts w:ascii="標楷體" w:hAnsi="標楷體"/>
          <w:szCs w:val="32"/>
        </w:rPr>
        <w:t>105</w:t>
      </w:r>
      <w:proofErr w:type="gramEnd"/>
      <w:r w:rsidRPr="004B1AD9">
        <w:rPr>
          <w:rFonts w:ascii="標楷體" w:hAnsi="標楷體" w:hint="eastAsia"/>
          <w:szCs w:val="32"/>
        </w:rPr>
        <w:t>年度明德國中風雨操場新建工程等3案，已執行逾4年仍未辦結，</w:t>
      </w:r>
      <w:proofErr w:type="gramStart"/>
      <w:r w:rsidR="0037454A">
        <w:rPr>
          <w:rFonts w:ascii="標楷體" w:hAnsi="標楷體" w:hint="eastAsia"/>
          <w:szCs w:val="32"/>
        </w:rPr>
        <w:t>均經函</w:t>
      </w:r>
      <w:proofErr w:type="gramEnd"/>
      <w:r w:rsidRPr="004B1AD9">
        <w:rPr>
          <w:rFonts w:ascii="標楷體" w:hAnsi="標楷體" w:hint="eastAsia"/>
          <w:szCs w:val="32"/>
        </w:rPr>
        <w:t>請檢討積極辦理。據復：</w:t>
      </w:r>
      <w:r w:rsidR="0037454A" w:rsidRPr="004B1AD9">
        <w:rPr>
          <w:rFonts w:ascii="標楷體" w:hAnsi="標楷體" w:hint="eastAsia"/>
          <w:szCs w:val="32"/>
        </w:rPr>
        <w:t>都市計畫通盤檢討變更需</w:t>
      </w:r>
      <w:proofErr w:type="gramStart"/>
      <w:r w:rsidR="0037454A" w:rsidRPr="004B1AD9">
        <w:rPr>
          <w:rFonts w:ascii="標楷體" w:hAnsi="標楷體" w:hint="eastAsia"/>
          <w:szCs w:val="32"/>
        </w:rPr>
        <w:t>俟</w:t>
      </w:r>
      <w:proofErr w:type="gramEnd"/>
      <w:r w:rsidR="0037454A" w:rsidRPr="004B1AD9">
        <w:rPr>
          <w:rFonts w:ascii="標楷體" w:hAnsi="標楷體" w:hint="eastAsia"/>
          <w:szCs w:val="32"/>
        </w:rPr>
        <w:t>都市計畫委員會審決</w:t>
      </w:r>
      <w:r w:rsidR="002A1D86">
        <w:rPr>
          <w:rFonts w:ascii="標楷體" w:hAnsi="標楷體" w:hint="eastAsia"/>
          <w:szCs w:val="32"/>
        </w:rPr>
        <w:t>，</w:t>
      </w:r>
      <w:r w:rsidR="0037454A" w:rsidRPr="004B1AD9">
        <w:rPr>
          <w:rFonts w:ascii="標楷體" w:hAnsi="標楷體" w:hint="eastAsia"/>
          <w:szCs w:val="32"/>
        </w:rPr>
        <w:t>並</w:t>
      </w:r>
      <w:r w:rsidR="0037454A" w:rsidRPr="004B1AD9">
        <w:rPr>
          <w:rFonts w:ascii="標楷體" w:hAnsi="標楷體" w:hint="eastAsia"/>
          <w:szCs w:val="32"/>
          <w:shd w:val="clear" w:color="auto" w:fill="FFFFFF"/>
        </w:rPr>
        <w:t>辦理公開展覽、或都市計</w:t>
      </w:r>
      <w:r w:rsidR="0037454A" w:rsidRPr="004B1AD9">
        <w:rPr>
          <w:rFonts w:ascii="標楷體" w:hAnsi="標楷體" w:hint="eastAsia"/>
          <w:bCs/>
          <w:szCs w:val="32"/>
          <w:shd w:val="clear" w:color="auto" w:fill="FFFFFF"/>
        </w:rPr>
        <w:t>畫發布實施後，再據以撥款結案</w:t>
      </w:r>
      <w:r w:rsidR="0037454A">
        <w:rPr>
          <w:rFonts w:ascii="標楷體" w:hAnsi="標楷體" w:hint="eastAsia"/>
          <w:bCs/>
          <w:szCs w:val="32"/>
          <w:shd w:val="clear" w:color="auto" w:fill="FFFFFF"/>
        </w:rPr>
        <w:t>；</w:t>
      </w:r>
      <w:r w:rsidRPr="004B1AD9">
        <w:rPr>
          <w:rFonts w:ascii="標楷體" w:hAnsi="標楷體" w:hint="eastAsia"/>
          <w:szCs w:val="32"/>
        </w:rPr>
        <w:t>因廠商對於履約內容尚有爭議，或工程不順影響，將積極辦理</w:t>
      </w:r>
      <w:r w:rsidRPr="004B1AD9">
        <w:rPr>
          <w:rFonts w:ascii="標楷體" w:hAnsi="標楷體" w:hint="eastAsia"/>
        </w:rPr>
        <w:t>。</w:t>
      </w:r>
    </w:p>
    <w:p w14:paraId="085ED33E" w14:textId="4A095B6C" w:rsidR="00586156" w:rsidRPr="004B1AD9" w:rsidRDefault="00586156"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t>（三）訂定施政管制及考核規章，列管計畫執行情形，</w:t>
      </w:r>
      <w:proofErr w:type="gramStart"/>
      <w:r w:rsidRPr="004B1AD9">
        <w:rPr>
          <w:rFonts w:ascii="標楷體" w:hAnsi="標楷體" w:hint="eastAsia"/>
          <w:b/>
          <w:sz w:val="28"/>
          <w:szCs w:val="28"/>
        </w:rPr>
        <w:t>惟間有列</w:t>
      </w:r>
      <w:proofErr w:type="gramEnd"/>
      <w:r w:rsidRPr="004B1AD9">
        <w:rPr>
          <w:rFonts w:ascii="標楷體" w:hAnsi="標楷體" w:hint="eastAsia"/>
          <w:b/>
          <w:sz w:val="28"/>
          <w:szCs w:val="28"/>
        </w:rPr>
        <w:t>管計畫執行進度落後，或未依規定提報列管情事，有待加強落實監督考核機制。</w:t>
      </w:r>
    </w:p>
    <w:p w14:paraId="6EE5ACCB" w14:textId="52C79A19" w:rsidR="00322507" w:rsidRPr="004B1AD9" w:rsidRDefault="00322507" w:rsidP="000410D3">
      <w:pPr>
        <w:overflowPunct w:val="0"/>
        <w:snapToGrid w:val="0"/>
        <w:spacing w:line="482" w:lineRule="exact"/>
        <w:ind w:firstLineChars="200" w:firstLine="477"/>
        <w:jc w:val="both"/>
        <w:rPr>
          <w:rFonts w:ascii="標楷體" w:hAnsi="標楷體"/>
          <w:szCs w:val="24"/>
        </w:rPr>
      </w:pPr>
      <w:r w:rsidRPr="004B1AD9">
        <w:rPr>
          <w:rFonts w:ascii="標楷體" w:hAnsi="標楷體" w:hint="eastAsia"/>
          <w:spacing w:val="-4"/>
          <w:szCs w:val="32"/>
        </w:rPr>
        <w:t>市政府為落實施政計畫、實現施政願景、提升施政效能，訂有「基隆市政府施政計畫執行考核作業要點」及「基隆市政府中央一般性補助款基本設施補助計畫執行</w:t>
      </w:r>
      <w:r w:rsidRPr="004B1AD9">
        <w:rPr>
          <w:rFonts w:ascii="標楷體" w:hAnsi="標楷體" w:hint="eastAsia"/>
          <w:bCs/>
          <w:spacing w:val="-4"/>
          <w:szCs w:val="32"/>
        </w:rPr>
        <w:t>績效</w:t>
      </w:r>
      <w:r w:rsidRPr="004B1AD9">
        <w:rPr>
          <w:rFonts w:ascii="標楷體" w:hAnsi="標楷體" w:hint="eastAsia"/>
          <w:spacing w:val="-4"/>
          <w:szCs w:val="32"/>
        </w:rPr>
        <w:t>考核要點」等規章，據以列管各項計畫執行情形，並於</w:t>
      </w:r>
      <w:r w:rsidR="00651F23" w:rsidRPr="004B1AD9">
        <w:rPr>
          <w:rFonts w:ascii="標楷體" w:hAnsi="標楷體" w:hint="eastAsia"/>
          <w:spacing w:val="-4"/>
          <w:szCs w:val="32"/>
        </w:rPr>
        <w:t>基隆市政府全球</w:t>
      </w:r>
      <w:r w:rsidRPr="004B1AD9">
        <w:rPr>
          <w:rFonts w:ascii="標楷體" w:hAnsi="標楷體" w:hint="eastAsia"/>
          <w:spacing w:val="-4"/>
          <w:szCs w:val="32"/>
        </w:rPr>
        <w:t>資訊網揭露</w:t>
      </w:r>
      <w:r w:rsidR="002A1D86">
        <w:rPr>
          <w:rFonts w:ascii="標楷體" w:hAnsi="標楷體" w:hint="eastAsia"/>
          <w:spacing w:val="-4"/>
          <w:szCs w:val="32"/>
        </w:rPr>
        <w:t>，</w:t>
      </w:r>
      <w:r w:rsidR="00651F23" w:rsidRPr="004B1AD9">
        <w:rPr>
          <w:rFonts w:ascii="標楷體" w:hAnsi="標楷體" w:hint="eastAsia"/>
          <w:spacing w:val="-4"/>
          <w:szCs w:val="32"/>
        </w:rPr>
        <w:t>各</w:t>
      </w:r>
      <w:r w:rsidRPr="004B1AD9">
        <w:rPr>
          <w:rFonts w:ascii="標楷體" w:hAnsi="標楷體" w:hint="eastAsia"/>
          <w:spacing w:val="-4"/>
          <w:szCs w:val="32"/>
        </w:rPr>
        <w:t>年度施政計畫及施政績效成果報告。經查市政府及所屬機關重要施政計畫考核情形，核有下列事項</w:t>
      </w:r>
      <w:r w:rsidRPr="004B1AD9">
        <w:rPr>
          <w:rFonts w:ascii="標楷體" w:hAnsi="標楷體" w:hint="eastAsia"/>
          <w:spacing w:val="-4"/>
          <w:szCs w:val="24"/>
        </w:rPr>
        <w:t>：</w:t>
      </w:r>
    </w:p>
    <w:p w14:paraId="7C22CEEB" w14:textId="6B21758D" w:rsidR="00322507" w:rsidRPr="004B1AD9" w:rsidRDefault="00322507" w:rsidP="000410D3">
      <w:pPr>
        <w:overflowPunct w:val="0"/>
        <w:spacing w:line="482" w:lineRule="exact"/>
        <w:ind w:firstLineChars="200" w:firstLine="494"/>
        <w:jc w:val="both"/>
        <w:rPr>
          <w:rFonts w:ascii="標楷體" w:hAnsi="標楷體"/>
        </w:rPr>
      </w:pPr>
      <w:r w:rsidRPr="004B1AD9">
        <w:rPr>
          <w:rFonts w:ascii="標楷體" w:hAnsi="標楷體" w:hint="eastAsia"/>
          <w:b/>
          <w:noProof/>
          <w:szCs w:val="24"/>
        </w:rPr>
        <w:t>1.</w:t>
      </w:r>
      <w:r w:rsidRPr="004B1AD9">
        <w:rPr>
          <w:rFonts w:ascii="標楷體" w:hAnsi="標楷體" w:hint="eastAsia"/>
          <w:b/>
          <w:bCs/>
          <w:szCs w:val="32"/>
        </w:rPr>
        <w:t>部分</w:t>
      </w:r>
      <w:r w:rsidRPr="004B1AD9">
        <w:rPr>
          <w:rFonts w:ascii="標楷體" w:hAnsi="標楷體" w:hint="eastAsia"/>
          <w:b/>
          <w:szCs w:val="32"/>
        </w:rPr>
        <w:t>施政</w:t>
      </w:r>
      <w:r w:rsidRPr="004B1AD9">
        <w:rPr>
          <w:rFonts w:ascii="標楷體" w:hAnsi="標楷體" w:hint="eastAsia"/>
          <w:b/>
          <w:bCs/>
          <w:szCs w:val="32"/>
        </w:rPr>
        <w:t>計畫執行進度</w:t>
      </w:r>
      <w:r w:rsidRPr="004B1AD9">
        <w:rPr>
          <w:rFonts w:ascii="標楷體" w:hAnsi="標楷體" w:hint="eastAsia"/>
          <w:b/>
          <w:bCs/>
          <w:noProof/>
          <w:szCs w:val="24"/>
        </w:rPr>
        <w:t>落後</w:t>
      </w:r>
      <w:r w:rsidRPr="004B1AD9">
        <w:rPr>
          <w:rFonts w:ascii="標楷體" w:hAnsi="標楷體" w:hint="eastAsia"/>
          <w:b/>
          <w:szCs w:val="24"/>
        </w:rPr>
        <w:t>，或未依規定提報列管：</w:t>
      </w:r>
      <w:r w:rsidRPr="004B1AD9">
        <w:rPr>
          <w:rFonts w:ascii="標楷體" w:hAnsi="標楷體" w:hint="eastAsia"/>
          <w:szCs w:val="32"/>
        </w:rPr>
        <w:t>市政府</w:t>
      </w:r>
      <w:proofErr w:type="gramStart"/>
      <w:r w:rsidRPr="004B1AD9">
        <w:rPr>
          <w:rFonts w:ascii="標楷體" w:hAnsi="標楷體" w:hint="eastAsia"/>
          <w:szCs w:val="32"/>
        </w:rPr>
        <w:t>109</w:t>
      </w:r>
      <w:proofErr w:type="gramEnd"/>
      <w:r w:rsidRPr="004B1AD9">
        <w:rPr>
          <w:rFonts w:ascii="標楷體" w:hAnsi="標楷體" w:hint="eastAsia"/>
          <w:szCs w:val="32"/>
        </w:rPr>
        <w:t>年度列管500萬元以上施政計畫</w:t>
      </w:r>
      <w:r w:rsidRPr="004B1AD9">
        <w:rPr>
          <w:rFonts w:ascii="標楷體" w:hAnsi="標楷體"/>
          <w:szCs w:val="32"/>
        </w:rPr>
        <w:t>171</w:t>
      </w:r>
      <w:r w:rsidRPr="004B1AD9">
        <w:rPr>
          <w:rFonts w:ascii="標楷體" w:hAnsi="標楷體" w:hint="eastAsia"/>
          <w:szCs w:val="32"/>
        </w:rPr>
        <w:t>項，預算金額127億2,066萬餘元，截至109年底</w:t>
      </w:r>
      <w:r w:rsidR="00651F23" w:rsidRPr="004B1AD9">
        <w:rPr>
          <w:rFonts w:ascii="標楷體" w:hAnsi="標楷體" w:hint="eastAsia"/>
          <w:szCs w:val="32"/>
        </w:rPr>
        <w:t>止</w:t>
      </w:r>
      <w:r w:rsidRPr="004B1AD9">
        <w:rPr>
          <w:rFonts w:ascii="標楷體" w:hAnsi="標楷體" w:hint="eastAsia"/>
          <w:szCs w:val="32"/>
        </w:rPr>
        <w:t>，已執行完成者65項、未完成者1</w:t>
      </w:r>
      <w:r w:rsidRPr="004B1AD9">
        <w:rPr>
          <w:rFonts w:ascii="標楷體" w:hAnsi="標楷體"/>
          <w:szCs w:val="32"/>
        </w:rPr>
        <w:t>0</w:t>
      </w:r>
      <w:r w:rsidRPr="004B1AD9">
        <w:rPr>
          <w:rFonts w:ascii="標楷體" w:hAnsi="標楷體" w:hint="eastAsia"/>
          <w:szCs w:val="32"/>
        </w:rPr>
        <w:t>6項，另計畫總累計執行進度落後者計有</w:t>
      </w:r>
      <w:r w:rsidRPr="004B1AD9">
        <w:rPr>
          <w:rFonts w:ascii="標楷體" w:hAnsi="標楷體"/>
          <w:szCs w:val="32"/>
        </w:rPr>
        <w:t>6</w:t>
      </w:r>
      <w:r w:rsidRPr="004B1AD9">
        <w:rPr>
          <w:rFonts w:ascii="標楷體" w:hAnsi="標楷體" w:hint="eastAsia"/>
          <w:szCs w:val="32"/>
        </w:rPr>
        <w:t>6項，占</w:t>
      </w:r>
      <w:proofErr w:type="gramStart"/>
      <w:r w:rsidRPr="004B1AD9">
        <w:rPr>
          <w:rFonts w:ascii="標楷體" w:hAnsi="標楷體" w:hint="eastAsia"/>
          <w:szCs w:val="32"/>
        </w:rPr>
        <w:t>未完成項數</w:t>
      </w:r>
      <w:proofErr w:type="gramEnd"/>
      <w:r w:rsidR="00651F23" w:rsidRPr="004B1AD9">
        <w:rPr>
          <w:rFonts w:ascii="標楷體" w:hAnsi="標楷體" w:hint="eastAsia"/>
          <w:szCs w:val="32"/>
        </w:rPr>
        <w:t>之</w:t>
      </w:r>
      <w:r w:rsidRPr="004B1AD9">
        <w:rPr>
          <w:rFonts w:ascii="標楷體" w:hAnsi="標楷體" w:hint="eastAsia"/>
          <w:szCs w:val="32"/>
        </w:rPr>
        <w:t>62.26％，比率頗高，其中進度落後達10％以上者，計有</w:t>
      </w:r>
      <w:r w:rsidRPr="004B1AD9">
        <w:rPr>
          <w:rFonts w:ascii="標楷體" w:hAnsi="標楷體"/>
          <w:szCs w:val="32"/>
        </w:rPr>
        <w:t>「</w:t>
      </w:r>
      <w:r w:rsidRPr="004B1AD9">
        <w:rPr>
          <w:rFonts w:ascii="標楷體" w:hAnsi="標楷體" w:hint="eastAsia"/>
          <w:szCs w:val="32"/>
        </w:rPr>
        <w:t>仁愛橋改建工程</w:t>
      </w:r>
      <w:r w:rsidRPr="004B1AD9">
        <w:rPr>
          <w:rFonts w:ascii="標楷體" w:hAnsi="標楷體"/>
          <w:szCs w:val="32"/>
        </w:rPr>
        <w:t>」</w:t>
      </w:r>
      <w:r w:rsidRPr="004B1AD9">
        <w:rPr>
          <w:rFonts w:ascii="標楷體" w:hAnsi="標楷體" w:hint="eastAsia"/>
          <w:szCs w:val="32"/>
        </w:rPr>
        <w:t>等22項；另尚有逾500萬元工程或規劃設計計畫漏未提報列管者，計有「提升道路品質－基隆市共同管道建設計畫之整體規劃檢討案」等4</w:t>
      </w:r>
      <w:r w:rsidR="008C25CE" w:rsidRPr="004B1AD9">
        <w:rPr>
          <w:rFonts w:ascii="標楷體" w:hAnsi="標楷體" w:hint="eastAsia"/>
          <w:szCs w:val="32"/>
        </w:rPr>
        <w:t>項</w:t>
      </w:r>
      <w:r w:rsidRPr="004B1AD9">
        <w:rPr>
          <w:rFonts w:ascii="標楷體" w:hAnsi="標楷體" w:hint="eastAsia"/>
          <w:szCs w:val="32"/>
        </w:rPr>
        <w:t>，經函請督促相關單位切實檢討落後癥結原因，</w:t>
      </w:r>
      <w:proofErr w:type="gramStart"/>
      <w:r w:rsidRPr="004B1AD9">
        <w:rPr>
          <w:rFonts w:ascii="標楷體" w:hAnsi="標楷體" w:hint="eastAsia"/>
          <w:szCs w:val="32"/>
        </w:rPr>
        <w:t>研</w:t>
      </w:r>
      <w:proofErr w:type="gramEnd"/>
      <w:r w:rsidRPr="004B1AD9">
        <w:rPr>
          <w:rFonts w:ascii="標楷體" w:hAnsi="標楷體" w:hint="eastAsia"/>
          <w:szCs w:val="32"/>
        </w:rPr>
        <w:t>謀加速推動計畫執行，以提升整體施政成效</w:t>
      </w:r>
      <w:r w:rsidRPr="004B1AD9">
        <w:rPr>
          <w:rFonts w:ascii="標楷體" w:hAnsi="標楷體" w:hint="eastAsia"/>
          <w:szCs w:val="24"/>
        </w:rPr>
        <w:t>。據復：</w:t>
      </w:r>
      <w:r w:rsidRPr="004B1AD9">
        <w:rPr>
          <w:rFonts w:ascii="標楷體" w:hAnsi="標楷體" w:hint="eastAsia"/>
        </w:rPr>
        <w:t>已責請各執行單位針對落後案件確實檢討改進，並依規定提報列管。</w:t>
      </w:r>
    </w:p>
    <w:p w14:paraId="7FECCA21" w14:textId="2FC41908" w:rsidR="00322507" w:rsidRPr="004B1AD9" w:rsidRDefault="00D02B4B" w:rsidP="000410D3">
      <w:pPr>
        <w:overflowPunct w:val="0"/>
        <w:spacing w:line="482" w:lineRule="exact"/>
        <w:ind w:firstLineChars="200" w:firstLine="494"/>
        <w:jc w:val="both"/>
        <w:rPr>
          <w:rFonts w:ascii="標楷體" w:hAnsi="標楷體"/>
          <w:spacing w:val="-4"/>
          <w:szCs w:val="24"/>
        </w:rPr>
      </w:pPr>
      <w:r w:rsidRPr="004B1AD9">
        <w:rPr>
          <w:rFonts w:ascii="標楷體" w:hAnsi="標楷體" w:hint="eastAsia"/>
          <w:b/>
          <w:szCs w:val="24"/>
        </w:rPr>
        <w:lastRenderedPageBreak/>
        <w:t>2</w:t>
      </w:r>
      <w:r w:rsidR="00322507" w:rsidRPr="004B1AD9">
        <w:rPr>
          <w:rFonts w:ascii="標楷體" w:hAnsi="標楷體" w:hint="eastAsia"/>
          <w:b/>
          <w:szCs w:val="24"/>
        </w:rPr>
        <w:t>.基本設施補助計畫預算執行率</w:t>
      </w:r>
      <w:r w:rsidR="001D2130" w:rsidRPr="004B1AD9">
        <w:rPr>
          <w:rFonts w:ascii="標楷體" w:hAnsi="標楷體" w:hint="eastAsia"/>
          <w:b/>
          <w:szCs w:val="24"/>
        </w:rPr>
        <w:t>雖</w:t>
      </w:r>
      <w:r w:rsidR="00322507" w:rsidRPr="004B1AD9">
        <w:rPr>
          <w:rFonts w:ascii="標楷體" w:hAnsi="標楷體" w:hint="eastAsia"/>
          <w:b/>
          <w:szCs w:val="24"/>
        </w:rPr>
        <w:t>較</w:t>
      </w:r>
      <w:proofErr w:type="gramStart"/>
      <w:r w:rsidR="00322507" w:rsidRPr="004B1AD9">
        <w:rPr>
          <w:rFonts w:ascii="標楷體" w:hAnsi="標楷體" w:hint="eastAsia"/>
          <w:b/>
          <w:szCs w:val="24"/>
        </w:rPr>
        <w:t>108</w:t>
      </w:r>
      <w:proofErr w:type="gramEnd"/>
      <w:r w:rsidR="00322507" w:rsidRPr="004B1AD9">
        <w:rPr>
          <w:rFonts w:ascii="標楷體" w:hAnsi="標楷體" w:hint="eastAsia"/>
          <w:b/>
          <w:szCs w:val="24"/>
        </w:rPr>
        <w:t>年度提升，惟發包及驗收</w:t>
      </w:r>
      <w:r w:rsidR="00C306EC">
        <w:rPr>
          <w:rFonts w:ascii="標楷體" w:hAnsi="標楷體" w:hint="eastAsia"/>
          <w:b/>
          <w:szCs w:val="24"/>
        </w:rPr>
        <w:t>率卻降低，有待檢討</w:t>
      </w:r>
      <w:r w:rsidR="00322507" w:rsidRPr="004B1AD9">
        <w:rPr>
          <w:rFonts w:ascii="標楷體" w:hAnsi="標楷體" w:hint="eastAsia"/>
          <w:b/>
          <w:szCs w:val="24"/>
        </w:rPr>
        <w:t>：</w:t>
      </w:r>
      <w:r w:rsidR="00322507" w:rsidRPr="004B1AD9">
        <w:rPr>
          <w:rFonts w:ascii="標楷體" w:hAnsi="標楷體" w:hint="eastAsia"/>
          <w:szCs w:val="24"/>
        </w:rPr>
        <w:t>行政院核定</w:t>
      </w:r>
      <w:proofErr w:type="gramStart"/>
      <w:r w:rsidR="00322507" w:rsidRPr="004B1AD9">
        <w:rPr>
          <w:rFonts w:ascii="標楷體" w:hAnsi="標楷體" w:hint="eastAsia"/>
          <w:szCs w:val="24"/>
        </w:rPr>
        <w:t>109</w:t>
      </w:r>
      <w:proofErr w:type="gramEnd"/>
      <w:r w:rsidR="00322507" w:rsidRPr="004B1AD9">
        <w:rPr>
          <w:rFonts w:ascii="標楷體" w:hAnsi="標楷體" w:hint="eastAsia"/>
          <w:szCs w:val="24"/>
        </w:rPr>
        <w:t>年度基隆市基本設施補助計畫計315項，總經費35億3,008萬餘元，</w:t>
      </w:r>
      <w:r w:rsidR="00322507" w:rsidRPr="004B1AD9">
        <w:rPr>
          <w:rFonts w:ascii="標楷體" w:hAnsi="標楷體" w:hint="eastAsia"/>
          <w:szCs w:val="32"/>
        </w:rPr>
        <w:t>截至109年底</w:t>
      </w:r>
      <w:r w:rsidR="00212572">
        <w:rPr>
          <w:rFonts w:ascii="標楷體" w:hAnsi="標楷體" w:hint="eastAsia"/>
          <w:szCs w:val="32"/>
        </w:rPr>
        <w:t>止</w:t>
      </w:r>
      <w:r w:rsidR="00322507" w:rsidRPr="004B1AD9">
        <w:rPr>
          <w:rFonts w:ascii="標楷體" w:hAnsi="標楷體" w:hint="eastAsia"/>
          <w:szCs w:val="32"/>
        </w:rPr>
        <w:t>，</w:t>
      </w:r>
      <w:r w:rsidR="00322507" w:rsidRPr="004B1AD9">
        <w:rPr>
          <w:rFonts w:ascii="標楷體" w:hAnsi="標楷體" w:hint="eastAsia"/>
          <w:szCs w:val="24"/>
        </w:rPr>
        <w:t>已完工者287項，預算執行率為90.58％，較</w:t>
      </w:r>
      <w:proofErr w:type="gramStart"/>
      <w:r w:rsidR="00322507" w:rsidRPr="004B1AD9">
        <w:rPr>
          <w:rFonts w:ascii="標楷體" w:hAnsi="標楷體" w:hint="eastAsia"/>
          <w:szCs w:val="24"/>
        </w:rPr>
        <w:t>108</w:t>
      </w:r>
      <w:proofErr w:type="gramEnd"/>
      <w:r w:rsidR="00322507" w:rsidRPr="004B1AD9">
        <w:rPr>
          <w:rFonts w:ascii="標楷體" w:hAnsi="標楷體" w:hint="eastAsia"/>
          <w:szCs w:val="24"/>
        </w:rPr>
        <w:t>年度之90.21％，略有提升。</w:t>
      </w:r>
      <w:proofErr w:type="gramStart"/>
      <w:r w:rsidR="00322507" w:rsidRPr="004B1AD9">
        <w:rPr>
          <w:rFonts w:ascii="標楷體" w:hAnsi="標楷體" w:hint="eastAsia"/>
          <w:szCs w:val="24"/>
        </w:rPr>
        <w:t>經據國家發展</w:t>
      </w:r>
      <w:proofErr w:type="gramEnd"/>
      <w:r w:rsidR="00322507" w:rsidRPr="004B1AD9">
        <w:rPr>
          <w:rFonts w:ascii="標楷體" w:hAnsi="標楷體" w:hint="eastAsia"/>
          <w:szCs w:val="24"/>
        </w:rPr>
        <w:t>委員會考核全國各縣市政府辦理基本設施補助計畫執行情形，基隆市</w:t>
      </w:r>
      <w:proofErr w:type="gramStart"/>
      <w:r w:rsidR="00322507" w:rsidRPr="004B1AD9">
        <w:rPr>
          <w:rFonts w:ascii="標楷體" w:hAnsi="標楷體" w:hint="eastAsia"/>
          <w:szCs w:val="24"/>
        </w:rPr>
        <w:t>109</w:t>
      </w:r>
      <w:proofErr w:type="gramEnd"/>
      <w:r w:rsidR="00322507" w:rsidRPr="004B1AD9">
        <w:rPr>
          <w:rFonts w:ascii="標楷體" w:hAnsi="標楷體" w:hint="eastAsia"/>
          <w:szCs w:val="24"/>
        </w:rPr>
        <w:t>年度「發包率」為99.37％、「驗收率」為88.25％，較</w:t>
      </w:r>
      <w:proofErr w:type="gramStart"/>
      <w:r w:rsidR="00322507" w:rsidRPr="004B1AD9">
        <w:rPr>
          <w:rFonts w:ascii="標楷體" w:hAnsi="標楷體" w:hint="eastAsia"/>
          <w:szCs w:val="24"/>
        </w:rPr>
        <w:t>108</w:t>
      </w:r>
      <w:proofErr w:type="gramEnd"/>
      <w:r w:rsidR="00322507" w:rsidRPr="004B1AD9">
        <w:rPr>
          <w:rFonts w:ascii="標楷體" w:hAnsi="標楷體" w:hint="eastAsia"/>
          <w:szCs w:val="24"/>
        </w:rPr>
        <w:t>年度99.65％、89.90％，</w:t>
      </w:r>
      <w:proofErr w:type="gramStart"/>
      <w:r w:rsidR="00322507" w:rsidRPr="004B1AD9">
        <w:rPr>
          <w:rFonts w:ascii="標楷體" w:hAnsi="標楷體" w:hint="eastAsia"/>
          <w:szCs w:val="24"/>
        </w:rPr>
        <w:t>均略有</w:t>
      </w:r>
      <w:proofErr w:type="gramEnd"/>
      <w:r w:rsidR="00322507" w:rsidRPr="004B1AD9">
        <w:rPr>
          <w:rFonts w:ascii="標楷體" w:hAnsi="標楷體" w:hint="eastAsia"/>
          <w:szCs w:val="24"/>
        </w:rPr>
        <w:t>降低，主要係部分計畫發包不順，或計畫執行進度落後，或計畫已完工而驗收作業未能於年度內完成所致，經函請檢討改善，以提升執行績效。據復：每月督促各案趕辦進度，並不定時提報市</w:t>
      </w:r>
      <w:proofErr w:type="gramStart"/>
      <w:r w:rsidR="00322507" w:rsidRPr="004B1AD9">
        <w:rPr>
          <w:rFonts w:ascii="標楷體" w:hAnsi="標楷體" w:hint="eastAsia"/>
          <w:szCs w:val="24"/>
        </w:rPr>
        <w:t>務</w:t>
      </w:r>
      <w:proofErr w:type="gramEnd"/>
      <w:r w:rsidR="00322507" w:rsidRPr="004B1AD9">
        <w:rPr>
          <w:rFonts w:ascii="標楷體" w:hAnsi="標楷體" w:hint="eastAsia"/>
          <w:szCs w:val="24"/>
        </w:rPr>
        <w:t>會議報告，以提升基本設施補助計畫執行效能。</w:t>
      </w:r>
    </w:p>
    <w:p w14:paraId="26D9ABF8" w14:textId="57A83AF4" w:rsidR="00714344" w:rsidRPr="004B1AD9" w:rsidRDefault="00714344"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t>（</w:t>
      </w:r>
      <w:r>
        <w:rPr>
          <w:rFonts w:ascii="標楷體" w:hAnsi="標楷體" w:hint="eastAsia"/>
          <w:b/>
          <w:sz w:val="28"/>
          <w:szCs w:val="28"/>
        </w:rPr>
        <w:t>四</w:t>
      </w:r>
      <w:r w:rsidRPr="004B1AD9">
        <w:rPr>
          <w:rFonts w:ascii="標楷體" w:hAnsi="標楷體" w:hint="eastAsia"/>
          <w:b/>
          <w:sz w:val="28"/>
          <w:szCs w:val="28"/>
        </w:rPr>
        <w:t>）因應業務需求調整組織編制，惟聘僱編制外人力人數長年居高不下，且占預算員額比率逐年增加，允應檢討改進。</w:t>
      </w:r>
    </w:p>
    <w:p w14:paraId="07A712C1" w14:textId="074E5A1A" w:rsidR="00714344" w:rsidRPr="00566146" w:rsidRDefault="002161B5" w:rsidP="000410D3">
      <w:pPr>
        <w:overflowPunct w:val="0"/>
        <w:snapToGrid w:val="0"/>
        <w:spacing w:line="482" w:lineRule="exact"/>
        <w:ind w:firstLineChars="200" w:firstLine="493"/>
        <w:jc w:val="both"/>
        <w:rPr>
          <w:rFonts w:ascii="標楷體" w:hAnsi="標楷體"/>
        </w:rPr>
      </w:pPr>
      <w:r w:rsidRPr="00566146">
        <w:rPr>
          <w:noProof/>
        </w:rPr>
        <mc:AlternateContent>
          <mc:Choice Requires="wps">
            <w:drawing>
              <wp:anchor distT="71755" distB="71755" distL="107950" distR="107950" simplePos="0" relativeHeight="251780096" behindDoc="1" locked="0" layoutInCell="1" allowOverlap="1" wp14:anchorId="2F87186F" wp14:editId="06340504">
                <wp:simplePos x="0" y="0"/>
                <wp:positionH relativeFrom="margin">
                  <wp:posOffset>2392680</wp:posOffset>
                </wp:positionH>
                <wp:positionV relativeFrom="paragraph">
                  <wp:posOffset>1153160</wp:posOffset>
                </wp:positionV>
                <wp:extent cx="3945255" cy="2664000"/>
                <wp:effectExtent l="0" t="0" r="0" b="3175"/>
                <wp:wrapTight wrapText="bothSides">
                  <wp:wrapPolygon edited="0">
                    <wp:start x="0" y="0"/>
                    <wp:lineTo x="0" y="21471"/>
                    <wp:lineTo x="21485" y="21471"/>
                    <wp:lineTo x="21485" y="0"/>
                    <wp:lineTo x="0" y="0"/>
                  </wp:wrapPolygon>
                </wp:wrapTight>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255" cy="2664000"/>
                        </a:xfrm>
                        <a:prstGeom prst="rect">
                          <a:avLst/>
                        </a:prstGeom>
                        <a:solidFill>
                          <a:srgbClr val="FFFFFF"/>
                        </a:solidFill>
                        <a:ln w="9525">
                          <a:noFill/>
                          <a:miter lim="800000"/>
                          <a:headEnd/>
                          <a:tailEnd/>
                        </a:ln>
                      </wps:spPr>
                      <wps:txbx>
                        <w:txbxContent>
                          <w:p w14:paraId="6EFE4279" w14:textId="71DC0483" w:rsidR="00AA5F14" w:rsidRPr="00E61ED0" w:rsidRDefault="00AA5F14" w:rsidP="00566146">
                            <w:pPr>
                              <w:snapToGrid w:val="0"/>
                              <w:jc w:val="center"/>
                              <w:rPr>
                                <w:rFonts w:ascii="標楷體" w:hAnsi="標楷體"/>
                                <w:b/>
                                <w:bCs/>
                                <w:szCs w:val="24"/>
                              </w:rPr>
                            </w:pPr>
                            <w:r w:rsidRPr="00E61ED0">
                              <w:rPr>
                                <w:rFonts w:ascii="標楷體" w:hAnsi="標楷體" w:hint="eastAsia"/>
                                <w:b/>
                                <w:bCs/>
                                <w:spacing w:val="-4"/>
                                <w:szCs w:val="24"/>
                              </w:rPr>
                              <w:t>圖</w:t>
                            </w:r>
                            <w:r>
                              <w:rPr>
                                <w:rFonts w:ascii="標楷體" w:hAnsi="標楷體" w:hint="eastAsia"/>
                                <w:b/>
                                <w:bCs/>
                                <w:spacing w:val="-4"/>
                                <w:szCs w:val="24"/>
                              </w:rPr>
                              <w:t>6</w:t>
                            </w:r>
                            <w:r w:rsidRPr="00E61ED0">
                              <w:rPr>
                                <w:rFonts w:ascii="標楷體" w:hAnsi="標楷體" w:hint="eastAsia"/>
                                <w:b/>
                                <w:bCs/>
                                <w:spacing w:val="-4"/>
                                <w:szCs w:val="24"/>
                              </w:rPr>
                              <w:t xml:space="preserve">　</w:t>
                            </w:r>
                            <w:r w:rsidRPr="00E61ED0">
                              <w:rPr>
                                <w:rFonts w:ascii="標楷體" w:hAnsi="標楷體" w:hint="eastAsia"/>
                                <w:b/>
                                <w:bCs/>
                                <w:spacing w:val="-4"/>
                                <w:szCs w:val="24"/>
                              </w:rPr>
                              <w:t>編制外人力</w:t>
                            </w:r>
                            <w:r>
                              <w:rPr>
                                <w:rFonts w:ascii="標楷體" w:hAnsi="標楷體" w:hint="eastAsia"/>
                                <w:b/>
                                <w:bCs/>
                                <w:spacing w:val="-4"/>
                                <w:szCs w:val="24"/>
                              </w:rPr>
                              <w:t>人數及占</w:t>
                            </w:r>
                            <w:r w:rsidRPr="00E61ED0">
                              <w:rPr>
                                <w:rFonts w:ascii="標楷體" w:hAnsi="標楷體" w:hint="eastAsia"/>
                                <w:b/>
                                <w:bCs/>
                                <w:spacing w:val="-4"/>
                                <w:szCs w:val="24"/>
                              </w:rPr>
                              <w:t>預算員額比</w:t>
                            </w:r>
                            <w:r>
                              <w:rPr>
                                <w:rFonts w:ascii="標楷體" w:hAnsi="標楷體" w:hint="eastAsia"/>
                                <w:b/>
                                <w:bCs/>
                                <w:spacing w:val="-4"/>
                                <w:szCs w:val="24"/>
                              </w:rPr>
                              <w:t>率</w:t>
                            </w:r>
                          </w:p>
                          <w:p w14:paraId="2B48FBCB" w14:textId="08F400BD" w:rsidR="00AA5F14" w:rsidRDefault="00AA5F14" w:rsidP="00714344">
                            <w:r w:rsidRPr="008E2191">
                              <w:rPr>
                                <w:noProof/>
                              </w:rPr>
                              <w:drawing>
                                <wp:inline distT="0" distB="0" distL="0" distR="0" wp14:anchorId="13CD126D" wp14:editId="792E03A7">
                                  <wp:extent cx="3863975" cy="2172269"/>
                                  <wp:effectExtent l="0" t="0" r="317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956" t="7038" r="11998" b="13582"/>
                                          <a:stretch/>
                                        </pic:blipFill>
                                        <pic:spPr bwMode="auto">
                                          <a:xfrm>
                                            <a:off x="0" y="0"/>
                                            <a:ext cx="3863975" cy="2172269"/>
                                          </a:xfrm>
                                          <a:prstGeom prst="rect">
                                            <a:avLst/>
                                          </a:prstGeom>
                                          <a:noFill/>
                                          <a:ln>
                                            <a:noFill/>
                                          </a:ln>
                                          <a:extLst>
                                            <a:ext uri="{53640926-AAD7-44D8-BBD7-CCE9431645EC}">
                                              <a14:shadowObscured xmlns:a14="http://schemas.microsoft.com/office/drawing/2010/main"/>
                                            </a:ext>
                                          </a:extLst>
                                        </pic:spPr>
                                      </pic:pic>
                                    </a:graphicData>
                                  </a:graphic>
                                </wp:inline>
                              </w:drawing>
                            </w:r>
                          </w:p>
                          <w:p w14:paraId="29F05A83" w14:textId="48A6C7A5" w:rsidR="00AA5F14" w:rsidRPr="00EC287C" w:rsidRDefault="00AA5F14" w:rsidP="00566146">
                            <w:pPr>
                              <w:snapToGrid w:val="0"/>
                              <w:rPr>
                                <w:rFonts w:ascii="標楷體" w:hAnsi="標楷體"/>
                                <w:sz w:val="18"/>
                                <w:szCs w:val="18"/>
                              </w:rPr>
                            </w:pPr>
                            <w:r w:rsidRPr="00EC287C">
                              <w:rPr>
                                <w:rFonts w:ascii="標楷體" w:hAnsi="標楷體" w:hint="eastAsia"/>
                                <w:sz w:val="18"/>
                                <w:szCs w:val="18"/>
                              </w:rPr>
                              <w:t>資料來源</w:t>
                            </w:r>
                            <w:r>
                              <w:rPr>
                                <w:rFonts w:ascii="標楷體" w:hAnsi="標楷體" w:hint="eastAsia"/>
                                <w:sz w:val="18"/>
                                <w:szCs w:val="18"/>
                              </w:rPr>
                              <w:t>：</w:t>
                            </w:r>
                            <w:r w:rsidRPr="00285FEB">
                              <w:rPr>
                                <w:rFonts w:ascii="標楷體" w:hAnsi="標楷體" w:hint="eastAsia"/>
                                <w:sz w:val="18"/>
                                <w:szCs w:val="18"/>
                              </w:rPr>
                              <w:t>摘錄自</w:t>
                            </w:r>
                            <w:r>
                              <w:rPr>
                                <w:rFonts w:ascii="標楷體" w:hAnsi="標楷體" w:hint="eastAsia"/>
                                <w:sz w:val="18"/>
                                <w:szCs w:val="18"/>
                              </w:rPr>
                              <w:t>基隆市政</w:t>
                            </w:r>
                            <w:r w:rsidRPr="00285FEB">
                              <w:rPr>
                                <w:rFonts w:ascii="標楷體" w:hAnsi="標楷體" w:hint="eastAsia"/>
                                <w:sz w:val="18"/>
                                <w:szCs w:val="18"/>
                              </w:rPr>
                              <w:t>府提供資料</w:t>
                            </w:r>
                            <w:r>
                              <w:rPr>
                                <w:rFonts w:ascii="標楷體" w:hAnsi="標楷體" w:hint="eastAsia"/>
                                <w:sz w:val="18"/>
                                <w:szCs w:val="18"/>
                              </w:rPr>
                              <w:t>及</w:t>
                            </w:r>
                            <w:r w:rsidRPr="00285FEB">
                              <w:rPr>
                                <w:rFonts w:ascii="標楷體" w:hAnsi="標楷體" w:hint="eastAsia"/>
                                <w:sz w:val="18"/>
                                <w:szCs w:val="18"/>
                              </w:rPr>
                              <w:t>105至109年度基隆市總預算。</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7186F" id="_x0000_s1031" type="#_x0000_t202" style="position:absolute;left:0;text-align:left;margin-left:188.4pt;margin-top:90.8pt;width:310.65pt;height:209.75pt;z-index:-251536384;visibility:visible;mso-wrap-style:square;mso-width-percent:0;mso-height-percent:0;mso-wrap-distance-left:8.5pt;mso-wrap-distance-top:5.65pt;mso-wrap-distance-right:8.5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" stroked="f">
                <v:textbox inset="1mm,1mm,1mm,1mm">
                  <w:txbxContent>
                    <w:p w14:paraId="6EFE4279" w14:textId="71DC0483" w:rsidR="00AA5F14" w:rsidRPr="00E61ED0" w:rsidRDefault="00AA5F14" w:rsidP="00566146">
                      <w:pPr>
                        <w:snapToGrid w:val="0"/>
                        <w:jc w:val="center"/>
                        <w:rPr>
                          <w:rFonts w:ascii="標楷體" w:hAnsi="標楷體"/>
                          <w:b/>
                          <w:bCs/>
                          <w:szCs w:val="24"/>
                        </w:rPr>
                      </w:pPr>
                      <w:r w:rsidRPr="00E61ED0">
                        <w:rPr>
                          <w:rFonts w:ascii="標楷體" w:hAnsi="標楷體" w:hint="eastAsia"/>
                          <w:b/>
                          <w:bCs/>
                          <w:spacing w:val="-4"/>
                          <w:szCs w:val="24"/>
                        </w:rPr>
                        <w:t>圖</w:t>
                      </w:r>
                      <w:r>
                        <w:rPr>
                          <w:rFonts w:ascii="標楷體" w:hAnsi="標楷體" w:hint="eastAsia"/>
                          <w:b/>
                          <w:bCs/>
                          <w:spacing w:val="-4"/>
                          <w:szCs w:val="24"/>
                        </w:rPr>
                        <w:t>6</w:t>
                      </w:r>
                      <w:r w:rsidRPr="00E61ED0">
                        <w:rPr>
                          <w:rFonts w:ascii="標楷體" w:hAnsi="標楷體" w:hint="eastAsia"/>
                          <w:b/>
                          <w:bCs/>
                          <w:spacing w:val="-4"/>
                          <w:szCs w:val="24"/>
                        </w:rPr>
                        <w:t xml:space="preserve">　</w:t>
                      </w:r>
                      <w:r w:rsidRPr="00E61ED0">
                        <w:rPr>
                          <w:rFonts w:ascii="標楷體" w:hAnsi="標楷體" w:hint="eastAsia"/>
                          <w:b/>
                          <w:bCs/>
                          <w:spacing w:val="-4"/>
                          <w:szCs w:val="24"/>
                        </w:rPr>
                        <w:t>編制外人力</w:t>
                      </w:r>
                      <w:r>
                        <w:rPr>
                          <w:rFonts w:ascii="標楷體" w:hAnsi="標楷體" w:hint="eastAsia"/>
                          <w:b/>
                          <w:bCs/>
                          <w:spacing w:val="-4"/>
                          <w:szCs w:val="24"/>
                        </w:rPr>
                        <w:t>人數及占</w:t>
                      </w:r>
                      <w:r w:rsidRPr="00E61ED0">
                        <w:rPr>
                          <w:rFonts w:ascii="標楷體" w:hAnsi="標楷體" w:hint="eastAsia"/>
                          <w:b/>
                          <w:bCs/>
                          <w:spacing w:val="-4"/>
                          <w:szCs w:val="24"/>
                        </w:rPr>
                        <w:t>預算員額比</w:t>
                      </w:r>
                      <w:r>
                        <w:rPr>
                          <w:rFonts w:ascii="標楷體" w:hAnsi="標楷體" w:hint="eastAsia"/>
                          <w:b/>
                          <w:bCs/>
                          <w:spacing w:val="-4"/>
                          <w:szCs w:val="24"/>
                        </w:rPr>
                        <w:t>率</w:t>
                      </w:r>
                    </w:p>
                    <w:p w14:paraId="2B48FBCB" w14:textId="08F400BD" w:rsidR="00AA5F14" w:rsidRDefault="00AA5F14" w:rsidP="00714344">
                      <w:r w:rsidRPr="008E2191">
                        <w:rPr>
                          <w:noProof/>
                        </w:rPr>
                        <w:drawing>
                          <wp:inline distT="0" distB="0" distL="0" distR="0" wp14:anchorId="13CD126D" wp14:editId="792E03A7">
                            <wp:extent cx="3863975" cy="2172269"/>
                            <wp:effectExtent l="0" t="0" r="317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956" t="7038" r="11998" b="13582"/>
                                    <a:stretch/>
                                  </pic:blipFill>
                                  <pic:spPr bwMode="auto">
                                    <a:xfrm>
                                      <a:off x="0" y="0"/>
                                      <a:ext cx="3863975" cy="2172269"/>
                                    </a:xfrm>
                                    <a:prstGeom prst="rect">
                                      <a:avLst/>
                                    </a:prstGeom>
                                    <a:noFill/>
                                    <a:ln>
                                      <a:noFill/>
                                    </a:ln>
                                    <a:extLst>
                                      <a:ext uri="{53640926-AAD7-44D8-BBD7-CCE9431645EC}">
                                        <a14:shadowObscured xmlns:a14="http://schemas.microsoft.com/office/drawing/2010/main"/>
                                      </a:ext>
                                    </a:extLst>
                                  </pic:spPr>
                                </pic:pic>
                              </a:graphicData>
                            </a:graphic>
                          </wp:inline>
                        </w:drawing>
                      </w:r>
                    </w:p>
                    <w:p w14:paraId="29F05A83" w14:textId="48A6C7A5" w:rsidR="00AA5F14" w:rsidRPr="00EC287C" w:rsidRDefault="00AA5F14" w:rsidP="00566146">
                      <w:pPr>
                        <w:snapToGrid w:val="0"/>
                        <w:rPr>
                          <w:rFonts w:ascii="標楷體" w:hAnsi="標楷體"/>
                          <w:sz w:val="18"/>
                          <w:szCs w:val="18"/>
                        </w:rPr>
                      </w:pPr>
                      <w:r w:rsidRPr="00EC287C">
                        <w:rPr>
                          <w:rFonts w:ascii="標楷體" w:hAnsi="標楷體" w:hint="eastAsia"/>
                          <w:sz w:val="18"/>
                          <w:szCs w:val="18"/>
                        </w:rPr>
                        <w:t>資料來源</w:t>
                      </w:r>
                      <w:r>
                        <w:rPr>
                          <w:rFonts w:ascii="標楷體" w:hAnsi="標楷體" w:hint="eastAsia"/>
                          <w:sz w:val="18"/>
                          <w:szCs w:val="18"/>
                        </w:rPr>
                        <w:t>：</w:t>
                      </w:r>
                      <w:r w:rsidRPr="00285FEB">
                        <w:rPr>
                          <w:rFonts w:ascii="標楷體" w:hAnsi="標楷體" w:hint="eastAsia"/>
                          <w:sz w:val="18"/>
                          <w:szCs w:val="18"/>
                        </w:rPr>
                        <w:t>摘錄自</w:t>
                      </w:r>
                      <w:r>
                        <w:rPr>
                          <w:rFonts w:ascii="標楷體" w:hAnsi="標楷體" w:hint="eastAsia"/>
                          <w:sz w:val="18"/>
                          <w:szCs w:val="18"/>
                        </w:rPr>
                        <w:t>基隆市政</w:t>
                      </w:r>
                      <w:r w:rsidRPr="00285FEB">
                        <w:rPr>
                          <w:rFonts w:ascii="標楷體" w:hAnsi="標楷體" w:hint="eastAsia"/>
                          <w:sz w:val="18"/>
                          <w:szCs w:val="18"/>
                        </w:rPr>
                        <w:t>府提供資料</w:t>
                      </w:r>
                      <w:r>
                        <w:rPr>
                          <w:rFonts w:ascii="標楷體" w:hAnsi="標楷體" w:hint="eastAsia"/>
                          <w:sz w:val="18"/>
                          <w:szCs w:val="18"/>
                        </w:rPr>
                        <w:t>及</w:t>
                      </w:r>
                      <w:r w:rsidRPr="00285FEB">
                        <w:rPr>
                          <w:rFonts w:ascii="標楷體" w:hAnsi="標楷體" w:hint="eastAsia"/>
                          <w:sz w:val="18"/>
                          <w:szCs w:val="18"/>
                        </w:rPr>
                        <w:t>105至109年度基隆市總預算。</w:t>
                      </w:r>
                    </w:p>
                  </w:txbxContent>
                </v:textbox>
                <w10:wrap type="tight" anchorx="margin"/>
              </v:shape>
            </w:pict>
          </mc:Fallback>
        </mc:AlternateContent>
      </w:r>
      <w:r w:rsidR="00714344" w:rsidRPr="00566146">
        <w:rPr>
          <w:rFonts w:ascii="標楷體" w:hAnsi="標楷體" w:cs="新細明體" w:hint="eastAsia"/>
          <w:kern w:val="0"/>
        </w:rPr>
        <w:t>市政府</w:t>
      </w:r>
      <w:r w:rsidR="00714344" w:rsidRPr="00566146">
        <w:rPr>
          <w:rFonts w:ascii="標楷體" w:hAnsi="標楷體" w:hint="eastAsia"/>
        </w:rPr>
        <w:t>為因應網路化時代，提升機關行政效能，108至109年度陸續修正市政府、稅務局、地政事務所及戶政事務所等機關組織編制，</w:t>
      </w:r>
      <w:proofErr w:type="gramStart"/>
      <w:r w:rsidR="00714344" w:rsidRPr="00566146">
        <w:rPr>
          <w:rFonts w:ascii="標楷體" w:hAnsi="標楷體" w:hint="eastAsia"/>
        </w:rPr>
        <w:t>惟查市政府及所屬機關學校</w:t>
      </w:r>
      <w:proofErr w:type="gramEnd"/>
      <w:r w:rsidR="00212572" w:rsidRPr="00566146">
        <w:rPr>
          <w:rFonts w:ascii="標楷體" w:hAnsi="標楷體" w:hint="eastAsia"/>
        </w:rPr>
        <w:t>近5年</w:t>
      </w:r>
      <w:r w:rsidR="002D1376" w:rsidRPr="00566146">
        <w:rPr>
          <w:rFonts w:ascii="標楷體" w:hAnsi="標楷體" w:hint="eastAsia"/>
        </w:rPr>
        <w:t>（</w:t>
      </w:r>
      <w:r w:rsidR="00212572" w:rsidRPr="00566146">
        <w:rPr>
          <w:rFonts w:ascii="標楷體" w:hAnsi="標楷體"/>
        </w:rPr>
        <w:t>105</w:t>
      </w:r>
      <w:r w:rsidR="00212572" w:rsidRPr="00566146">
        <w:rPr>
          <w:rFonts w:ascii="標楷體" w:hAnsi="標楷體" w:hint="eastAsia"/>
        </w:rPr>
        <w:t>至1</w:t>
      </w:r>
      <w:r w:rsidR="00212572" w:rsidRPr="00566146">
        <w:rPr>
          <w:rFonts w:ascii="標楷體" w:hAnsi="標楷體"/>
        </w:rPr>
        <w:t>09</w:t>
      </w:r>
      <w:r w:rsidR="00212572" w:rsidRPr="00566146">
        <w:rPr>
          <w:rFonts w:ascii="標楷體" w:hAnsi="標楷體" w:hint="eastAsia"/>
        </w:rPr>
        <w:t>年度</w:t>
      </w:r>
      <w:r w:rsidR="002D1376" w:rsidRPr="00566146">
        <w:rPr>
          <w:rFonts w:ascii="標楷體" w:hAnsi="標楷體"/>
        </w:rPr>
        <w:t>）</w:t>
      </w:r>
      <w:r w:rsidR="00714344" w:rsidRPr="00566146">
        <w:rPr>
          <w:rFonts w:ascii="標楷體" w:hAnsi="標楷體" w:hint="eastAsia"/>
        </w:rPr>
        <w:t>進用約聘僱及臨時人員情形，由105年底1,191人，增至109年底1,329人，增幅</w:t>
      </w:r>
      <w:r w:rsidR="006D1C39">
        <w:rPr>
          <w:rFonts w:ascii="標楷體" w:hAnsi="標楷體" w:hint="eastAsia"/>
        </w:rPr>
        <w:t>11</w:t>
      </w:r>
      <w:r w:rsidR="00714344" w:rsidRPr="00566146">
        <w:rPr>
          <w:rFonts w:ascii="標楷體" w:hAnsi="標楷體" w:hint="eastAsia"/>
        </w:rPr>
        <w:t>.</w:t>
      </w:r>
      <w:r w:rsidR="006D1C39">
        <w:rPr>
          <w:rFonts w:ascii="標楷體" w:hAnsi="標楷體" w:hint="eastAsia"/>
        </w:rPr>
        <w:t>59</w:t>
      </w:r>
      <w:r w:rsidR="00714344" w:rsidRPr="00566146">
        <w:rPr>
          <w:rFonts w:ascii="標楷體" w:hAnsi="標楷體" w:hint="eastAsia"/>
        </w:rPr>
        <w:t>％，雖係因應</w:t>
      </w:r>
      <w:r w:rsidR="0059267A" w:rsidRPr="00566146">
        <w:rPr>
          <w:rFonts w:ascii="標楷體" w:hAnsi="標楷體" w:hint="eastAsia"/>
        </w:rPr>
        <w:t>辦理</w:t>
      </w:r>
      <w:r w:rsidR="00714344" w:rsidRPr="00566146">
        <w:rPr>
          <w:rFonts w:ascii="標楷體" w:hAnsi="標楷體" w:hint="eastAsia"/>
        </w:rPr>
        <w:t>中央專案計畫增添人力，</w:t>
      </w:r>
      <w:proofErr w:type="gramStart"/>
      <w:r w:rsidR="00714344" w:rsidRPr="00566146">
        <w:rPr>
          <w:rFonts w:ascii="標楷體" w:hAnsi="標楷體" w:hint="eastAsia"/>
        </w:rPr>
        <w:t>惟進用</w:t>
      </w:r>
      <w:proofErr w:type="gramEnd"/>
      <w:r w:rsidR="00714344" w:rsidRPr="00566146">
        <w:rPr>
          <w:rFonts w:ascii="標楷體" w:hAnsi="標楷體" w:hint="eastAsia"/>
        </w:rPr>
        <w:t>編制外人力人數占預算員額比率由105年底17.61％，逐年增至109年底達20.12％（圖</w:t>
      </w:r>
      <w:r w:rsidRPr="00566146">
        <w:rPr>
          <w:rFonts w:ascii="標楷體" w:hAnsi="標楷體" w:hint="eastAsia"/>
        </w:rPr>
        <w:t>6</w:t>
      </w:r>
      <w:r w:rsidR="00714344" w:rsidRPr="00566146">
        <w:rPr>
          <w:rFonts w:ascii="標楷體" w:hAnsi="標楷體" w:hint="eastAsia"/>
        </w:rPr>
        <w:t>），且其中聘僱時間逾5年者由105年129人，至109年9月底</w:t>
      </w:r>
      <w:r w:rsidR="0059267A" w:rsidRPr="00566146">
        <w:rPr>
          <w:rFonts w:ascii="標楷體" w:hAnsi="標楷體" w:hint="eastAsia"/>
        </w:rPr>
        <w:t>止</w:t>
      </w:r>
      <w:r w:rsidR="00714344" w:rsidRPr="00566146">
        <w:rPr>
          <w:rFonts w:ascii="標楷體" w:hAnsi="標楷體" w:hint="eastAsia"/>
        </w:rPr>
        <w:t>已有143人；復查市政府於105年1月至109年10月間辦理教育處、稅務局及7區戶政事務所員額評鑑作業，占全部機關（單位）數23.</w:t>
      </w:r>
      <w:r w:rsidR="00F57FBA">
        <w:rPr>
          <w:rFonts w:ascii="標楷體" w:hAnsi="標楷體"/>
        </w:rPr>
        <w:t>68</w:t>
      </w:r>
      <w:r w:rsidR="00714344" w:rsidRPr="00566146">
        <w:rPr>
          <w:rFonts w:ascii="標楷體" w:hAnsi="標楷體" w:hint="eastAsia"/>
        </w:rPr>
        <w:t>％</w:t>
      </w:r>
      <w:bookmarkStart w:id="4" w:name="_Hlk59627090"/>
      <w:bookmarkStart w:id="5" w:name="_Hlk59027200"/>
      <w:r w:rsidR="00714344" w:rsidRPr="00566146">
        <w:rPr>
          <w:rFonts w:ascii="標楷體" w:hAnsi="標楷體" w:hint="eastAsia"/>
        </w:rPr>
        <w:t>，倘以平均每2年辦理1次評鑑3.5個</w:t>
      </w:r>
      <w:bookmarkEnd w:id="4"/>
      <w:r w:rsidR="00714344" w:rsidRPr="00566146">
        <w:rPr>
          <w:rFonts w:ascii="標楷體" w:hAnsi="標楷體" w:hint="eastAsia"/>
        </w:rPr>
        <w:t>機關單位作業時程計算，</w:t>
      </w:r>
      <w:bookmarkStart w:id="6" w:name="_Hlk59627070"/>
      <w:r w:rsidR="00714344" w:rsidRPr="00566146">
        <w:rPr>
          <w:rFonts w:ascii="標楷體" w:hAnsi="標楷體" w:hint="eastAsia"/>
        </w:rPr>
        <w:t>以市政府現有38個行政機關單位估計需費時逾21年，</w:t>
      </w:r>
      <w:bookmarkEnd w:id="5"/>
      <w:bookmarkEnd w:id="6"/>
      <w:r w:rsidR="00714344" w:rsidRPr="00566146">
        <w:rPr>
          <w:rFonts w:ascii="標楷體" w:hAnsi="標楷體" w:hint="eastAsia"/>
        </w:rPr>
        <w:t>經函請從嚴核實檢討進用編制外人力，以強化人力結構與配置，並加速機關與單位評鑑作業，妥適調整組織業務及配置合理員額，以因應市政建設及整體業務發展。據復：為促進人力優化，將於每年函請各機關（單位）確實檢討當年度之聘僱計畫</w:t>
      </w:r>
      <w:r w:rsidR="00C306EC" w:rsidRPr="00566146">
        <w:rPr>
          <w:rFonts w:ascii="標楷體" w:hAnsi="標楷體" w:hint="eastAsia"/>
        </w:rPr>
        <w:t>，</w:t>
      </w:r>
      <w:r w:rsidR="00714344" w:rsidRPr="00566146">
        <w:rPr>
          <w:rFonts w:ascii="標楷體" w:hAnsi="標楷體" w:hint="eastAsia"/>
        </w:rPr>
        <w:t>次年度是否仍有繼續執行之必要，並召開檢討會議，以落實檢討及改善措施，</w:t>
      </w:r>
      <w:proofErr w:type="gramStart"/>
      <w:r w:rsidR="00714344" w:rsidRPr="00566146">
        <w:rPr>
          <w:rFonts w:ascii="標楷體" w:hAnsi="標楷體" w:hint="eastAsia"/>
        </w:rPr>
        <w:t>俾</w:t>
      </w:r>
      <w:proofErr w:type="gramEnd"/>
      <w:r w:rsidR="00714344" w:rsidRPr="00566146">
        <w:rPr>
          <w:rFonts w:ascii="標楷體" w:hAnsi="標楷體" w:hint="eastAsia"/>
        </w:rPr>
        <w:t>達人力運用妥適之效；為因應市政建設及整體業務發展，以類員</w:t>
      </w:r>
      <w:r w:rsidR="00714344" w:rsidRPr="00566146">
        <w:rPr>
          <w:rFonts w:ascii="標楷體" w:hAnsi="標楷體" w:hint="eastAsia"/>
        </w:rPr>
        <w:lastRenderedPageBreak/>
        <w:t>額評鑑方式持續檢視各單位及所屬機關組織架構，並當積極辦理修編作業，</w:t>
      </w:r>
      <w:proofErr w:type="gramStart"/>
      <w:r w:rsidR="00714344" w:rsidRPr="00566146">
        <w:rPr>
          <w:rFonts w:ascii="標楷體" w:hAnsi="標楷體" w:hint="eastAsia"/>
        </w:rPr>
        <w:t>以妥適</w:t>
      </w:r>
      <w:proofErr w:type="gramEnd"/>
      <w:r w:rsidR="00714344" w:rsidRPr="00566146">
        <w:rPr>
          <w:rFonts w:ascii="標楷體" w:hAnsi="標楷體" w:hint="eastAsia"/>
        </w:rPr>
        <w:t>調整組織業務及配置合理員額。</w:t>
      </w:r>
    </w:p>
    <w:p w14:paraId="77166BB2" w14:textId="20B63C73" w:rsidR="000D4601" w:rsidRPr="004B1AD9" w:rsidRDefault="000D4601"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t>（</w:t>
      </w:r>
      <w:r>
        <w:rPr>
          <w:rFonts w:ascii="標楷體" w:hAnsi="標楷體" w:hint="eastAsia"/>
          <w:b/>
          <w:sz w:val="28"/>
          <w:szCs w:val="28"/>
        </w:rPr>
        <w:t>五</w:t>
      </w:r>
      <w:r w:rsidRPr="004B1AD9">
        <w:rPr>
          <w:rFonts w:ascii="標楷體" w:hAnsi="標楷體" w:hint="eastAsia"/>
          <w:b/>
          <w:sz w:val="28"/>
          <w:szCs w:val="28"/>
        </w:rPr>
        <w:t>）訂定管理規章並積極清理被占用及閒置房地，惟被占用房地為數仍多，且部分清理有欠積極，有待檢討改進。</w:t>
      </w:r>
    </w:p>
    <w:p w14:paraId="322E86C6" w14:textId="6871C900" w:rsidR="000D4601" w:rsidRPr="004B1AD9" w:rsidRDefault="000D4601" w:rsidP="000410D3">
      <w:pPr>
        <w:overflowPunct w:val="0"/>
        <w:snapToGrid w:val="0"/>
        <w:spacing w:line="482" w:lineRule="exact"/>
        <w:ind w:firstLineChars="200" w:firstLine="485"/>
        <w:jc w:val="both"/>
        <w:rPr>
          <w:rFonts w:ascii="標楷體" w:hAnsi="標楷體"/>
          <w:spacing w:val="-2"/>
          <w:kern w:val="3"/>
          <w:szCs w:val="24"/>
        </w:rPr>
      </w:pPr>
      <w:r w:rsidRPr="004B1AD9">
        <w:rPr>
          <w:rFonts w:ascii="標楷體" w:hAnsi="標楷體" w:hint="eastAsia"/>
          <w:spacing w:val="-2"/>
          <w:szCs w:val="24"/>
        </w:rPr>
        <w:t>市政府為辦理市有財產之保管、取得、使用、毀損及檢核等作業，依基隆市市有財產管理自治條例第19條規定，訂頒基隆市市有財產管理作業辦法。經查財政處及各機關單位對於市有財產管理情形，核有</w:t>
      </w:r>
      <w:bookmarkStart w:id="7" w:name="_Hlk59713130"/>
      <w:r w:rsidRPr="004B1AD9">
        <w:rPr>
          <w:rFonts w:ascii="標楷體" w:hAnsi="標楷體" w:hint="eastAsia"/>
          <w:spacing w:val="-2"/>
          <w:szCs w:val="24"/>
        </w:rPr>
        <w:t>：1.截至109年底止，各機關單位經管房地遭占用計766筆、面積35,476.99平方公尺，</w:t>
      </w:r>
      <w:proofErr w:type="gramStart"/>
      <w:r w:rsidRPr="004B1AD9">
        <w:rPr>
          <w:rFonts w:ascii="標楷體" w:hAnsi="標楷體" w:hint="eastAsia"/>
          <w:spacing w:val="-2"/>
          <w:szCs w:val="24"/>
        </w:rPr>
        <w:t>允待積極</w:t>
      </w:r>
      <w:proofErr w:type="gramEnd"/>
      <w:r w:rsidRPr="004B1AD9">
        <w:rPr>
          <w:rFonts w:ascii="標楷體" w:hAnsi="標楷體" w:hint="eastAsia"/>
          <w:spacing w:val="-2"/>
          <w:szCs w:val="24"/>
        </w:rPr>
        <w:t>清理；2</w:t>
      </w:r>
      <w:r w:rsidRPr="004B1AD9">
        <w:rPr>
          <w:rFonts w:ascii="標楷體" w:hAnsi="標楷體"/>
          <w:spacing w:val="-2"/>
          <w:szCs w:val="24"/>
        </w:rPr>
        <w:t>.</w:t>
      </w:r>
      <w:r w:rsidRPr="004B1AD9">
        <w:rPr>
          <w:rFonts w:ascii="標楷體" w:hAnsi="標楷體" w:hint="eastAsia"/>
          <w:spacing w:val="-2"/>
          <w:szCs w:val="24"/>
        </w:rPr>
        <w:t>民眾申購房地案經審議通過後，未能積極處理後續標（讓）售事宜；</w:t>
      </w:r>
      <w:bookmarkStart w:id="8" w:name="_Hlk59713146"/>
      <w:r w:rsidRPr="004B1AD9">
        <w:rPr>
          <w:rFonts w:ascii="標楷體" w:hAnsi="標楷體" w:hint="eastAsia"/>
          <w:spacing w:val="-2"/>
          <w:szCs w:val="24"/>
        </w:rPr>
        <w:t>3.財產檢核比率未及全市機關單位數之</w:t>
      </w:r>
      <w:proofErr w:type="gramStart"/>
      <w:r w:rsidRPr="004B1AD9">
        <w:rPr>
          <w:rFonts w:ascii="標楷體" w:hAnsi="標楷體" w:hint="eastAsia"/>
          <w:spacing w:val="-2"/>
          <w:szCs w:val="24"/>
        </w:rPr>
        <w:t>1成</w:t>
      </w:r>
      <w:bookmarkEnd w:id="8"/>
      <w:proofErr w:type="gramEnd"/>
      <w:r w:rsidRPr="004B1AD9">
        <w:rPr>
          <w:rFonts w:ascii="標楷體" w:hAnsi="標楷體" w:hint="eastAsia"/>
          <w:spacing w:val="-2"/>
          <w:szCs w:val="24"/>
        </w:rPr>
        <w:t>，且辦理</w:t>
      </w:r>
      <w:r w:rsidRPr="004B1AD9">
        <w:rPr>
          <w:rFonts w:ascii="標楷體" w:hAnsi="標楷體" w:cs="標楷體"/>
          <w:spacing w:val="-2"/>
          <w:szCs w:val="24"/>
        </w:rPr>
        <w:t>宿舍檢核</w:t>
      </w:r>
      <w:r w:rsidRPr="004B1AD9">
        <w:rPr>
          <w:rFonts w:ascii="標楷體" w:hAnsi="標楷體" w:cs="標楷體" w:hint="eastAsia"/>
          <w:spacing w:val="-2"/>
          <w:szCs w:val="24"/>
        </w:rPr>
        <w:t>時</w:t>
      </w:r>
      <w:r w:rsidRPr="004B1AD9">
        <w:rPr>
          <w:rFonts w:ascii="標楷體" w:hAnsi="標楷體" w:cs="標楷體"/>
          <w:spacing w:val="-2"/>
          <w:szCs w:val="24"/>
        </w:rPr>
        <w:t>未</w:t>
      </w:r>
      <w:r w:rsidRPr="004B1AD9">
        <w:rPr>
          <w:rFonts w:ascii="標楷體" w:hAnsi="標楷體"/>
          <w:spacing w:val="-2"/>
          <w:szCs w:val="24"/>
        </w:rPr>
        <w:t>確實</w:t>
      </w:r>
      <w:proofErr w:type="gramStart"/>
      <w:r w:rsidRPr="004B1AD9">
        <w:rPr>
          <w:rFonts w:ascii="標楷體" w:hAnsi="標楷體" w:cs="標楷體"/>
          <w:spacing w:val="-2"/>
          <w:kern w:val="0"/>
          <w:szCs w:val="24"/>
        </w:rPr>
        <w:t>釐</w:t>
      </w:r>
      <w:proofErr w:type="gramEnd"/>
      <w:r w:rsidRPr="004B1AD9">
        <w:rPr>
          <w:rFonts w:ascii="標楷體" w:hAnsi="標楷體" w:cs="標楷體"/>
          <w:spacing w:val="-2"/>
          <w:kern w:val="0"/>
          <w:szCs w:val="24"/>
        </w:rPr>
        <w:t>清借住人實際居住情形</w:t>
      </w:r>
      <w:r w:rsidRPr="004B1AD9">
        <w:rPr>
          <w:rFonts w:ascii="標楷體" w:hAnsi="標楷體" w:hint="eastAsia"/>
          <w:spacing w:val="-2"/>
          <w:szCs w:val="24"/>
        </w:rPr>
        <w:t>；4.部分市有土地使用現況似與都市計畫使用分區未符；5.</w:t>
      </w:r>
      <w:r w:rsidRPr="004B1AD9">
        <w:rPr>
          <w:rFonts w:ascii="標楷體" w:hAnsi="標楷體" w:cs="標楷體" w:hint="eastAsia"/>
          <w:spacing w:val="-2"/>
          <w:szCs w:val="24"/>
        </w:rPr>
        <w:t>部分</w:t>
      </w:r>
      <w:r w:rsidRPr="004B1AD9">
        <w:rPr>
          <w:rFonts w:ascii="標楷體" w:hAnsi="標楷體" w:hint="eastAsia"/>
          <w:spacing w:val="-2"/>
          <w:szCs w:val="24"/>
        </w:rPr>
        <w:t>租金（含使用補償金）欠繳案件</w:t>
      </w:r>
      <w:proofErr w:type="gramStart"/>
      <w:r w:rsidRPr="004B1AD9">
        <w:rPr>
          <w:rFonts w:ascii="標楷體" w:hAnsi="標楷體" w:hint="eastAsia"/>
          <w:spacing w:val="-2"/>
          <w:szCs w:val="24"/>
        </w:rPr>
        <w:t>尚乏催收</w:t>
      </w:r>
      <w:proofErr w:type="gramEnd"/>
      <w:r w:rsidRPr="004B1AD9">
        <w:rPr>
          <w:rFonts w:ascii="標楷體" w:hAnsi="標楷體" w:hint="eastAsia"/>
          <w:spacing w:val="-2"/>
          <w:szCs w:val="24"/>
        </w:rPr>
        <w:t>紀錄，或未依約定償還欠款者遲未辦理催收作業；6.未妥</w:t>
      </w:r>
      <w:proofErr w:type="gramStart"/>
      <w:r w:rsidRPr="004B1AD9">
        <w:rPr>
          <w:rFonts w:ascii="標楷體" w:hAnsi="標楷體" w:hint="eastAsia"/>
          <w:spacing w:val="-2"/>
          <w:szCs w:val="24"/>
        </w:rPr>
        <w:t>適</w:t>
      </w:r>
      <w:proofErr w:type="gramEnd"/>
      <w:r w:rsidRPr="004B1AD9">
        <w:rPr>
          <w:rFonts w:ascii="標楷體" w:hAnsi="標楷體" w:hint="eastAsia"/>
          <w:spacing w:val="-2"/>
          <w:szCs w:val="24"/>
        </w:rPr>
        <w:t>運用閒置舊有中正區公所及戶政事務所之建築，</w:t>
      </w:r>
      <w:bookmarkEnd w:id="7"/>
      <w:r w:rsidRPr="004B1AD9">
        <w:rPr>
          <w:rFonts w:ascii="標楷體" w:hAnsi="標楷體" w:hint="eastAsia"/>
          <w:spacing w:val="-2"/>
          <w:szCs w:val="24"/>
        </w:rPr>
        <w:t>另行對外租用房舍作為辦公廳舍，徒增公</w:t>
      </w:r>
      <w:proofErr w:type="gramStart"/>
      <w:r w:rsidRPr="004B1AD9">
        <w:rPr>
          <w:rFonts w:ascii="標楷體" w:hAnsi="標楷體" w:hint="eastAsia"/>
          <w:spacing w:val="-2"/>
          <w:szCs w:val="24"/>
        </w:rPr>
        <w:t>帑</w:t>
      </w:r>
      <w:proofErr w:type="gramEnd"/>
      <w:r w:rsidRPr="004B1AD9">
        <w:rPr>
          <w:rFonts w:ascii="標楷體" w:hAnsi="標楷體" w:hint="eastAsia"/>
          <w:spacing w:val="-2"/>
          <w:szCs w:val="24"/>
        </w:rPr>
        <w:t>支出等情事</w:t>
      </w:r>
      <w:r w:rsidRPr="004B1AD9">
        <w:rPr>
          <w:rFonts w:ascii="標楷體" w:hAnsi="標楷體" w:cs="標楷體" w:hint="eastAsia"/>
          <w:spacing w:val="-2"/>
          <w:szCs w:val="24"/>
        </w:rPr>
        <w:t>，經</w:t>
      </w:r>
      <w:r w:rsidRPr="004B1AD9">
        <w:rPr>
          <w:rFonts w:ascii="標楷體" w:hAnsi="標楷體" w:cs="標楷體" w:hint="cs"/>
          <w:spacing w:val="-2"/>
          <w:szCs w:val="24"/>
        </w:rPr>
        <w:t>函請督促所屬</w:t>
      </w:r>
      <w:r w:rsidRPr="004B1AD9">
        <w:rPr>
          <w:rFonts w:ascii="標楷體" w:hAnsi="標楷體" w:cs="標楷體" w:hint="eastAsia"/>
          <w:spacing w:val="-2"/>
          <w:szCs w:val="24"/>
        </w:rPr>
        <w:t>機關單位</w:t>
      </w:r>
      <w:r w:rsidRPr="004B1AD9">
        <w:rPr>
          <w:rFonts w:ascii="標楷體" w:hAnsi="標楷體" w:cs="標楷體" w:hint="cs"/>
          <w:spacing w:val="-2"/>
          <w:szCs w:val="24"/>
        </w:rPr>
        <w:t>積極清理</w:t>
      </w:r>
      <w:proofErr w:type="gramStart"/>
      <w:r w:rsidRPr="004B1AD9">
        <w:rPr>
          <w:rFonts w:ascii="標楷體" w:hAnsi="標楷體" w:cs="標楷體" w:hint="cs"/>
          <w:spacing w:val="-2"/>
          <w:szCs w:val="24"/>
        </w:rPr>
        <w:t>妥處</w:t>
      </w:r>
      <w:r w:rsidRPr="004B1AD9">
        <w:rPr>
          <w:rFonts w:ascii="標楷體" w:hAnsi="標楷體" w:cs="標楷體" w:hint="eastAsia"/>
          <w:spacing w:val="-2"/>
          <w:szCs w:val="24"/>
        </w:rPr>
        <w:t>及研</w:t>
      </w:r>
      <w:proofErr w:type="gramEnd"/>
      <w:r w:rsidRPr="004B1AD9">
        <w:rPr>
          <w:rFonts w:ascii="標楷體" w:hAnsi="標楷體" w:cs="標楷體" w:hint="eastAsia"/>
          <w:spacing w:val="-2"/>
          <w:szCs w:val="24"/>
        </w:rPr>
        <w:t>謀閒置房地運用或處理計畫</w:t>
      </w:r>
      <w:r w:rsidRPr="004B1AD9">
        <w:rPr>
          <w:rFonts w:ascii="標楷體" w:hAnsi="標楷體" w:cs="標楷體" w:hint="cs"/>
          <w:spacing w:val="-2"/>
          <w:szCs w:val="24"/>
        </w:rPr>
        <w:t>。</w:t>
      </w:r>
      <w:r w:rsidRPr="004B1AD9">
        <w:rPr>
          <w:rFonts w:ascii="標楷體" w:hAnsi="標楷體" w:cs="標楷體" w:hint="eastAsia"/>
          <w:spacing w:val="-2"/>
          <w:szCs w:val="24"/>
        </w:rPr>
        <w:t>據復：1.被占用房地</w:t>
      </w:r>
      <w:r w:rsidRPr="004B1AD9">
        <w:rPr>
          <w:rFonts w:ascii="標楷體" w:hAnsi="標楷體" w:hint="eastAsia"/>
          <w:spacing w:val="-2"/>
        </w:rPr>
        <w:t>將持續督促列管機關依規定積極清理；</w:t>
      </w:r>
      <w:r w:rsidRPr="004B1AD9">
        <w:rPr>
          <w:rFonts w:ascii="標楷體" w:hAnsi="標楷體" w:cs="標楷體"/>
          <w:spacing w:val="-2"/>
          <w:szCs w:val="24"/>
        </w:rPr>
        <w:t>2</w:t>
      </w:r>
      <w:r w:rsidRPr="004B1AD9">
        <w:rPr>
          <w:rFonts w:ascii="標楷體" w:hAnsi="標楷體" w:cs="標楷體" w:hint="eastAsia"/>
          <w:spacing w:val="-2"/>
          <w:szCs w:val="24"/>
        </w:rPr>
        <w:t>.</w:t>
      </w:r>
      <w:r w:rsidRPr="004B1AD9">
        <w:rPr>
          <w:rFonts w:ascii="標楷體" w:hAnsi="標楷體"/>
          <w:spacing w:val="-2"/>
          <w:kern w:val="3"/>
          <w:szCs w:val="24"/>
        </w:rPr>
        <w:t>部分出售土地案件</w:t>
      </w:r>
      <w:r w:rsidRPr="004B1AD9">
        <w:rPr>
          <w:rFonts w:ascii="標楷體" w:hAnsi="標楷體" w:cs="標楷體"/>
          <w:spacing w:val="-2"/>
          <w:kern w:val="3"/>
          <w:szCs w:val="24"/>
        </w:rPr>
        <w:t>因</w:t>
      </w:r>
      <w:r w:rsidRPr="004B1AD9">
        <w:rPr>
          <w:rFonts w:ascii="標楷體" w:hAnsi="標楷體" w:cs="標楷體" w:hint="eastAsia"/>
          <w:spacing w:val="-2"/>
          <w:kern w:val="3"/>
          <w:szCs w:val="24"/>
        </w:rPr>
        <w:t>民眾</w:t>
      </w:r>
      <w:r w:rsidRPr="004B1AD9">
        <w:rPr>
          <w:rFonts w:ascii="標楷體" w:hAnsi="標楷體" w:cs="標楷體"/>
          <w:spacing w:val="-2"/>
          <w:kern w:val="3"/>
          <w:szCs w:val="24"/>
        </w:rPr>
        <w:t>應備證件</w:t>
      </w:r>
      <w:proofErr w:type="gramStart"/>
      <w:r w:rsidRPr="004B1AD9">
        <w:rPr>
          <w:rFonts w:ascii="標楷體" w:hAnsi="標楷體" w:cs="標楷體"/>
          <w:spacing w:val="-2"/>
          <w:kern w:val="3"/>
          <w:szCs w:val="24"/>
        </w:rPr>
        <w:t>不齊未再</w:t>
      </w:r>
      <w:proofErr w:type="gramEnd"/>
      <w:r w:rsidRPr="004B1AD9">
        <w:rPr>
          <w:rFonts w:ascii="標楷體" w:hAnsi="標楷體" w:cs="標楷體" w:hint="eastAsia"/>
          <w:spacing w:val="-2"/>
          <w:kern w:val="3"/>
          <w:szCs w:val="24"/>
        </w:rPr>
        <w:t>補</w:t>
      </w:r>
      <w:r w:rsidRPr="004B1AD9">
        <w:rPr>
          <w:rFonts w:ascii="標楷體" w:hAnsi="標楷體" w:cs="標楷體"/>
          <w:spacing w:val="-2"/>
          <w:kern w:val="3"/>
          <w:szCs w:val="24"/>
        </w:rPr>
        <w:t>件，及部分處分標的區位不</w:t>
      </w:r>
      <w:proofErr w:type="gramStart"/>
      <w:r w:rsidRPr="004B1AD9">
        <w:rPr>
          <w:rFonts w:ascii="標楷體" w:hAnsi="標楷體" w:cs="標楷體"/>
          <w:spacing w:val="-2"/>
          <w:kern w:val="3"/>
          <w:szCs w:val="24"/>
        </w:rPr>
        <w:t>佳</w:t>
      </w:r>
      <w:r w:rsidRPr="004B1AD9">
        <w:rPr>
          <w:rFonts w:ascii="標楷體" w:hAnsi="標楷體" w:cs="標楷體" w:hint="eastAsia"/>
          <w:spacing w:val="-2"/>
          <w:kern w:val="3"/>
          <w:szCs w:val="24"/>
        </w:rPr>
        <w:t>致</w:t>
      </w:r>
      <w:r w:rsidRPr="004B1AD9">
        <w:rPr>
          <w:rFonts w:ascii="標楷體" w:hAnsi="標楷體" w:cs="標楷體"/>
          <w:spacing w:val="-2"/>
          <w:kern w:val="3"/>
          <w:szCs w:val="24"/>
        </w:rPr>
        <w:t>標售</w:t>
      </w:r>
      <w:proofErr w:type="gramEnd"/>
      <w:r w:rsidRPr="004B1AD9">
        <w:rPr>
          <w:rFonts w:ascii="標楷體" w:hAnsi="標楷體" w:cs="標楷體"/>
          <w:spacing w:val="-2"/>
          <w:kern w:val="3"/>
          <w:szCs w:val="24"/>
        </w:rPr>
        <w:t>時經常流</w:t>
      </w:r>
      <w:r w:rsidRPr="004B1AD9">
        <w:rPr>
          <w:rFonts w:ascii="標楷體" w:hAnsi="標楷體"/>
          <w:spacing w:val="-2"/>
          <w:kern w:val="3"/>
          <w:szCs w:val="24"/>
        </w:rPr>
        <w:t>標</w:t>
      </w:r>
      <w:r w:rsidRPr="004B1AD9">
        <w:rPr>
          <w:rFonts w:ascii="標楷體" w:hAnsi="標楷體" w:hint="eastAsia"/>
          <w:spacing w:val="-2"/>
          <w:kern w:val="3"/>
          <w:szCs w:val="24"/>
        </w:rPr>
        <w:t>，嗣後</w:t>
      </w:r>
      <w:r w:rsidRPr="004B1AD9">
        <w:rPr>
          <w:rFonts w:ascii="標楷體" w:hAnsi="標楷體"/>
          <w:spacing w:val="-2"/>
          <w:kern w:val="3"/>
          <w:szCs w:val="24"/>
        </w:rPr>
        <w:t>將檢討以適宜標售</w:t>
      </w:r>
      <w:r w:rsidRPr="004B1AD9">
        <w:rPr>
          <w:rFonts w:ascii="標楷體" w:hAnsi="標楷體" w:hint="eastAsia"/>
          <w:spacing w:val="-2"/>
          <w:kern w:val="3"/>
          <w:szCs w:val="24"/>
        </w:rPr>
        <w:t>之</w:t>
      </w:r>
      <w:r w:rsidRPr="004B1AD9">
        <w:rPr>
          <w:rFonts w:ascii="標楷體" w:hAnsi="標楷體"/>
          <w:spacing w:val="-2"/>
          <w:kern w:val="3"/>
          <w:szCs w:val="24"/>
        </w:rPr>
        <w:t>標的辦理標售</w:t>
      </w:r>
      <w:r w:rsidRPr="004B1AD9">
        <w:rPr>
          <w:rFonts w:ascii="標楷體" w:hAnsi="標楷體" w:hint="eastAsia"/>
          <w:spacing w:val="-2"/>
          <w:kern w:val="3"/>
          <w:szCs w:val="24"/>
        </w:rPr>
        <w:t>；</w:t>
      </w:r>
      <w:r w:rsidRPr="004B1AD9">
        <w:rPr>
          <w:rFonts w:ascii="標楷體" w:hAnsi="標楷體"/>
          <w:spacing w:val="-2"/>
          <w:kern w:val="3"/>
          <w:szCs w:val="24"/>
        </w:rPr>
        <w:t>3</w:t>
      </w:r>
      <w:r w:rsidRPr="004B1AD9">
        <w:rPr>
          <w:rFonts w:ascii="標楷體" w:hAnsi="標楷體" w:hint="eastAsia"/>
          <w:spacing w:val="-2"/>
          <w:kern w:val="3"/>
          <w:szCs w:val="24"/>
        </w:rPr>
        <w:t>.</w:t>
      </w:r>
      <w:r w:rsidRPr="004B1AD9">
        <w:rPr>
          <w:rFonts w:ascii="標楷體" w:hAnsi="標楷體"/>
          <w:spacing w:val="-2"/>
          <w:kern w:val="3"/>
          <w:szCs w:val="24"/>
        </w:rPr>
        <w:t>自110年起</w:t>
      </w:r>
      <w:r w:rsidRPr="004B1AD9">
        <w:rPr>
          <w:rFonts w:ascii="標楷體" w:hAnsi="標楷體" w:hint="eastAsia"/>
          <w:spacing w:val="-2"/>
          <w:kern w:val="3"/>
          <w:szCs w:val="24"/>
        </w:rPr>
        <w:t>將</w:t>
      </w:r>
      <w:r w:rsidRPr="004B1AD9">
        <w:rPr>
          <w:rFonts w:ascii="標楷體" w:hAnsi="標楷體"/>
          <w:spacing w:val="-2"/>
          <w:kern w:val="3"/>
          <w:szCs w:val="24"/>
        </w:rPr>
        <w:t>增加檢核數量</w:t>
      </w:r>
      <w:r w:rsidRPr="004B1AD9">
        <w:rPr>
          <w:rFonts w:ascii="標楷體" w:hAnsi="標楷體" w:hint="eastAsia"/>
          <w:spacing w:val="-2"/>
          <w:kern w:val="3"/>
          <w:szCs w:val="24"/>
        </w:rPr>
        <w:t>，並依規定每年進行2次宿舍檢核，</w:t>
      </w:r>
      <w:r w:rsidR="00C306EC">
        <w:rPr>
          <w:rFonts w:ascii="標楷體" w:hAnsi="標楷體" w:hint="eastAsia"/>
          <w:spacing w:val="-2"/>
          <w:kern w:val="3"/>
          <w:szCs w:val="24"/>
        </w:rPr>
        <w:t>以</w:t>
      </w:r>
      <w:r w:rsidRPr="004B1AD9">
        <w:rPr>
          <w:rFonts w:ascii="標楷體" w:hAnsi="標楷體" w:hint="eastAsia"/>
          <w:spacing w:val="-2"/>
          <w:kern w:val="3"/>
          <w:szCs w:val="24"/>
        </w:rPr>
        <w:t>落實執行宿舍檢核作業；</w:t>
      </w:r>
      <w:r w:rsidRPr="004B1AD9">
        <w:rPr>
          <w:rFonts w:ascii="標楷體" w:hAnsi="標楷體"/>
          <w:spacing w:val="-2"/>
          <w:kern w:val="3"/>
          <w:szCs w:val="24"/>
        </w:rPr>
        <w:t>4</w:t>
      </w:r>
      <w:r w:rsidRPr="004B1AD9">
        <w:rPr>
          <w:rFonts w:ascii="標楷體" w:hAnsi="標楷體" w:hint="eastAsia"/>
          <w:spacing w:val="-2"/>
          <w:kern w:val="3"/>
          <w:szCs w:val="24"/>
        </w:rPr>
        <w:t>.已函請地政事務所配合辦理現場查勘，以確認占用情形，或</w:t>
      </w:r>
      <w:proofErr w:type="gramStart"/>
      <w:r w:rsidRPr="004B1AD9">
        <w:rPr>
          <w:rFonts w:ascii="標楷體" w:hAnsi="標楷體" w:hint="eastAsia"/>
          <w:spacing w:val="-2"/>
          <w:kern w:val="3"/>
          <w:szCs w:val="24"/>
        </w:rPr>
        <w:t>研</w:t>
      </w:r>
      <w:proofErr w:type="gramEnd"/>
      <w:r w:rsidRPr="004B1AD9">
        <w:rPr>
          <w:rFonts w:ascii="標楷體" w:hAnsi="標楷體" w:hint="eastAsia"/>
          <w:spacing w:val="-2"/>
          <w:kern w:val="3"/>
          <w:szCs w:val="24"/>
        </w:rPr>
        <w:t>議納入都市計畫通盤檢討後辦理變更；</w:t>
      </w:r>
      <w:r w:rsidRPr="004B1AD9">
        <w:rPr>
          <w:rFonts w:ascii="標楷體" w:hAnsi="標楷體"/>
          <w:spacing w:val="-2"/>
          <w:kern w:val="3"/>
          <w:szCs w:val="24"/>
        </w:rPr>
        <w:t>5</w:t>
      </w:r>
      <w:r w:rsidRPr="004B1AD9">
        <w:rPr>
          <w:rFonts w:ascii="標楷體" w:hAnsi="標楷體" w:hint="eastAsia"/>
          <w:spacing w:val="-2"/>
          <w:kern w:val="3"/>
          <w:szCs w:val="24"/>
        </w:rPr>
        <w:t>.欠繳租金及使用補償金案件已蒐集相關資料，將依規定提起民事訴訟追收；6.閒置房舍將積極媒合各單位進駐使用。</w:t>
      </w:r>
    </w:p>
    <w:p w14:paraId="1776B909" w14:textId="1D0008CB" w:rsidR="00392157" w:rsidRPr="004B1AD9" w:rsidRDefault="00392157"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t>（</w:t>
      </w:r>
      <w:r w:rsidR="000D4601">
        <w:rPr>
          <w:rFonts w:ascii="標楷體" w:hAnsi="標楷體" w:hint="eastAsia"/>
          <w:b/>
          <w:sz w:val="28"/>
          <w:szCs w:val="28"/>
        </w:rPr>
        <w:t>六</w:t>
      </w:r>
      <w:r w:rsidRPr="004B1AD9">
        <w:rPr>
          <w:rFonts w:ascii="標楷體" w:hAnsi="標楷體" w:hint="eastAsia"/>
          <w:b/>
          <w:sz w:val="28"/>
          <w:szCs w:val="28"/>
        </w:rPr>
        <w:t>）</w:t>
      </w:r>
      <w:r w:rsidR="00C46A42" w:rsidRPr="004B1AD9">
        <w:rPr>
          <w:rFonts w:ascii="標楷體" w:hAnsi="標楷體" w:hint="eastAsia"/>
          <w:b/>
          <w:sz w:val="28"/>
          <w:szCs w:val="28"/>
        </w:rPr>
        <w:t>加強辦理長照十年計畫2.0，以照顧轄內老年人口，惟對獨居老人照護仍欠周妥，</w:t>
      </w:r>
      <w:r w:rsidR="00AC52E3" w:rsidRPr="004B1AD9">
        <w:rPr>
          <w:rFonts w:ascii="標楷體" w:hAnsi="標楷體" w:hint="eastAsia"/>
          <w:b/>
          <w:sz w:val="28"/>
          <w:szCs w:val="28"/>
        </w:rPr>
        <w:t>老人養護機構</w:t>
      </w:r>
      <w:r w:rsidR="00C46A42" w:rsidRPr="004B1AD9">
        <w:rPr>
          <w:rFonts w:ascii="標楷體" w:hAnsi="標楷體" w:hint="eastAsia"/>
          <w:b/>
          <w:sz w:val="28"/>
          <w:szCs w:val="28"/>
        </w:rPr>
        <w:t>督導亦</w:t>
      </w:r>
      <w:r w:rsidR="00AB4E2C" w:rsidRPr="004B1AD9">
        <w:rPr>
          <w:rFonts w:ascii="標楷體" w:hAnsi="標楷體" w:hint="eastAsia"/>
          <w:b/>
          <w:sz w:val="28"/>
          <w:szCs w:val="28"/>
        </w:rPr>
        <w:t>未</w:t>
      </w:r>
      <w:proofErr w:type="gramStart"/>
      <w:r w:rsidR="00AB4E2C" w:rsidRPr="004B1AD9">
        <w:rPr>
          <w:rFonts w:ascii="標楷體" w:hAnsi="標楷體" w:hint="eastAsia"/>
          <w:b/>
          <w:sz w:val="28"/>
          <w:szCs w:val="28"/>
        </w:rPr>
        <w:t>臻</w:t>
      </w:r>
      <w:proofErr w:type="gramEnd"/>
      <w:r w:rsidR="00AB4E2C" w:rsidRPr="004B1AD9">
        <w:rPr>
          <w:rFonts w:ascii="標楷體" w:hAnsi="標楷體" w:hint="eastAsia"/>
          <w:b/>
          <w:sz w:val="28"/>
          <w:szCs w:val="28"/>
        </w:rPr>
        <w:t>完善</w:t>
      </w:r>
      <w:r w:rsidR="00C46A42" w:rsidRPr="004B1AD9">
        <w:rPr>
          <w:rFonts w:ascii="標楷體" w:hAnsi="標楷體" w:hint="eastAsia"/>
          <w:b/>
          <w:sz w:val="28"/>
          <w:szCs w:val="28"/>
        </w:rPr>
        <w:t>，允應檢討</w:t>
      </w:r>
      <w:r w:rsidR="00DE6D98">
        <w:rPr>
          <w:rFonts w:ascii="標楷體" w:hAnsi="標楷體" w:hint="eastAsia"/>
          <w:b/>
          <w:sz w:val="28"/>
          <w:szCs w:val="28"/>
        </w:rPr>
        <w:t>積極</w:t>
      </w:r>
      <w:r w:rsidR="00C46A42" w:rsidRPr="004B1AD9">
        <w:rPr>
          <w:rFonts w:ascii="標楷體" w:hAnsi="標楷體" w:hint="eastAsia"/>
          <w:b/>
          <w:sz w:val="28"/>
          <w:szCs w:val="28"/>
        </w:rPr>
        <w:t>改進。</w:t>
      </w:r>
    </w:p>
    <w:p w14:paraId="40A549C3" w14:textId="2ADD6ED3" w:rsidR="00392157" w:rsidRPr="004B1AD9" w:rsidRDefault="003B3C25" w:rsidP="000410D3">
      <w:pPr>
        <w:overflowPunct w:val="0"/>
        <w:spacing w:line="482" w:lineRule="exact"/>
        <w:ind w:firstLineChars="200" w:firstLine="485"/>
        <w:jc w:val="both"/>
        <w:rPr>
          <w:rFonts w:ascii="標楷體" w:hAnsi="標楷體"/>
          <w:spacing w:val="-2"/>
          <w:szCs w:val="24"/>
        </w:rPr>
      </w:pPr>
      <w:bookmarkStart w:id="9" w:name="_Hlk59702747"/>
      <w:r w:rsidRPr="004B1AD9">
        <w:rPr>
          <w:rFonts w:ascii="標楷體" w:hAnsi="標楷體" w:hint="eastAsia"/>
          <w:spacing w:val="-2"/>
        </w:rPr>
        <w:t>中央</w:t>
      </w:r>
      <w:r w:rsidR="00342445" w:rsidRPr="004B1AD9">
        <w:rPr>
          <w:rFonts w:ascii="標楷體" w:hAnsi="標楷體" w:hint="eastAsia"/>
          <w:spacing w:val="-2"/>
        </w:rPr>
        <w:t>政府為因應社會變遷所面臨人口老化的問題，自96年核定實施長期照顧十年計畫，復因生育率與死亡率下降，整體人口結構快速趨向高齡化，再提出「長照十年</w:t>
      </w:r>
      <w:r w:rsidR="00342445" w:rsidRPr="004B1AD9">
        <w:rPr>
          <w:rFonts w:ascii="標楷體" w:hAnsi="標楷體" w:hint="eastAsia"/>
          <w:snapToGrid w:val="0"/>
          <w:spacing w:val="-2"/>
        </w:rPr>
        <w:t>計畫</w:t>
      </w:r>
      <w:r w:rsidR="00342445" w:rsidRPr="004B1AD9">
        <w:rPr>
          <w:rFonts w:ascii="標楷體" w:hAnsi="標楷體" w:hint="eastAsia"/>
          <w:spacing w:val="-2"/>
        </w:rPr>
        <w:t>2.0」，藉由</w:t>
      </w:r>
      <w:r w:rsidR="00342445" w:rsidRPr="004B1AD9">
        <w:rPr>
          <w:rFonts w:ascii="標楷體" w:hAnsi="標楷體" w:hint="eastAsia"/>
          <w:noProof/>
          <w:spacing w:val="-2"/>
          <w:szCs w:val="24"/>
        </w:rPr>
        <w:t>結合</w:t>
      </w:r>
      <w:r w:rsidR="00342445" w:rsidRPr="004B1AD9">
        <w:rPr>
          <w:rFonts w:ascii="標楷體" w:hAnsi="標楷體" w:hint="eastAsia"/>
          <w:spacing w:val="-2"/>
        </w:rPr>
        <w:t>相關團體辦理長期照顧</w:t>
      </w:r>
      <w:proofErr w:type="gramStart"/>
      <w:r w:rsidR="00342445" w:rsidRPr="004B1AD9">
        <w:rPr>
          <w:rFonts w:ascii="標楷體" w:hAnsi="標楷體" w:hint="eastAsia"/>
          <w:spacing w:val="-2"/>
        </w:rPr>
        <w:t>醫</w:t>
      </w:r>
      <w:proofErr w:type="gramEnd"/>
      <w:r w:rsidR="00342445" w:rsidRPr="004B1AD9">
        <w:rPr>
          <w:rFonts w:ascii="標楷體" w:hAnsi="標楷體" w:hint="eastAsia"/>
          <w:spacing w:val="-2"/>
        </w:rPr>
        <w:t>事及專業人力培訓課程，以提供老人</w:t>
      </w:r>
      <w:proofErr w:type="gramStart"/>
      <w:r w:rsidR="00342445" w:rsidRPr="004B1AD9">
        <w:rPr>
          <w:rFonts w:ascii="標楷體" w:hAnsi="標楷體" w:hint="eastAsia"/>
          <w:spacing w:val="-2"/>
        </w:rPr>
        <w:t>最佳之</w:t>
      </w:r>
      <w:proofErr w:type="gramEnd"/>
      <w:r w:rsidR="00342445" w:rsidRPr="004B1AD9">
        <w:rPr>
          <w:rFonts w:ascii="標楷體" w:hAnsi="標楷體" w:hint="eastAsia"/>
          <w:spacing w:val="-2"/>
        </w:rPr>
        <w:t>照顧與服務，經查社會處對於獨居老人之</w:t>
      </w:r>
      <w:proofErr w:type="gramStart"/>
      <w:r w:rsidR="00342445" w:rsidRPr="004B1AD9">
        <w:rPr>
          <w:rFonts w:ascii="標楷體" w:hAnsi="標楷體" w:hint="eastAsia"/>
          <w:spacing w:val="-2"/>
        </w:rPr>
        <w:t>列管訪視</w:t>
      </w:r>
      <w:proofErr w:type="gramEnd"/>
      <w:r w:rsidR="00342445" w:rsidRPr="004B1AD9">
        <w:rPr>
          <w:rFonts w:ascii="標楷體" w:hAnsi="標楷體" w:hint="eastAsia"/>
          <w:spacing w:val="-2"/>
        </w:rPr>
        <w:t>作業</w:t>
      </w:r>
      <w:r w:rsidR="00AB4E2C" w:rsidRPr="004B1AD9">
        <w:rPr>
          <w:rFonts w:ascii="標楷體" w:hAnsi="標楷體" w:hint="eastAsia"/>
          <w:spacing w:val="-2"/>
        </w:rPr>
        <w:t>及老人養護機構之監督管理</w:t>
      </w:r>
      <w:r w:rsidR="00342445" w:rsidRPr="004B1AD9">
        <w:rPr>
          <w:rFonts w:ascii="標楷體" w:hAnsi="標楷體" w:hint="eastAsia"/>
          <w:spacing w:val="-2"/>
        </w:rPr>
        <w:t>，</w:t>
      </w:r>
      <w:bookmarkEnd w:id="9"/>
      <w:r w:rsidR="00392157" w:rsidRPr="004B1AD9">
        <w:rPr>
          <w:rFonts w:ascii="標楷體" w:hAnsi="標楷體" w:hint="eastAsia"/>
          <w:spacing w:val="-2"/>
          <w:szCs w:val="24"/>
        </w:rPr>
        <w:t>核有下列事項：</w:t>
      </w:r>
    </w:p>
    <w:p w14:paraId="200BA039" w14:textId="248CB8C4" w:rsidR="00392157" w:rsidRPr="004B1AD9" w:rsidRDefault="00392157" w:rsidP="000410D3">
      <w:pPr>
        <w:overflowPunct w:val="0"/>
        <w:spacing w:line="480" w:lineRule="exact"/>
        <w:ind w:firstLineChars="200" w:firstLine="494"/>
        <w:jc w:val="both"/>
        <w:rPr>
          <w:rFonts w:ascii="標楷體" w:hAnsi="標楷體"/>
          <w:bCs/>
          <w:noProof/>
          <w:szCs w:val="24"/>
        </w:rPr>
      </w:pPr>
      <w:r w:rsidRPr="004B1AD9">
        <w:rPr>
          <w:rFonts w:ascii="標楷體" w:hAnsi="標楷體" w:hint="eastAsia"/>
          <w:b/>
          <w:bCs/>
          <w:noProof/>
          <w:szCs w:val="24"/>
        </w:rPr>
        <w:t>1.</w:t>
      </w:r>
      <w:bookmarkStart w:id="10" w:name="_Hlk59702786"/>
      <w:r w:rsidR="00342445" w:rsidRPr="004B1AD9">
        <w:rPr>
          <w:rFonts w:ascii="標楷體" w:hAnsi="標楷體" w:hint="eastAsia"/>
          <w:b/>
        </w:rPr>
        <w:t>基隆市人口老化</w:t>
      </w:r>
      <w:r w:rsidR="00AB4E2C" w:rsidRPr="004B1AD9">
        <w:rPr>
          <w:rFonts w:ascii="標楷體" w:hAnsi="標楷體" w:hint="eastAsia"/>
          <w:b/>
        </w:rPr>
        <w:t>指數</w:t>
      </w:r>
      <w:r w:rsidR="00342445" w:rsidRPr="004B1AD9">
        <w:rPr>
          <w:rFonts w:ascii="標楷體" w:hAnsi="標楷體" w:hint="eastAsia"/>
          <w:b/>
        </w:rPr>
        <w:t>逾全國平均值，且獨居老人安裝緊急救援連線比率偏低</w:t>
      </w:r>
      <w:bookmarkEnd w:id="10"/>
      <w:r w:rsidR="00342445" w:rsidRPr="004B1AD9">
        <w:rPr>
          <w:rFonts w:ascii="標楷體" w:hAnsi="標楷體" w:hint="eastAsia"/>
          <w:b/>
        </w:rPr>
        <w:t>，</w:t>
      </w:r>
      <w:proofErr w:type="gramStart"/>
      <w:r w:rsidR="00342445" w:rsidRPr="004B1AD9">
        <w:rPr>
          <w:rFonts w:ascii="標楷體" w:hAnsi="標楷體" w:hint="eastAsia"/>
          <w:b/>
        </w:rPr>
        <w:t>允待妥</w:t>
      </w:r>
      <w:proofErr w:type="gramEnd"/>
      <w:r w:rsidR="00342445" w:rsidRPr="004B1AD9">
        <w:rPr>
          <w:rFonts w:ascii="標楷體" w:hAnsi="標楷體" w:hint="eastAsia"/>
          <w:b/>
        </w:rPr>
        <w:t>謀因應</w:t>
      </w:r>
      <w:r w:rsidR="00AB4E2C" w:rsidRPr="004B1AD9">
        <w:rPr>
          <w:rFonts w:ascii="標楷體" w:hAnsi="標楷體" w:hint="eastAsia"/>
          <w:b/>
        </w:rPr>
        <w:t>措</w:t>
      </w:r>
      <w:r w:rsidR="009B5169" w:rsidRPr="004B1AD9">
        <w:rPr>
          <w:rFonts w:ascii="標楷體" w:hAnsi="標楷體" w:hint="eastAsia"/>
          <w:b/>
        </w:rPr>
        <w:t>施</w:t>
      </w:r>
      <w:r w:rsidRPr="004B1AD9">
        <w:rPr>
          <w:rFonts w:ascii="標楷體" w:hAnsi="標楷體" w:hint="eastAsia"/>
          <w:b/>
          <w:bCs/>
          <w:noProof/>
          <w:szCs w:val="24"/>
        </w:rPr>
        <w:t>：</w:t>
      </w:r>
      <w:r w:rsidR="00342445" w:rsidRPr="004B1AD9">
        <w:rPr>
          <w:rFonts w:ascii="標楷體" w:hAnsi="標楷體" w:hint="eastAsia"/>
        </w:rPr>
        <w:t>據內政部內政統計資料顯示，108年</w:t>
      </w:r>
      <w:r w:rsidR="00C306EC">
        <w:rPr>
          <w:rFonts w:ascii="標楷體" w:hAnsi="標楷體" w:hint="eastAsia"/>
        </w:rPr>
        <w:t>底</w:t>
      </w:r>
      <w:r w:rsidR="00342445" w:rsidRPr="004B1AD9">
        <w:rPr>
          <w:rFonts w:ascii="標楷體" w:hAnsi="標楷體" w:hint="eastAsia"/>
        </w:rPr>
        <w:t>國人平均壽命</w:t>
      </w:r>
      <w:r w:rsidR="00DE5E99" w:rsidRPr="004B1AD9">
        <w:rPr>
          <w:rFonts w:ascii="標楷體" w:hAnsi="標楷體" w:hint="eastAsia"/>
        </w:rPr>
        <w:t>已</w:t>
      </w:r>
      <w:r w:rsidR="00342445" w:rsidRPr="004B1AD9">
        <w:rPr>
          <w:rFonts w:ascii="標楷體" w:hAnsi="標楷體" w:hint="eastAsia"/>
        </w:rPr>
        <w:t>達80.9歲，創歷年新高</w:t>
      </w:r>
      <w:r w:rsidR="00342445" w:rsidRPr="004B1AD9">
        <w:rPr>
          <w:rFonts w:ascii="標楷體" w:hAnsi="標楷體" w:hint="eastAsia"/>
          <w:lang w:eastAsia="x-none"/>
        </w:rPr>
        <w:t>，</w:t>
      </w:r>
      <w:proofErr w:type="spellStart"/>
      <w:r w:rsidR="00342445" w:rsidRPr="004B1AD9">
        <w:rPr>
          <w:rFonts w:ascii="標楷體" w:hAnsi="標楷體" w:hint="eastAsia"/>
        </w:rPr>
        <w:t>老年人口比率</w:t>
      </w:r>
      <w:proofErr w:type="spellEnd"/>
      <w:r w:rsidR="00342445" w:rsidRPr="004B1AD9">
        <w:rPr>
          <w:rFonts w:ascii="標楷體" w:hAnsi="標楷體" w:hint="eastAsia"/>
        </w:rPr>
        <w:t>15.28％，老化指數119.82，</w:t>
      </w:r>
      <w:r w:rsidR="009B5169" w:rsidRPr="004B1AD9">
        <w:rPr>
          <w:rFonts w:ascii="標楷體" w:hAnsi="標楷體" w:hint="eastAsia"/>
        </w:rPr>
        <w:t>然</w:t>
      </w:r>
      <w:r w:rsidR="00342445" w:rsidRPr="004B1AD9">
        <w:rPr>
          <w:rFonts w:ascii="標楷體" w:hAnsi="標楷體" w:hint="eastAsia"/>
        </w:rPr>
        <w:t>基隆市</w:t>
      </w:r>
      <w:r w:rsidR="00DE5E99" w:rsidRPr="004B1AD9">
        <w:rPr>
          <w:rFonts w:ascii="標楷體" w:hAnsi="標楷體" w:hint="eastAsia"/>
        </w:rPr>
        <w:t>1</w:t>
      </w:r>
      <w:r w:rsidR="00DE5E99" w:rsidRPr="004B1AD9">
        <w:rPr>
          <w:rFonts w:ascii="標楷體" w:hAnsi="標楷體"/>
        </w:rPr>
        <w:t>08</w:t>
      </w:r>
      <w:r w:rsidR="00DE5E99" w:rsidRPr="004B1AD9">
        <w:rPr>
          <w:rFonts w:ascii="標楷體" w:hAnsi="標楷體" w:hint="eastAsia"/>
        </w:rPr>
        <w:t>年</w:t>
      </w:r>
      <w:r w:rsidR="00C306EC">
        <w:rPr>
          <w:rFonts w:ascii="標楷體" w:hAnsi="標楷體" w:hint="eastAsia"/>
        </w:rPr>
        <w:t>底</w:t>
      </w:r>
      <w:r w:rsidR="00342445" w:rsidRPr="004B1AD9">
        <w:rPr>
          <w:rFonts w:ascii="標楷體" w:hAnsi="標楷體" w:hint="eastAsia"/>
        </w:rPr>
        <w:t>老年人口比率16.54％，老化指數159.84，</w:t>
      </w:r>
      <w:r w:rsidR="001008CD" w:rsidRPr="004B1AD9">
        <w:rPr>
          <w:rFonts w:ascii="標楷體" w:hAnsi="標楷體" w:hint="eastAsia"/>
        </w:rPr>
        <w:t>更</w:t>
      </w:r>
      <w:r w:rsidR="00342445" w:rsidRPr="004B1AD9">
        <w:rPr>
          <w:rFonts w:ascii="標楷體" w:hAnsi="標楷體" w:hint="eastAsia"/>
        </w:rPr>
        <w:t>高於全國平均值</w:t>
      </w:r>
      <w:r w:rsidR="00342445" w:rsidRPr="004B1AD9">
        <w:rPr>
          <w:rFonts w:ascii="標楷體" w:hAnsi="標楷體" w:hint="eastAsia"/>
          <w:lang w:eastAsia="x-none"/>
        </w:rPr>
        <w:t>，</w:t>
      </w:r>
      <w:r w:rsidR="00342445" w:rsidRPr="00BA352F">
        <w:rPr>
          <w:rFonts w:ascii="標楷體" w:hAnsi="標楷體" w:hint="eastAsia"/>
          <w:spacing w:val="-2"/>
        </w:rPr>
        <w:t>且10</w:t>
      </w:r>
      <w:r w:rsidR="00D108CE" w:rsidRPr="00BA352F">
        <w:rPr>
          <w:rFonts w:ascii="標楷體" w:hAnsi="標楷體" w:hint="eastAsia"/>
          <w:spacing w:val="-2"/>
        </w:rPr>
        <w:t>5</w:t>
      </w:r>
      <w:r w:rsidR="00566146" w:rsidRPr="00BA352F">
        <w:rPr>
          <w:rFonts w:ascii="標楷體" w:hAnsi="標楷體" w:hint="eastAsia"/>
          <w:spacing w:val="-2"/>
        </w:rPr>
        <w:t>年底</w:t>
      </w:r>
      <w:r w:rsidR="00342445" w:rsidRPr="00BA352F">
        <w:rPr>
          <w:rFonts w:ascii="標楷體" w:hAnsi="標楷體" w:hint="eastAsia"/>
          <w:spacing w:val="-2"/>
        </w:rPr>
        <w:t>至10</w:t>
      </w:r>
      <w:r w:rsidR="00D108CE" w:rsidRPr="00BA352F">
        <w:rPr>
          <w:rFonts w:ascii="標楷體" w:hAnsi="標楷體" w:hint="eastAsia"/>
          <w:spacing w:val="-2"/>
        </w:rPr>
        <w:t>9</w:t>
      </w:r>
      <w:r w:rsidR="00342445" w:rsidRPr="00BA352F">
        <w:rPr>
          <w:rFonts w:ascii="標楷體" w:hAnsi="標楷體" w:hint="eastAsia"/>
          <w:spacing w:val="-2"/>
        </w:rPr>
        <w:t>年</w:t>
      </w:r>
      <w:r w:rsidR="00E91F20" w:rsidRPr="00BA352F">
        <w:rPr>
          <w:rFonts w:ascii="標楷體" w:hAnsi="標楷體" w:hint="eastAsia"/>
          <w:spacing w:val="-2"/>
        </w:rPr>
        <w:t>底之</w:t>
      </w:r>
      <w:r w:rsidR="002A1B5C" w:rsidRPr="00BA352F">
        <w:rPr>
          <w:rFonts w:ascii="標楷體" w:hAnsi="標楷體" w:hint="eastAsia"/>
          <w:spacing w:val="-2"/>
        </w:rPr>
        <w:t>老化指數</w:t>
      </w:r>
      <w:r w:rsidR="00E91F20" w:rsidRPr="00BA352F">
        <w:rPr>
          <w:rFonts w:ascii="標楷體" w:hAnsi="標楷體" w:hint="eastAsia"/>
          <w:spacing w:val="-2"/>
        </w:rPr>
        <w:t>，</w:t>
      </w:r>
      <w:r w:rsidR="00342445" w:rsidRPr="00BA352F">
        <w:rPr>
          <w:rFonts w:ascii="標楷體" w:hAnsi="標楷體" w:hint="eastAsia"/>
          <w:spacing w:val="-2"/>
        </w:rPr>
        <w:t>每年</w:t>
      </w:r>
      <w:r w:rsidR="00E52E8F" w:rsidRPr="00BA352F">
        <w:rPr>
          <w:rFonts w:ascii="標楷體" w:hAnsi="標楷體" w:hint="eastAsia"/>
          <w:spacing w:val="-2"/>
        </w:rPr>
        <w:t>以1</w:t>
      </w:r>
      <w:r w:rsidR="00E52E8F" w:rsidRPr="00BA352F">
        <w:rPr>
          <w:rFonts w:ascii="標楷體" w:hAnsi="標楷體"/>
          <w:spacing w:val="-2"/>
        </w:rPr>
        <w:t>0</w:t>
      </w:r>
      <w:r w:rsidR="00E52E8F" w:rsidRPr="00BA352F">
        <w:rPr>
          <w:rFonts w:ascii="標楷體" w:hAnsi="標楷體" w:hint="eastAsia"/>
          <w:spacing w:val="-2"/>
        </w:rPr>
        <w:t>個百分</w:t>
      </w:r>
      <w:r w:rsidR="00E52E8F" w:rsidRPr="00BA352F">
        <w:rPr>
          <w:rFonts w:ascii="標楷體" w:hAnsi="標楷體" w:hint="eastAsia"/>
          <w:spacing w:val="-2"/>
        </w:rPr>
        <w:lastRenderedPageBreak/>
        <w:t>點幅度</w:t>
      </w:r>
      <w:r w:rsidR="00DE5E99" w:rsidRPr="00BA352F">
        <w:rPr>
          <w:rFonts w:ascii="標楷體" w:hAnsi="標楷體" w:hint="eastAsia"/>
          <w:spacing w:val="-2"/>
        </w:rPr>
        <w:t>逐年攀升</w:t>
      </w:r>
      <w:r w:rsidR="00342445" w:rsidRPr="00BA352F">
        <w:rPr>
          <w:rFonts w:ascii="標楷體" w:hAnsi="標楷體" w:cs="Arial" w:hint="eastAsia"/>
          <w:spacing w:val="-2"/>
        </w:rPr>
        <w:t>，</w:t>
      </w:r>
      <w:r w:rsidR="003C7821" w:rsidRPr="00BA352F">
        <w:rPr>
          <w:rFonts w:ascii="標楷體" w:hAnsi="標楷體" w:cs="Arial" w:hint="eastAsia"/>
          <w:spacing w:val="-2"/>
        </w:rPr>
        <w:t>109年底老化指數更高達171.76％</w:t>
      </w:r>
      <w:r w:rsidR="003C7821" w:rsidRPr="00BA352F">
        <w:rPr>
          <w:rFonts w:ascii="標楷體" w:hAnsi="標楷體" w:hint="eastAsia"/>
          <w:spacing w:val="-2"/>
        </w:rPr>
        <w:t>（圖7）</w:t>
      </w:r>
      <w:r w:rsidR="003C7821" w:rsidRPr="00BA352F">
        <w:rPr>
          <w:rFonts w:ascii="標楷體" w:hAnsi="標楷體" w:cs="Arial" w:hint="eastAsia"/>
          <w:spacing w:val="-2"/>
        </w:rPr>
        <w:t>，</w:t>
      </w:r>
      <w:r w:rsidR="009B5169" w:rsidRPr="00BA352F">
        <w:rPr>
          <w:rFonts w:ascii="標楷體" w:hAnsi="標楷體" w:cs="Arial" w:hint="eastAsia"/>
          <w:spacing w:val="-2"/>
        </w:rPr>
        <w:t>基隆市</w:t>
      </w:r>
      <w:r w:rsidR="00E52E8F" w:rsidRPr="00BA352F">
        <w:rPr>
          <w:rFonts w:ascii="標楷體" w:hAnsi="標楷體" w:cs="Arial" w:hint="eastAsia"/>
          <w:spacing w:val="-2"/>
        </w:rPr>
        <w:t>已</w:t>
      </w:r>
      <w:r w:rsidR="00342445" w:rsidRPr="00BA352F">
        <w:rPr>
          <w:rFonts w:ascii="標楷體" w:hAnsi="標楷體" w:cs="Arial" w:hint="eastAsia"/>
          <w:spacing w:val="-2"/>
        </w:rPr>
        <w:t>進入高齡社會，另查</w:t>
      </w:r>
      <w:r w:rsidR="00566146" w:rsidRPr="00BA352F">
        <w:rPr>
          <w:noProof/>
          <w:spacing w:val="-2"/>
        </w:rPr>
        <mc:AlternateContent>
          <mc:Choice Requires="wps">
            <w:drawing>
              <wp:anchor distT="71755" distB="71755" distL="107950" distR="107950" simplePos="0" relativeHeight="251797504" behindDoc="1" locked="0" layoutInCell="1" allowOverlap="1" wp14:anchorId="2969CCA3" wp14:editId="0C2334DC">
                <wp:simplePos x="0" y="0"/>
                <wp:positionH relativeFrom="margin">
                  <wp:posOffset>2877185</wp:posOffset>
                </wp:positionH>
                <wp:positionV relativeFrom="paragraph">
                  <wp:posOffset>124460</wp:posOffset>
                </wp:positionV>
                <wp:extent cx="3502800" cy="3348000"/>
                <wp:effectExtent l="0" t="0" r="2540" b="5080"/>
                <wp:wrapTight wrapText="bothSides">
                  <wp:wrapPolygon edited="0">
                    <wp:start x="0" y="0"/>
                    <wp:lineTo x="0" y="21510"/>
                    <wp:lineTo x="21498" y="21510"/>
                    <wp:lineTo x="21498" y="0"/>
                    <wp:lineTo x="0"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800" cy="3348000"/>
                        </a:xfrm>
                        <a:prstGeom prst="rect">
                          <a:avLst/>
                        </a:prstGeom>
                        <a:solidFill>
                          <a:srgbClr val="FFFFFF"/>
                        </a:solidFill>
                        <a:ln w="9525">
                          <a:noFill/>
                          <a:miter lim="800000"/>
                          <a:headEnd/>
                          <a:tailEnd/>
                        </a:ln>
                      </wps:spPr>
                      <wps:txbx>
                        <w:txbxContent>
                          <w:p w14:paraId="50E4C7B6" w14:textId="77777777" w:rsidR="00AA5F14" w:rsidRPr="00EC287C" w:rsidRDefault="00AA5F14" w:rsidP="001E391A">
                            <w:pPr>
                              <w:jc w:val="center"/>
                              <w:rPr>
                                <w:rFonts w:ascii="標楷體" w:hAnsi="標楷體"/>
                                <w:b/>
                                <w:bCs/>
                                <w:szCs w:val="24"/>
                              </w:rPr>
                            </w:pPr>
                            <w:r w:rsidRPr="00EC287C">
                              <w:rPr>
                                <w:rFonts w:ascii="標楷體" w:hAnsi="標楷體" w:hint="eastAsia"/>
                                <w:b/>
                                <w:bCs/>
                                <w:szCs w:val="24"/>
                              </w:rPr>
                              <w:t>圖</w:t>
                            </w:r>
                            <w:r>
                              <w:rPr>
                                <w:rFonts w:ascii="標楷體" w:hAnsi="標楷體" w:hint="eastAsia"/>
                                <w:b/>
                                <w:bCs/>
                                <w:szCs w:val="24"/>
                              </w:rPr>
                              <w:t xml:space="preserve">7　</w:t>
                            </w:r>
                            <w:r>
                              <w:rPr>
                                <w:rFonts w:ascii="標楷體" w:hAnsi="標楷體" w:hint="eastAsia"/>
                                <w:b/>
                                <w:bCs/>
                                <w:szCs w:val="24"/>
                              </w:rPr>
                              <w:t>基隆市</w:t>
                            </w:r>
                            <w:r w:rsidRPr="00EC287C">
                              <w:rPr>
                                <w:rFonts w:ascii="標楷體" w:hAnsi="標楷體" w:hint="eastAsia"/>
                                <w:b/>
                                <w:bCs/>
                                <w:szCs w:val="24"/>
                              </w:rPr>
                              <w:t>人口</w:t>
                            </w:r>
                            <w:r>
                              <w:rPr>
                                <w:rFonts w:ascii="標楷體" w:hAnsi="標楷體" w:hint="eastAsia"/>
                                <w:b/>
                                <w:bCs/>
                                <w:szCs w:val="24"/>
                              </w:rPr>
                              <w:t>老化指數變動情形</w:t>
                            </w:r>
                          </w:p>
                          <w:p w14:paraId="73CE7FDC" w14:textId="4790C9F4" w:rsidR="00AA5F14" w:rsidRDefault="00AA5F14" w:rsidP="001E391A">
                            <w:r w:rsidRPr="00E35201">
                              <w:rPr>
                                <w:noProof/>
                              </w:rPr>
                              <w:drawing>
                                <wp:inline distT="0" distB="0" distL="0" distR="0" wp14:anchorId="18A07986" wp14:editId="632B5C1B">
                                  <wp:extent cx="3493770" cy="252220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556" t="3398" r="8857" b="4534"/>
                                          <a:stretch/>
                                        </pic:blipFill>
                                        <pic:spPr bwMode="auto">
                                          <a:xfrm>
                                            <a:off x="0" y="0"/>
                                            <a:ext cx="3493770" cy="2522207"/>
                                          </a:xfrm>
                                          <a:prstGeom prst="rect">
                                            <a:avLst/>
                                          </a:prstGeom>
                                          <a:noFill/>
                                          <a:ln>
                                            <a:noFill/>
                                          </a:ln>
                                          <a:extLst>
                                            <a:ext uri="{53640926-AAD7-44D8-BBD7-CCE9431645EC}">
                                              <a14:shadowObscured xmlns:a14="http://schemas.microsoft.com/office/drawing/2010/main"/>
                                            </a:ext>
                                          </a:extLst>
                                        </pic:spPr>
                                      </pic:pic>
                                    </a:graphicData>
                                  </a:graphic>
                                </wp:inline>
                              </w:drawing>
                            </w:r>
                          </w:p>
                          <w:p w14:paraId="540C0698" w14:textId="77777777" w:rsidR="00AA5F14" w:rsidRPr="00DA113B" w:rsidRDefault="00AA5F14" w:rsidP="004606D7">
                            <w:pPr>
                              <w:snapToGrid w:val="0"/>
                              <w:ind w:leftChars="23" w:left="613" w:rightChars="43" w:right="106" w:hangingChars="334" w:hanging="556"/>
                              <w:rPr>
                                <w:rFonts w:ascii="標楷體" w:hAnsi="標楷體"/>
                                <w:spacing w:val="-10"/>
                                <w:sz w:val="18"/>
                                <w:szCs w:val="18"/>
                              </w:rPr>
                            </w:pPr>
                            <w:proofErr w:type="gramStart"/>
                            <w:r w:rsidRPr="00DA113B">
                              <w:rPr>
                                <w:rFonts w:ascii="標楷體" w:hAnsi="標楷體" w:hint="eastAsia"/>
                                <w:spacing w:val="-10"/>
                                <w:sz w:val="18"/>
                                <w:szCs w:val="18"/>
                              </w:rPr>
                              <w:t>註</w:t>
                            </w:r>
                            <w:proofErr w:type="gramEnd"/>
                            <w:r w:rsidRPr="00DA113B">
                              <w:rPr>
                                <w:rFonts w:ascii="標楷體" w:hAnsi="標楷體" w:hint="eastAsia"/>
                                <w:spacing w:val="-10"/>
                                <w:sz w:val="18"/>
                                <w:szCs w:val="18"/>
                              </w:rPr>
                              <w:t>：</w:t>
                            </w:r>
                            <w:r w:rsidRPr="002814F4">
                              <w:rPr>
                                <w:rFonts w:ascii="標楷體" w:hAnsi="標楷體" w:hint="eastAsia"/>
                                <w:sz w:val="18"/>
                                <w:szCs w:val="18"/>
                              </w:rPr>
                              <w:t>1</w:t>
                            </w:r>
                            <w:r w:rsidRPr="002814F4">
                              <w:rPr>
                                <w:rFonts w:ascii="標楷體" w:hAnsi="標楷體"/>
                                <w:sz w:val="18"/>
                                <w:szCs w:val="18"/>
                              </w:rPr>
                              <w:t>.</w:t>
                            </w:r>
                            <w:r w:rsidRPr="002814F4">
                              <w:rPr>
                                <w:rFonts w:ascii="標楷體" w:hAnsi="標楷體" w:hint="eastAsia"/>
                                <w:sz w:val="18"/>
                                <w:szCs w:val="18"/>
                              </w:rPr>
                              <w:t>老化指數係指</w:t>
                            </w:r>
                            <w:proofErr w:type="gramStart"/>
                            <w:r w:rsidRPr="002814F4">
                              <w:rPr>
                                <w:rFonts w:ascii="標楷體" w:hAnsi="標楷體"/>
                                <w:sz w:val="18"/>
                                <w:szCs w:val="18"/>
                              </w:rPr>
                              <w:t>一</w:t>
                            </w:r>
                            <w:proofErr w:type="gramEnd"/>
                            <w:r w:rsidRPr="002814F4">
                              <w:rPr>
                                <w:rFonts w:ascii="標楷體" w:hAnsi="標楷體"/>
                                <w:sz w:val="18"/>
                                <w:szCs w:val="18"/>
                              </w:rPr>
                              <w:t>地區年齡在65歲以上人口除以0-14歲人口的百分比</w:t>
                            </w:r>
                            <w:r w:rsidRPr="002814F4">
                              <w:rPr>
                                <w:rFonts w:ascii="標楷體" w:hAnsi="標楷體" w:hint="eastAsia"/>
                                <w:sz w:val="18"/>
                                <w:szCs w:val="18"/>
                              </w:rPr>
                              <w:t>。</w:t>
                            </w:r>
                          </w:p>
                          <w:p w14:paraId="6C65CFCE" w14:textId="52F16CFE" w:rsidR="00AA5F14" w:rsidRPr="00EC287C" w:rsidRDefault="00AA5F14" w:rsidP="004606D7">
                            <w:pPr>
                              <w:snapToGrid w:val="0"/>
                              <w:ind w:leftChars="154" w:left="776" w:hangingChars="212" w:hanging="396"/>
                              <w:rPr>
                                <w:rFonts w:ascii="標楷體" w:hAnsi="標楷體"/>
                                <w:sz w:val="18"/>
                                <w:szCs w:val="18"/>
                              </w:rPr>
                            </w:pPr>
                            <w:r>
                              <w:rPr>
                                <w:rFonts w:ascii="標楷體" w:hAnsi="標楷體" w:hint="eastAsia"/>
                                <w:sz w:val="18"/>
                                <w:szCs w:val="18"/>
                              </w:rPr>
                              <w:t>2</w:t>
                            </w:r>
                            <w:r>
                              <w:rPr>
                                <w:rFonts w:ascii="標楷體" w:hAnsi="標楷體"/>
                                <w:sz w:val="18"/>
                                <w:szCs w:val="18"/>
                              </w:rPr>
                              <w:t>.</w:t>
                            </w:r>
                            <w:r w:rsidRPr="00EC287C">
                              <w:rPr>
                                <w:rFonts w:ascii="標楷體" w:hAnsi="標楷體" w:hint="eastAsia"/>
                                <w:sz w:val="18"/>
                                <w:szCs w:val="18"/>
                              </w:rPr>
                              <w:t>資料來源：</w:t>
                            </w:r>
                            <w:r w:rsidRPr="002B6E0F">
                              <w:rPr>
                                <w:rFonts w:ascii="標楷體" w:hAnsi="標楷體" w:hint="eastAsia"/>
                                <w:sz w:val="18"/>
                                <w:szCs w:val="18"/>
                              </w:rPr>
                              <w:t>整理</w:t>
                            </w:r>
                            <w:r>
                              <w:rPr>
                                <w:rFonts w:ascii="標楷體" w:hAnsi="標楷體" w:hint="eastAsia"/>
                                <w:sz w:val="18"/>
                                <w:szCs w:val="18"/>
                              </w:rPr>
                              <w:t>自內政統計資料</w:t>
                            </w:r>
                            <w:r w:rsidRPr="002B6E0F">
                              <w:rPr>
                                <w:rFonts w:ascii="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69CCA3" id="_x0000_s1032" type="#_x0000_t202" style="position:absolute;left:0;text-align:left;margin-left:226.55pt;margin-top:9.8pt;width:275.8pt;height:263.6pt;z-index:-251518976;visibility:visible;mso-wrap-style:square;mso-width-percent:0;mso-height-percent:0;mso-wrap-distance-left:8.5pt;mso-wrap-distance-top:5.65pt;mso-wrap-distance-right:8.5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" stroked="f">
                <v:textbox inset="0,0,0,0">
                  <w:txbxContent>
                    <w:p w14:paraId="50E4C7B6" w14:textId="77777777" w:rsidR="00AA5F14" w:rsidRPr="00EC287C" w:rsidRDefault="00AA5F14" w:rsidP="001E391A">
                      <w:pPr>
                        <w:jc w:val="center"/>
                        <w:rPr>
                          <w:rFonts w:ascii="標楷體" w:hAnsi="標楷體"/>
                          <w:b/>
                          <w:bCs/>
                          <w:szCs w:val="24"/>
                        </w:rPr>
                      </w:pPr>
                      <w:r w:rsidRPr="00EC287C">
                        <w:rPr>
                          <w:rFonts w:ascii="標楷體" w:hAnsi="標楷體" w:hint="eastAsia"/>
                          <w:b/>
                          <w:bCs/>
                          <w:szCs w:val="24"/>
                        </w:rPr>
                        <w:t>圖</w:t>
                      </w:r>
                      <w:r>
                        <w:rPr>
                          <w:rFonts w:ascii="標楷體" w:hAnsi="標楷體" w:hint="eastAsia"/>
                          <w:b/>
                          <w:bCs/>
                          <w:szCs w:val="24"/>
                        </w:rPr>
                        <w:t xml:space="preserve">7　</w:t>
                      </w:r>
                      <w:r>
                        <w:rPr>
                          <w:rFonts w:ascii="標楷體" w:hAnsi="標楷體" w:hint="eastAsia"/>
                          <w:b/>
                          <w:bCs/>
                          <w:szCs w:val="24"/>
                        </w:rPr>
                        <w:t>基隆市</w:t>
                      </w:r>
                      <w:r w:rsidRPr="00EC287C">
                        <w:rPr>
                          <w:rFonts w:ascii="標楷體" w:hAnsi="標楷體" w:hint="eastAsia"/>
                          <w:b/>
                          <w:bCs/>
                          <w:szCs w:val="24"/>
                        </w:rPr>
                        <w:t>人口</w:t>
                      </w:r>
                      <w:r>
                        <w:rPr>
                          <w:rFonts w:ascii="標楷體" w:hAnsi="標楷體" w:hint="eastAsia"/>
                          <w:b/>
                          <w:bCs/>
                          <w:szCs w:val="24"/>
                        </w:rPr>
                        <w:t>老化指數變動情形</w:t>
                      </w:r>
                    </w:p>
                    <w:p w14:paraId="73CE7FDC" w14:textId="4790C9F4" w:rsidR="00AA5F14" w:rsidRDefault="00AA5F14" w:rsidP="001E391A">
                      <w:r w:rsidRPr="00E35201">
                        <w:rPr>
                          <w:noProof/>
                        </w:rPr>
                        <w:drawing>
                          <wp:inline distT="0" distB="0" distL="0" distR="0" wp14:anchorId="18A07986" wp14:editId="632B5C1B">
                            <wp:extent cx="3493770" cy="252220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556" t="3398" r="8857" b="4534"/>
                                    <a:stretch/>
                                  </pic:blipFill>
                                  <pic:spPr bwMode="auto">
                                    <a:xfrm>
                                      <a:off x="0" y="0"/>
                                      <a:ext cx="3493770" cy="2522207"/>
                                    </a:xfrm>
                                    <a:prstGeom prst="rect">
                                      <a:avLst/>
                                    </a:prstGeom>
                                    <a:noFill/>
                                    <a:ln>
                                      <a:noFill/>
                                    </a:ln>
                                    <a:extLst>
                                      <a:ext uri="{53640926-AAD7-44D8-BBD7-CCE9431645EC}">
                                        <a14:shadowObscured xmlns:a14="http://schemas.microsoft.com/office/drawing/2010/main"/>
                                      </a:ext>
                                    </a:extLst>
                                  </pic:spPr>
                                </pic:pic>
                              </a:graphicData>
                            </a:graphic>
                          </wp:inline>
                        </w:drawing>
                      </w:r>
                    </w:p>
                    <w:p w14:paraId="540C0698" w14:textId="77777777" w:rsidR="00AA5F14" w:rsidRPr="00DA113B" w:rsidRDefault="00AA5F14" w:rsidP="004606D7">
                      <w:pPr>
                        <w:snapToGrid w:val="0"/>
                        <w:ind w:leftChars="23" w:left="613" w:rightChars="43" w:right="106" w:hangingChars="334" w:hanging="556"/>
                        <w:rPr>
                          <w:rFonts w:ascii="標楷體" w:hAnsi="標楷體"/>
                          <w:spacing w:val="-10"/>
                          <w:sz w:val="18"/>
                          <w:szCs w:val="18"/>
                        </w:rPr>
                      </w:pPr>
                      <w:proofErr w:type="gramStart"/>
                      <w:r w:rsidRPr="00DA113B">
                        <w:rPr>
                          <w:rFonts w:ascii="標楷體" w:hAnsi="標楷體" w:hint="eastAsia"/>
                          <w:spacing w:val="-10"/>
                          <w:sz w:val="18"/>
                          <w:szCs w:val="18"/>
                        </w:rPr>
                        <w:t>註</w:t>
                      </w:r>
                      <w:proofErr w:type="gramEnd"/>
                      <w:r w:rsidRPr="00DA113B">
                        <w:rPr>
                          <w:rFonts w:ascii="標楷體" w:hAnsi="標楷體" w:hint="eastAsia"/>
                          <w:spacing w:val="-10"/>
                          <w:sz w:val="18"/>
                          <w:szCs w:val="18"/>
                        </w:rPr>
                        <w:t>：</w:t>
                      </w:r>
                      <w:r w:rsidRPr="002814F4">
                        <w:rPr>
                          <w:rFonts w:ascii="標楷體" w:hAnsi="標楷體" w:hint="eastAsia"/>
                          <w:sz w:val="18"/>
                          <w:szCs w:val="18"/>
                        </w:rPr>
                        <w:t>1</w:t>
                      </w:r>
                      <w:r w:rsidRPr="002814F4">
                        <w:rPr>
                          <w:rFonts w:ascii="標楷體" w:hAnsi="標楷體"/>
                          <w:sz w:val="18"/>
                          <w:szCs w:val="18"/>
                        </w:rPr>
                        <w:t>.</w:t>
                      </w:r>
                      <w:r w:rsidRPr="002814F4">
                        <w:rPr>
                          <w:rFonts w:ascii="標楷體" w:hAnsi="標楷體" w:hint="eastAsia"/>
                          <w:sz w:val="18"/>
                          <w:szCs w:val="18"/>
                        </w:rPr>
                        <w:t>老化指數係指</w:t>
                      </w:r>
                      <w:proofErr w:type="gramStart"/>
                      <w:r w:rsidRPr="002814F4">
                        <w:rPr>
                          <w:rFonts w:ascii="標楷體" w:hAnsi="標楷體"/>
                          <w:sz w:val="18"/>
                          <w:szCs w:val="18"/>
                        </w:rPr>
                        <w:t>一</w:t>
                      </w:r>
                      <w:proofErr w:type="gramEnd"/>
                      <w:r w:rsidRPr="002814F4">
                        <w:rPr>
                          <w:rFonts w:ascii="標楷體" w:hAnsi="標楷體"/>
                          <w:sz w:val="18"/>
                          <w:szCs w:val="18"/>
                        </w:rPr>
                        <w:t>地區年齡在65歲以上人口除以0-14歲人口的百分比</w:t>
                      </w:r>
                      <w:r w:rsidRPr="002814F4">
                        <w:rPr>
                          <w:rFonts w:ascii="標楷體" w:hAnsi="標楷體" w:hint="eastAsia"/>
                          <w:sz w:val="18"/>
                          <w:szCs w:val="18"/>
                        </w:rPr>
                        <w:t>。</w:t>
                      </w:r>
                    </w:p>
                    <w:p w14:paraId="6C65CFCE" w14:textId="52F16CFE" w:rsidR="00AA5F14" w:rsidRPr="00EC287C" w:rsidRDefault="00AA5F14" w:rsidP="004606D7">
                      <w:pPr>
                        <w:snapToGrid w:val="0"/>
                        <w:ind w:leftChars="154" w:left="776" w:hangingChars="212" w:hanging="396"/>
                        <w:rPr>
                          <w:rFonts w:ascii="標楷體" w:hAnsi="標楷體"/>
                          <w:sz w:val="18"/>
                          <w:szCs w:val="18"/>
                        </w:rPr>
                      </w:pPr>
                      <w:r>
                        <w:rPr>
                          <w:rFonts w:ascii="標楷體" w:hAnsi="標楷體" w:hint="eastAsia"/>
                          <w:sz w:val="18"/>
                          <w:szCs w:val="18"/>
                        </w:rPr>
                        <w:t>2</w:t>
                      </w:r>
                      <w:r>
                        <w:rPr>
                          <w:rFonts w:ascii="標楷體" w:hAnsi="標楷體"/>
                          <w:sz w:val="18"/>
                          <w:szCs w:val="18"/>
                        </w:rPr>
                        <w:t>.</w:t>
                      </w:r>
                      <w:r w:rsidRPr="00EC287C">
                        <w:rPr>
                          <w:rFonts w:ascii="標楷體" w:hAnsi="標楷體" w:hint="eastAsia"/>
                          <w:sz w:val="18"/>
                          <w:szCs w:val="18"/>
                        </w:rPr>
                        <w:t>資料來源：</w:t>
                      </w:r>
                      <w:r w:rsidRPr="002B6E0F">
                        <w:rPr>
                          <w:rFonts w:ascii="標楷體" w:hAnsi="標楷體" w:hint="eastAsia"/>
                          <w:sz w:val="18"/>
                          <w:szCs w:val="18"/>
                        </w:rPr>
                        <w:t>整理</w:t>
                      </w:r>
                      <w:r>
                        <w:rPr>
                          <w:rFonts w:ascii="標楷體" w:hAnsi="標楷體" w:hint="eastAsia"/>
                          <w:sz w:val="18"/>
                          <w:szCs w:val="18"/>
                        </w:rPr>
                        <w:t>自內政統計資料</w:t>
                      </w:r>
                      <w:r w:rsidRPr="002B6E0F">
                        <w:rPr>
                          <w:rFonts w:ascii="標楷體" w:hAnsi="標楷體" w:hint="eastAsia"/>
                          <w:sz w:val="18"/>
                          <w:szCs w:val="18"/>
                        </w:rPr>
                        <w:t>。</w:t>
                      </w:r>
                    </w:p>
                  </w:txbxContent>
                </v:textbox>
                <w10:wrap type="tight" anchorx="margin"/>
              </v:shape>
            </w:pict>
          </mc:Fallback>
        </mc:AlternateContent>
      </w:r>
      <w:r w:rsidR="00E91F20" w:rsidRPr="00BA352F">
        <w:rPr>
          <w:rFonts w:ascii="標楷體" w:hAnsi="標楷體" w:cs="Arial" w:hint="eastAsia"/>
          <w:spacing w:val="-2"/>
        </w:rPr>
        <w:t>近5年</w:t>
      </w:r>
      <w:r w:rsidR="002D1376" w:rsidRPr="00BA352F">
        <w:rPr>
          <w:rFonts w:ascii="標楷體" w:hAnsi="標楷體" w:cs="Arial" w:hint="eastAsia"/>
          <w:spacing w:val="-2"/>
        </w:rPr>
        <w:t>（</w:t>
      </w:r>
      <w:r w:rsidR="001B198A" w:rsidRPr="00BA352F">
        <w:rPr>
          <w:rFonts w:ascii="標楷體" w:hAnsi="標楷體"/>
          <w:spacing w:val="-2"/>
          <w:szCs w:val="32"/>
        </w:rPr>
        <w:t>105</w:t>
      </w:r>
      <w:r w:rsidR="001B198A" w:rsidRPr="00BA352F">
        <w:rPr>
          <w:rFonts w:ascii="標楷體" w:hAnsi="標楷體" w:hint="eastAsia"/>
          <w:spacing w:val="-2"/>
          <w:szCs w:val="32"/>
        </w:rPr>
        <w:t>至1</w:t>
      </w:r>
      <w:r w:rsidR="001B198A" w:rsidRPr="00BA352F">
        <w:rPr>
          <w:rFonts w:ascii="標楷體" w:hAnsi="標楷體"/>
          <w:spacing w:val="-2"/>
          <w:szCs w:val="32"/>
        </w:rPr>
        <w:t>09</w:t>
      </w:r>
      <w:r w:rsidR="001B198A" w:rsidRPr="00BA352F">
        <w:rPr>
          <w:rFonts w:ascii="標楷體" w:hAnsi="標楷體" w:hint="eastAsia"/>
          <w:spacing w:val="-2"/>
          <w:szCs w:val="32"/>
        </w:rPr>
        <w:t>年</w:t>
      </w:r>
      <w:r w:rsidR="0018663F" w:rsidRPr="00BA352F">
        <w:rPr>
          <w:rFonts w:ascii="標楷體" w:hAnsi="標楷體" w:hint="eastAsia"/>
          <w:spacing w:val="-2"/>
          <w:szCs w:val="32"/>
        </w:rPr>
        <w:t>度</w:t>
      </w:r>
      <w:r w:rsidR="002D1376" w:rsidRPr="00BA352F">
        <w:rPr>
          <w:rFonts w:ascii="標楷體" w:hAnsi="標楷體" w:hint="eastAsia"/>
          <w:spacing w:val="-2"/>
          <w:szCs w:val="32"/>
        </w:rPr>
        <w:t>）</w:t>
      </w:r>
      <w:r w:rsidR="00037DB2">
        <w:rPr>
          <w:rFonts w:ascii="標楷體" w:hAnsi="標楷體" w:hint="eastAsia"/>
          <w:szCs w:val="32"/>
        </w:rPr>
        <w:t>社會處列管</w:t>
      </w:r>
      <w:r w:rsidR="00342445" w:rsidRPr="004B1AD9">
        <w:rPr>
          <w:rFonts w:ascii="標楷體" w:hAnsi="標楷體" w:cs="Arial" w:hint="eastAsia"/>
        </w:rPr>
        <w:t>獨居老人</w:t>
      </w:r>
      <w:proofErr w:type="gramStart"/>
      <w:r w:rsidR="001008CD" w:rsidRPr="004B1AD9">
        <w:rPr>
          <w:rFonts w:ascii="標楷體" w:hAnsi="標楷體" w:cs="Arial" w:hint="eastAsia"/>
        </w:rPr>
        <w:t>人數</w:t>
      </w:r>
      <w:r w:rsidR="00342445" w:rsidRPr="004B1AD9">
        <w:rPr>
          <w:rFonts w:ascii="標楷體" w:hAnsi="標楷體" w:cs="Arial" w:hint="eastAsia"/>
        </w:rPr>
        <w:t>均逾</w:t>
      </w:r>
      <w:proofErr w:type="gramEnd"/>
      <w:r w:rsidR="00342445" w:rsidRPr="004B1AD9">
        <w:rPr>
          <w:rFonts w:ascii="標楷體" w:hAnsi="標楷體" w:cs="Arial" w:hint="eastAsia"/>
        </w:rPr>
        <w:t>3</w:t>
      </w:r>
      <w:r w:rsidR="00342445" w:rsidRPr="004B1AD9">
        <w:rPr>
          <w:rFonts w:ascii="標楷體" w:hAnsi="標楷體" w:cs="Arial"/>
        </w:rPr>
        <w:t>,</w:t>
      </w:r>
      <w:r w:rsidR="00342445" w:rsidRPr="004B1AD9">
        <w:rPr>
          <w:rFonts w:ascii="標楷體" w:hAnsi="標楷體" w:cs="Arial" w:hint="eastAsia"/>
        </w:rPr>
        <w:t>000人，惟安裝緊急救援連線者僅200餘人，</w:t>
      </w:r>
      <w:r w:rsidR="001008CD" w:rsidRPr="004B1AD9">
        <w:rPr>
          <w:rFonts w:ascii="標楷體" w:hAnsi="標楷體" w:cs="Arial" w:hint="eastAsia"/>
        </w:rPr>
        <w:t>尚</w:t>
      </w:r>
      <w:r w:rsidR="00DC54A4" w:rsidRPr="004B1AD9">
        <w:rPr>
          <w:rFonts w:ascii="標楷體" w:hAnsi="標楷體" w:cs="Arial" w:hint="eastAsia"/>
        </w:rPr>
        <w:t>不</w:t>
      </w:r>
      <w:r w:rsidR="002A1B5C" w:rsidRPr="004B1AD9">
        <w:rPr>
          <w:rFonts w:ascii="標楷體" w:hAnsi="標楷體" w:cs="Arial" w:hint="eastAsia"/>
        </w:rPr>
        <w:t>及</w:t>
      </w:r>
      <w:r w:rsidR="00342445" w:rsidRPr="004B1AD9">
        <w:rPr>
          <w:rFonts w:ascii="標楷體" w:hAnsi="標楷體" w:cs="Arial" w:hint="eastAsia"/>
        </w:rPr>
        <w:t>7％</w:t>
      </w:r>
      <w:r w:rsidR="00DC54A4" w:rsidRPr="004B1AD9">
        <w:rPr>
          <w:rFonts w:ascii="標楷體" w:hAnsi="標楷體" w:cs="Arial" w:hint="eastAsia"/>
        </w:rPr>
        <w:t>，</w:t>
      </w:r>
      <w:r w:rsidR="00342445" w:rsidRPr="004B1AD9">
        <w:rPr>
          <w:rFonts w:ascii="標楷體" w:hAnsi="標楷體" w:cs="Arial" w:hint="eastAsia"/>
        </w:rPr>
        <w:t>且未就高風險及失能個案</w:t>
      </w:r>
      <w:r w:rsidR="00DE5E99" w:rsidRPr="004B1AD9">
        <w:rPr>
          <w:rFonts w:ascii="標楷體" w:hAnsi="標楷體" w:cs="Arial" w:hint="eastAsia"/>
        </w:rPr>
        <w:t>增</w:t>
      </w:r>
      <w:r w:rsidR="00342445" w:rsidRPr="004B1AD9">
        <w:rPr>
          <w:rFonts w:ascii="標楷體" w:hAnsi="標楷體" w:cs="Arial" w:hint="eastAsia"/>
        </w:rPr>
        <w:t>加</w:t>
      </w:r>
      <w:r w:rsidR="00DE5E99" w:rsidRPr="004B1AD9">
        <w:rPr>
          <w:rFonts w:ascii="標楷體" w:hAnsi="標楷體" w:cs="Arial" w:hint="eastAsia"/>
        </w:rPr>
        <w:t>訪視頻率</w:t>
      </w:r>
      <w:r w:rsidR="00DC54A4" w:rsidRPr="004B1AD9">
        <w:rPr>
          <w:rFonts w:ascii="標楷體" w:hAnsi="標楷體" w:cs="Arial" w:hint="eastAsia"/>
        </w:rPr>
        <w:t>，</w:t>
      </w:r>
      <w:r w:rsidR="00DE5E99" w:rsidRPr="004B1AD9">
        <w:rPr>
          <w:rFonts w:ascii="標楷體" w:hAnsi="標楷體" w:cs="Arial" w:hint="eastAsia"/>
        </w:rPr>
        <w:t>亦</w:t>
      </w:r>
      <w:r w:rsidR="00342445" w:rsidRPr="004B1AD9">
        <w:rPr>
          <w:rFonts w:ascii="標楷體" w:hAnsi="標楷體" w:cs="Arial" w:hint="eastAsia"/>
        </w:rPr>
        <w:t>未</w:t>
      </w:r>
      <w:r w:rsidR="00DE5E99" w:rsidRPr="004B1AD9">
        <w:rPr>
          <w:rFonts w:ascii="標楷體" w:hAnsi="標楷體" w:cs="Arial" w:hint="eastAsia"/>
        </w:rPr>
        <w:t>促請</w:t>
      </w:r>
      <w:r w:rsidR="00342445" w:rsidRPr="004B1AD9">
        <w:rPr>
          <w:rFonts w:ascii="標楷體" w:hAnsi="標楷體" w:cs="Arial" w:hint="eastAsia"/>
        </w:rPr>
        <w:t>戴用防走失手環</w:t>
      </w:r>
      <w:r w:rsidR="00DC54A4" w:rsidRPr="004B1AD9">
        <w:rPr>
          <w:rFonts w:ascii="標楷體" w:hAnsi="標楷體" w:cs="Arial" w:hint="eastAsia"/>
        </w:rPr>
        <w:t>，</w:t>
      </w:r>
      <w:r w:rsidR="00DE5E99" w:rsidRPr="004B1AD9">
        <w:rPr>
          <w:rFonts w:ascii="標楷體" w:hAnsi="標楷體" w:cs="Arial" w:hint="eastAsia"/>
        </w:rPr>
        <w:t>經函請加強辦理照護服務業務</w:t>
      </w:r>
      <w:r w:rsidRPr="004B1AD9">
        <w:rPr>
          <w:rFonts w:ascii="標楷體" w:hAnsi="標楷體" w:hint="eastAsia"/>
          <w:bCs/>
          <w:noProof/>
          <w:szCs w:val="24"/>
        </w:rPr>
        <w:t>。據復：</w:t>
      </w:r>
      <w:r w:rsidR="00342445" w:rsidRPr="004B1AD9">
        <w:rPr>
          <w:rFonts w:ascii="標楷體" w:hAnsi="標楷體" w:cs="標楷體" w:hint="eastAsia"/>
          <w:bCs/>
        </w:rPr>
        <w:t>將於年度預算範圍內</w:t>
      </w:r>
      <w:r w:rsidR="00581284" w:rsidRPr="004B1AD9">
        <w:rPr>
          <w:rFonts w:ascii="標楷體" w:hAnsi="標楷體" w:cs="標楷體" w:hint="eastAsia"/>
          <w:bCs/>
        </w:rPr>
        <w:t>加強</w:t>
      </w:r>
      <w:r w:rsidR="00342445" w:rsidRPr="004B1AD9">
        <w:rPr>
          <w:rFonts w:ascii="標楷體" w:hAnsi="標楷體" w:cs="標楷體" w:hint="eastAsia"/>
          <w:bCs/>
        </w:rPr>
        <w:t>宣達，以提升在宅緊急救援通報系統之安裝率</w:t>
      </w:r>
      <w:r w:rsidR="00581284" w:rsidRPr="004B1AD9">
        <w:rPr>
          <w:rFonts w:ascii="標楷體" w:hAnsi="標楷體" w:cs="標楷體" w:hint="eastAsia"/>
          <w:bCs/>
        </w:rPr>
        <w:t>，對於列冊獨居老人且符合手</w:t>
      </w:r>
      <w:proofErr w:type="gramStart"/>
      <w:r w:rsidR="00581284" w:rsidRPr="004B1AD9">
        <w:rPr>
          <w:rFonts w:ascii="標楷體" w:hAnsi="標楷體" w:cs="標楷體" w:hint="eastAsia"/>
          <w:bCs/>
        </w:rPr>
        <w:t>鍊</w:t>
      </w:r>
      <w:proofErr w:type="gramEnd"/>
      <w:r w:rsidR="00581284" w:rsidRPr="004B1AD9">
        <w:rPr>
          <w:rFonts w:ascii="標楷體" w:hAnsi="標楷體" w:cs="標楷體" w:hint="eastAsia"/>
          <w:bCs/>
        </w:rPr>
        <w:t>申請條件者，將持續協助提供相關申請資訊，並</w:t>
      </w:r>
      <w:r w:rsidR="00342445" w:rsidRPr="004B1AD9">
        <w:rPr>
          <w:rFonts w:ascii="標楷體" w:hAnsi="標楷體" w:cs="標楷體"/>
          <w:bCs/>
        </w:rPr>
        <w:t>依獨居長者之生活風險性，</w:t>
      </w:r>
      <w:r w:rsidR="00342445" w:rsidRPr="004B1AD9">
        <w:rPr>
          <w:rFonts w:ascii="標楷體" w:hAnsi="標楷體" w:cs="標楷體" w:hint="eastAsia"/>
          <w:bCs/>
        </w:rPr>
        <w:t>結合各主管機關單位之</w:t>
      </w:r>
      <w:r w:rsidR="00342445" w:rsidRPr="004B1AD9">
        <w:rPr>
          <w:rFonts w:ascii="標楷體" w:hAnsi="標楷體" w:cs="標楷體"/>
          <w:bCs/>
        </w:rPr>
        <w:t>服務資源，提供適切照顧關懷，</w:t>
      </w:r>
      <w:proofErr w:type="gramStart"/>
      <w:r w:rsidR="007E3EDB" w:rsidRPr="004B1AD9">
        <w:rPr>
          <w:rFonts w:ascii="標楷體" w:hAnsi="標楷體" w:cs="標楷體" w:hint="eastAsia"/>
          <w:bCs/>
        </w:rPr>
        <w:t>俾</w:t>
      </w:r>
      <w:proofErr w:type="gramEnd"/>
      <w:r w:rsidR="00342445" w:rsidRPr="004B1AD9">
        <w:rPr>
          <w:rFonts w:ascii="標楷體" w:hAnsi="標楷體" w:cs="標楷體"/>
          <w:bCs/>
        </w:rPr>
        <w:t>列冊獨居長者</w:t>
      </w:r>
      <w:r w:rsidR="007E3EDB" w:rsidRPr="004B1AD9">
        <w:rPr>
          <w:rFonts w:ascii="標楷體" w:hAnsi="標楷體" w:cs="標楷體" w:hint="eastAsia"/>
          <w:bCs/>
        </w:rPr>
        <w:t>可</w:t>
      </w:r>
      <w:r w:rsidR="00342445" w:rsidRPr="004B1AD9">
        <w:rPr>
          <w:rFonts w:ascii="標楷體" w:hAnsi="標楷體" w:cs="標楷體"/>
          <w:bCs/>
        </w:rPr>
        <w:t>獲得妥善周全之社會照顧及網絡支持。</w:t>
      </w:r>
    </w:p>
    <w:p w14:paraId="014D3F68" w14:textId="1B524EA1" w:rsidR="001A4107" w:rsidRPr="004B1AD9" w:rsidRDefault="00392157" w:rsidP="000410D3">
      <w:pPr>
        <w:overflowPunct w:val="0"/>
        <w:spacing w:line="482" w:lineRule="exact"/>
        <w:ind w:firstLineChars="200" w:firstLine="494"/>
        <w:jc w:val="both"/>
        <w:rPr>
          <w:rFonts w:ascii="標楷體" w:hAnsi="標楷體" w:cs="標楷體"/>
          <w:bCs/>
          <w:kern w:val="0"/>
        </w:rPr>
      </w:pPr>
      <w:r w:rsidRPr="004B1AD9">
        <w:rPr>
          <w:rFonts w:ascii="標楷體" w:hAnsi="標楷體" w:hint="eastAsia"/>
          <w:b/>
          <w:noProof/>
          <w:szCs w:val="24"/>
        </w:rPr>
        <w:t>2.</w:t>
      </w:r>
      <w:bookmarkStart w:id="11" w:name="_Hlk59702807"/>
      <w:r w:rsidR="00342445" w:rsidRPr="004B1AD9">
        <w:rPr>
          <w:rFonts w:ascii="標楷體" w:hAnsi="標楷體" w:hint="eastAsia"/>
          <w:b/>
          <w:kern w:val="0"/>
        </w:rPr>
        <w:t>老人福利機構監督管理有欠周妥</w:t>
      </w:r>
      <w:bookmarkEnd w:id="11"/>
      <w:r w:rsidRPr="004B1AD9">
        <w:rPr>
          <w:rFonts w:ascii="標楷體" w:hAnsi="標楷體" w:hint="eastAsia"/>
          <w:b/>
          <w:noProof/>
          <w:szCs w:val="24"/>
        </w:rPr>
        <w:t>：</w:t>
      </w:r>
      <w:r w:rsidRPr="004B1AD9">
        <w:rPr>
          <w:rFonts w:ascii="標楷體" w:hAnsi="標楷體" w:hint="eastAsia"/>
          <w:szCs w:val="24"/>
        </w:rPr>
        <w:t>截至10</w:t>
      </w:r>
      <w:r w:rsidR="001A4107" w:rsidRPr="004B1AD9">
        <w:rPr>
          <w:rFonts w:ascii="標楷體" w:hAnsi="標楷體" w:hint="eastAsia"/>
          <w:szCs w:val="24"/>
        </w:rPr>
        <w:t>9</w:t>
      </w:r>
      <w:r w:rsidRPr="004B1AD9">
        <w:rPr>
          <w:rFonts w:ascii="標楷體" w:hAnsi="標楷體" w:hint="eastAsia"/>
          <w:szCs w:val="24"/>
        </w:rPr>
        <w:t>年底止，基隆市</w:t>
      </w:r>
      <w:r w:rsidR="001A4107" w:rsidRPr="004B1AD9">
        <w:rPr>
          <w:rFonts w:ascii="標楷體" w:hAnsi="標楷體" w:hint="eastAsia"/>
        </w:rPr>
        <w:t>老人福利機構計</w:t>
      </w:r>
      <w:r w:rsidR="001A4107" w:rsidRPr="004B1AD9">
        <w:rPr>
          <w:rFonts w:ascii="標楷體" w:hAnsi="標楷體" w:cs="Calibri"/>
        </w:rPr>
        <w:t>27</w:t>
      </w:r>
      <w:r w:rsidR="001A4107" w:rsidRPr="004B1AD9">
        <w:rPr>
          <w:rFonts w:ascii="標楷體" w:hAnsi="標楷體" w:hint="eastAsia"/>
        </w:rPr>
        <w:t>家</w:t>
      </w:r>
      <w:r w:rsidRPr="004B1AD9">
        <w:rPr>
          <w:rFonts w:ascii="標楷體" w:hAnsi="標楷體" w:hint="eastAsia"/>
          <w:szCs w:val="24"/>
        </w:rPr>
        <w:t>。經查</w:t>
      </w:r>
      <w:r w:rsidR="007E3EDB" w:rsidRPr="004B1AD9">
        <w:rPr>
          <w:rFonts w:ascii="標楷體" w:hAnsi="標楷體" w:hint="eastAsia"/>
          <w:szCs w:val="24"/>
        </w:rPr>
        <w:t>社會處</w:t>
      </w:r>
      <w:r w:rsidRPr="004B1AD9">
        <w:rPr>
          <w:rFonts w:ascii="標楷體" w:hAnsi="標楷體" w:hint="eastAsia"/>
          <w:szCs w:val="24"/>
        </w:rPr>
        <w:t>監督管理</w:t>
      </w:r>
      <w:r w:rsidR="007E3EDB" w:rsidRPr="004B1AD9">
        <w:rPr>
          <w:rFonts w:ascii="標楷體" w:hAnsi="標楷體" w:hint="eastAsia"/>
          <w:szCs w:val="24"/>
        </w:rPr>
        <w:t>業務執行</w:t>
      </w:r>
      <w:r w:rsidRPr="004B1AD9">
        <w:rPr>
          <w:rFonts w:ascii="標楷體" w:hAnsi="標楷體" w:hint="eastAsia"/>
          <w:szCs w:val="24"/>
        </w:rPr>
        <w:t>情形，核有</w:t>
      </w:r>
      <w:r w:rsidR="00F52853" w:rsidRPr="004B1AD9">
        <w:rPr>
          <w:rFonts w:ascii="標楷體" w:hAnsi="標楷體" w:hint="eastAsia"/>
          <w:szCs w:val="24"/>
        </w:rPr>
        <w:t>：</w:t>
      </w:r>
      <w:r w:rsidRPr="004B1AD9">
        <w:rPr>
          <w:rFonts w:ascii="標楷體" w:hAnsi="標楷體" w:hint="eastAsia"/>
          <w:szCs w:val="24"/>
        </w:rPr>
        <w:t>（1</w:t>
      </w:r>
      <w:r w:rsidRPr="004B1AD9">
        <w:rPr>
          <w:rFonts w:ascii="標楷體" w:hAnsi="標楷體"/>
          <w:szCs w:val="24"/>
        </w:rPr>
        <w:t>）</w:t>
      </w:r>
      <w:r w:rsidR="001A4107" w:rsidRPr="004B1AD9">
        <w:rPr>
          <w:rFonts w:ascii="標楷體" w:hAnsi="標楷體" w:hint="eastAsia"/>
        </w:rPr>
        <w:t>16家</w:t>
      </w:r>
      <w:r w:rsidR="0059267A" w:rsidRPr="004B1AD9">
        <w:rPr>
          <w:rFonts w:ascii="標楷體" w:hAnsi="標楷體" w:hint="eastAsia"/>
        </w:rPr>
        <w:t>老人福利機構</w:t>
      </w:r>
      <w:r w:rsidR="001A4107" w:rsidRPr="004B1AD9">
        <w:rPr>
          <w:rFonts w:ascii="標楷體" w:hAnsi="標楷體" w:hint="eastAsia"/>
        </w:rPr>
        <w:t>位處公寓或大樓尚無管理委員會，約</w:t>
      </w:r>
      <w:r w:rsidR="0059267A">
        <w:rPr>
          <w:rFonts w:ascii="標楷體" w:hAnsi="標楷體" w:hint="eastAsia"/>
        </w:rPr>
        <w:t>占</w:t>
      </w:r>
      <w:r w:rsidR="0059267A">
        <w:rPr>
          <w:rFonts w:ascii="標楷體" w:hAnsi="標楷體" w:hint="eastAsia"/>
          <w:szCs w:val="24"/>
        </w:rPr>
        <w:t>全</w:t>
      </w:r>
      <w:r w:rsidR="0059267A" w:rsidRPr="004B1AD9">
        <w:rPr>
          <w:rFonts w:ascii="標楷體" w:hAnsi="標楷體" w:hint="eastAsia"/>
        </w:rPr>
        <w:t>市老人福利機構</w:t>
      </w:r>
      <w:r w:rsidR="001A4107" w:rsidRPr="004B1AD9">
        <w:rPr>
          <w:rFonts w:ascii="標楷體" w:hAnsi="標楷體" w:hint="eastAsia"/>
        </w:rPr>
        <w:t>59.26％</w:t>
      </w:r>
      <w:r w:rsidR="00493784" w:rsidRPr="004B1AD9">
        <w:rPr>
          <w:rFonts w:ascii="標楷體" w:hAnsi="標楷體" w:hint="eastAsia"/>
        </w:rPr>
        <w:t>，</w:t>
      </w:r>
      <w:r w:rsidR="001A4107" w:rsidRPr="004B1AD9">
        <w:rPr>
          <w:rFonts w:ascii="標楷體" w:hAnsi="標楷體" w:hint="eastAsia"/>
        </w:rPr>
        <w:t>又</w:t>
      </w:r>
      <w:proofErr w:type="gramStart"/>
      <w:r w:rsidR="00D02B4B" w:rsidRPr="004B1AD9">
        <w:rPr>
          <w:rFonts w:ascii="標楷體" w:hAnsi="標楷體" w:hint="eastAsia"/>
        </w:rPr>
        <w:t>祥</w:t>
      </w:r>
      <w:proofErr w:type="gramEnd"/>
      <w:r w:rsidR="00D02B4B" w:rsidRPr="004B1AD9">
        <w:rPr>
          <w:rFonts w:ascii="標楷體" w:hAnsi="標楷體" w:hint="eastAsia"/>
        </w:rPr>
        <w:t>○老人照顧中心曾因未符規定之消防設備屬大樓公共設施，</w:t>
      </w:r>
      <w:r w:rsidR="00E91F20">
        <w:rPr>
          <w:rFonts w:ascii="標楷體" w:hAnsi="標楷體" w:hint="eastAsia"/>
        </w:rPr>
        <w:t>由於</w:t>
      </w:r>
      <w:r w:rsidR="00D02B4B" w:rsidRPr="004B1AD9">
        <w:rPr>
          <w:rFonts w:ascii="標楷體" w:hAnsi="標楷體" w:hint="eastAsia"/>
        </w:rPr>
        <w:t>大樓未成立管理委員會而無法改善情事，復</w:t>
      </w:r>
      <w:r w:rsidR="001A4107" w:rsidRPr="004B1AD9">
        <w:rPr>
          <w:rFonts w:ascii="標楷體" w:hAnsi="標楷體" w:hint="eastAsia"/>
        </w:rPr>
        <w:t>據統計105</w:t>
      </w:r>
      <w:r w:rsidR="002A1D86">
        <w:rPr>
          <w:rFonts w:ascii="標楷體" w:hAnsi="標楷體" w:hint="eastAsia"/>
        </w:rPr>
        <w:t>年1月</w:t>
      </w:r>
      <w:r w:rsidR="001A4107" w:rsidRPr="004B1AD9">
        <w:rPr>
          <w:rFonts w:ascii="標楷體" w:hAnsi="標楷體" w:hint="eastAsia"/>
        </w:rPr>
        <w:t>至109年9</w:t>
      </w:r>
      <w:proofErr w:type="gramStart"/>
      <w:r w:rsidR="001A4107" w:rsidRPr="004B1AD9">
        <w:rPr>
          <w:rFonts w:ascii="標楷體" w:hAnsi="標楷體" w:hint="eastAsia"/>
        </w:rPr>
        <w:t>月</w:t>
      </w:r>
      <w:r w:rsidR="002A1D86">
        <w:rPr>
          <w:rFonts w:ascii="標楷體" w:hAnsi="標楷體" w:hint="eastAsia"/>
        </w:rPr>
        <w:t>報載</w:t>
      </w:r>
      <w:r w:rsidR="001A4107" w:rsidRPr="004B1AD9">
        <w:rPr>
          <w:rFonts w:ascii="標楷體" w:hAnsi="標楷體" w:hint="eastAsia"/>
        </w:rPr>
        <w:t>各縣市</w:t>
      </w:r>
      <w:proofErr w:type="gramEnd"/>
      <w:r w:rsidR="001A4107" w:rsidRPr="004B1AD9">
        <w:rPr>
          <w:rFonts w:ascii="標楷體" w:hAnsi="標楷體" w:hint="eastAsia"/>
        </w:rPr>
        <w:t>安養機構火災案件已奪走25條人命，為保障老人居住福利機構之生命安全，</w:t>
      </w:r>
      <w:r w:rsidR="00D02B4B" w:rsidRPr="004B1AD9">
        <w:rPr>
          <w:rFonts w:ascii="標楷體" w:hAnsi="標楷體" w:hint="eastAsia"/>
        </w:rPr>
        <w:t>有待</w:t>
      </w:r>
      <w:r w:rsidR="001A4107" w:rsidRPr="004B1AD9">
        <w:rPr>
          <w:rFonts w:ascii="標楷體" w:hAnsi="標楷體" w:hint="eastAsia"/>
        </w:rPr>
        <w:t>加強輔導老人福利機構所在之公寓大廈儘速成立管理委員會，及落實辦理消防安全檢查及確實</w:t>
      </w:r>
      <w:r w:rsidR="003C7821">
        <w:rPr>
          <w:rFonts w:ascii="標楷體" w:hAnsi="標楷體" w:hint="eastAsia"/>
        </w:rPr>
        <w:t>監</w:t>
      </w:r>
      <w:r w:rsidR="001A4107" w:rsidRPr="004B1AD9">
        <w:rPr>
          <w:rFonts w:ascii="標楷體" w:hAnsi="標楷體" w:hint="eastAsia"/>
        </w:rPr>
        <w:t>督</w:t>
      </w:r>
      <w:r w:rsidR="003C7821">
        <w:rPr>
          <w:rFonts w:ascii="標楷體" w:hAnsi="標楷體" w:hint="eastAsia"/>
        </w:rPr>
        <w:t>促其</w:t>
      </w:r>
      <w:r w:rsidR="001A4107" w:rsidRPr="004B1AD9">
        <w:rPr>
          <w:rFonts w:ascii="標楷體" w:hAnsi="標楷體" w:hint="eastAsia"/>
        </w:rPr>
        <w:t>改善</w:t>
      </w:r>
      <w:r w:rsidRPr="004B1AD9">
        <w:rPr>
          <w:rFonts w:ascii="標楷體" w:hAnsi="標楷體" w:hint="eastAsia"/>
          <w:szCs w:val="24"/>
        </w:rPr>
        <w:t>；（2）</w:t>
      </w:r>
      <w:r w:rsidR="001A4107" w:rsidRPr="004B1AD9">
        <w:rPr>
          <w:rFonts w:ascii="標楷體" w:hAnsi="標楷體" w:hint="eastAsia"/>
        </w:rPr>
        <w:t>私立百</w:t>
      </w:r>
      <w:r w:rsidR="009A0A2E" w:rsidRPr="004B1AD9">
        <w:rPr>
          <w:rFonts w:ascii="標楷體" w:hAnsi="標楷體" w:hint="eastAsia"/>
        </w:rPr>
        <w:t>○</w:t>
      </w:r>
      <w:r w:rsidR="001A4107" w:rsidRPr="004B1AD9">
        <w:rPr>
          <w:rFonts w:ascii="標楷體" w:hAnsi="標楷體" w:hint="eastAsia"/>
        </w:rPr>
        <w:t>與百</w:t>
      </w:r>
      <w:r w:rsidR="009A0A2E" w:rsidRPr="004B1AD9">
        <w:rPr>
          <w:rFonts w:ascii="標楷體" w:hAnsi="標楷體" w:hint="eastAsia"/>
        </w:rPr>
        <w:t>○</w:t>
      </w:r>
      <w:r w:rsidR="001A4107" w:rsidRPr="004B1AD9">
        <w:rPr>
          <w:rFonts w:ascii="標楷體" w:hAnsi="標楷體" w:hint="eastAsia"/>
        </w:rPr>
        <w:t>2家老人長期照顧中心係於同棟建築租屋經營，租約於106年10月</w:t>
      </w:r>
      <w:r w:rsidR="00493784" w:rsidRPr="004B1AD9">
        <w:rPr>
          <w:rFonts w:ascii="標楷體" w:hAnsi="標楷體" w:hint="eastAsia"/>
        </w:rPr>
        <w:t>底</w:t>
      </w:r>
      <w:r w:rsidR="001A4107" w:rsidRPr="004B1AD9">
        <w:rPr>
          <w:rFonts w:ascii="標楷體" w:hAnsi="標楷體" w:hint="eastAsia"/>
        </w:rPr>
        <w:t>到期</w:t>
      </w:r>
      <w:r w:rsidR="001008CD" w:rsidRPr="004B1AD9">
        <w:rPr>
          <w:rFonts w:ascii="標楷體" w:hAnsi="標楷體" w:hint="eastAsia"/>
        </w:rPr>
        <w:t>後</w:t>
      </w:r>
      <w:r w:rsidR="001A4107" w:rsidRPr="004B1AD9">
        <w:rPr>
          <w:rFonts w:ascii="標楷體" w:hAnsi="標楷體" w:hint="eastAsia"/>
        </w:rPr>
        <w:t>，因房屋所有人要求騰空返還未果而提起訴訟，</w:t>
      </w:r>
      <w:proofErr w:type="gramStart"/>
      <w:r w:rsidR="001008CD" w:rsidRPr="004B1AD9">
        <w:rPr>
          <w:rFonts w:ascii="標楷體" w:hAnsi="標楷體" w:hint="eastAsia"/>
        </w:rPr>
        <w:t>嗣</w:t>
      </w:r>
      <w:proofErr w:type="gramEnd"/>
      <w:r w:rsidR="00BF489A" w:rsidRPr="004B1AD9">
        <w:rPr>
          <w:rFonts w:ascii="標楷體" w:hAnsi="標楷體" w:hint="eastAsia"/>
        </w:rPr>
        <w:t>市政府</w:t>
      </w:r>
      <w:r w:rsidR="001A4107" w:rsidRPr="004B1AD9">
        <w:rPr>
          <w:rFonts w:ascii="標楷體" w:hAnsi="標楷體" w:hint="eastAsia"/>
        </w:rPr>
        <w:t>107年9月</w:t>
      </w:r>
      <w:r w:rsidR="001008CD" w:rsidRPr="004B1AD9">
        <w:rPr>
          <w:rFonts w:ascii="標楷體" w:hAnsi="標楷體" w:hint="eastAsia"/>
        </w:rPr>
        <w:t>間辦理</w:t>
      </w:r>
      <w:r w:rsidR="001A4107" w:rsidRPr="004B1AD9">
        <w:rPr>
          <w:rFonts w:ascii="標楷體" w:hAnsi="標楷體" w:hint="eastAsia"/>
        </w:rPr>
        <w:t>老人福利機構評鑑</w:t>
      </w:r>
      <w:r w:rsidR="001008CD" w:rsidRPr="004B1AD9">
        <w:rPr>
          <w:rFonts w:ascii="標楷體" w:hAnsi="標楷體" w:hint="eastAsia"/>
        </w:rPr>
        <w:t>仍</w:t>
      </w:r>
      <w:r w:rsidR="001A4107" w:rsidRPr="004B1AD9">
        <w:rPr>
          <w:rFonts w:ascii="標楷體" w:hAnsi="標楷體" w:hint="eastAsia"/>
        </w:rPr>
        <w:t>獲評甲等，</w:t>
      </w:r>
      <w:r w:rsidR="0011071A" w:rsidRPr="004B1AD9">
        <w:rPr>
          <w:rFonts w:ascii="標楷體" w:hAnsi="標楷體" w:hint="eastAsia"/>
        </w:rPr>
        <w:t>惟</w:t>
      </w:r>
      <w:r w:rsidR="001008CD" w:rsidRPr="004B1AD9">
        <w:rPr>
          <w:rFonts w:ascii="標楷體" w:hAnsi="標楷體" w:hint="eastAsia"/>
        </w:rPr>
        <w:t>市政府</w:t>
      </w:r>
      <w:r w:rsidR="0011071A" w:rsidRPr="004B1AD9">
        <w:rPr>
          <w:rFonts w:ascii="標楷體" w:hAnsi="標楷體" w:hint="eastAsia"/>
        </w:rPr>
        <w:t>未將</w:t>
      </w:r>
      <w:r w:rsidR="001A4107" w:rsidRPr="004B1AD9">
        <w:rPr>
          <w:rFonts w:ascii="標楷體" w:hAnsi="標楷體" w:hint="eastAsia"/>
        </w:rPr>
        <w:t>場地租約到期是否完成續約1項並未納入指標</w:t>
      </w:r>
      <w:r w:rsidR="00673173" w:rsidRPr="004B1AD9">
        <w:rPr>
          <w:rFonts w:ascii="標楷體" w:hAnsi="標楷體" w:hint="eastAsia"/>
        </w:rPr>
        <w:t>予以</w:t>
      </w:r>
      <w:r w:rsidR="001A4107" w:rsidRPr="004B1AD9">
        <w:rPr>
          <w:rFonts w:ascii="標楷體" w:hAnsi="標楷體" w:hint="eastAsia"/>
        </w:rPr>
        <w:t>考核，</w:t>
      </w:r>
      <w:r w:rsidR="0075183F" w:rsidRPr="004B1AD9">
        <w:rPr>
          <w:rFonts w:ascii="標楷體" w:hAnsi="標楷體" w:hint="eastAsia"/>
        </w:rPr>
        <w:t>致未能及早發現營業場地糾紛</w:t>
      </w:r>
      <w:r w:rsidR="00493784" w:rsidRPr="004B1AD9">
        <w:rPr>
          <w:rFonts w:ascii="標楷體" w:hAnsi="標楷體" w:hint="eastAsia"/>
        </w:rPr>
        <w:t>已</w:t>
      </w:r>
      <w:r w:rsidR="0075183F" w:rsidRPr="004B1AD9">
        <w:rPr>
          <w:rFonts w:ascii="標楷體" w:hAnsi="標楷體" w:hint="eastAsia"/>
        </w:rPr>
        <w:t>影響住民權益，</w:t>
      </w:r>
      <w:r w:rsidR="003C7821">
        <w:rPr>
          <w:rFonts w:ascii="標楷體" w:hAnsi="標楷體" w:hint="eastAsia"/>
        </w:rPr>
        <w:t>顯示</w:t>
      </w:r>
      <w:r w:rsidR="0075183F" w:rsidRPr="004B1AD9">
        <w:rPr>
          <w:rFonts w:ascii="標楷體" w:hAnsi="標楷體" w:hint="eastAsia"/>
        </w:rPr>
        <w:t>督導</w:t>
      </w:r>
      <w:r w:rsidR="00673173" w:rsidRPr="004B1AD9">
        <w:rPr>
          <w:rFonts w:ascii="標楷體" w:hAnsi="標楷體" w:hint="eastAsia"/>
        </w:rPr>
        <w:t>內容</w:t>
      </w:r>
      <w:r w:rsidR="001A4107" w:rsidRPr="004B1AD9">
        <w:rPr>
          <w:rFonts w:ascii="標楷體" w:hAnsi="標楷體" w:hint="eastAsia"/>
        </w:rPr>
        <w:t>有欠周延</w:t>
      </w:r>
      <w:r w:rsidR="003C7821">
        <w:rPr>
          <w:rFonts w:ascii="標楷體" w:hAnsi="標楷體" w:hint="eastAsia"/>
        </w:rPr>
        <w:t>，</w:t>
      </w:r>
      <w:r w:rsidR="001008CD" w:rsidRPr="004B1AD9">
        <w:rPr>
          <w:rFonts w:ascii="標楷體" w:hAnsi="標楷體" w:hint="eastAsia"/>
        </w:rPr>
        <w:t>經函請檢討改進。</w:t>
      </w:r>
      <w:r w:rsidRPr="004B1AD9">
        <w:rPr>
          <w:rFonts w:ascii="標楷體" w:hAnsi="標楷體" w:hint="eastAsia"/>
          <w:noProof/>
          <w:szCs w:val="24"/>
        </w:rPr>
        <w:t>據復：（1）</w:t>
      </w:r>
      <w:r w:rsidR="001A4107" w:rsidRPr="004B1AD9">
        <w:rPr>
          <w:rFonts w:ascii="標楷體" w:hAnsi="標楷體" w:hint="eastAsia"/>
        </w:rPr>
        <w:t>將於</w:t>
      </w:r>
      <w:r w:rsidR="001A4107" w:rsidRPr="004B1AD9">
        <w:rPr>
          <w:rFonts w:ascii="標楷體" w:hAnsi="標楷體" w:cs="Calibri"/>
        </w:rPr>
        <w:t>110</w:t>
      </w:r>
      <w:r w:rsidR="001A4107" w:rsidRPr="004B1AD9">
        <w:rPr>
          <w:rFonts w:ascii="標楷體" w:hAnsi="標楷體" w:hint="eastAsia"/>
        </w:rPr>
        <w:t>年優先輔導老人福利機構所在之公寓大廈儘速成立管理委員會，以落實辦理消防安全檢查及確實督促辦理改善，以提升居住安全</w:t>
      </w:r>
      <w:r w:rsidRPr="004B1AD9">
        <w:rPr>
          <w:rFonts w:ascii="標楷體" w:hAnsi="標楷體" w:hint="eastAsia"/>
          <w:noProof/>
          <w:szCs w:val="24"/>
        </w:rPr>
        <w:t>；（2）</w:t>
      </w:r>
      <w:r w:rsidR="001A4107" w:rsidRPr="004B1AD9">
        <w:rPr>
          <w:rFonts w:ascii="標楷體" w:hAnsi="標楷體" w:cs="標楷體" w:hint="eastAsia"/>
          <w:bCs/>
          <w:kern w:val="0"/>
        </w:rPr>
        <w:t>將</w:t>
      </w:r>
      <w:proofErr w:type="gramStart"/>
      <w:r w:rsidR="001A4107" w:rsidRPr="004B1AD9">
        <w:rPr>
          <w:rFonts w:ascii="標楷體" w:hAnsi="標楷體" w:cs="標楷體" w:hint="eastAsia"/>
          <w:bCs/>
          <w:kern w:val="0"/>
        </w:rPr>
        <w:t>研</w:t>
      </w:r>
      <w:proofErr w:type="gramEnd"/>
      <w:r w:rsidR="001A4107" w:rsidRPr="004B1AD9">
        <w:rPr>
          <w:rFonts w:ascii="標楷體" w:hAnsi="標楷體" w:cs="標楷體" w:hint="eastAsia"/>
          <w:bCs/>
          <w:kern w:val="0"/>
        </w:rPr>
        <w:t>議納入111年評鑑指標考核。</w:t>
      </w:r>
    </w:p>
    <w:p w14:paraId="790E7123" w14:textId="2182DF08" w:rsidR="00392157" w:rsidRPr="004B1AD9" w:rsidRDefault="001A4107" w:rsidP="000410D3">
      <w:pPr>
        <w:overflowPunct w:val="0"/>
        <w:spacing w:line="482" w:lineRule="exact"/>
        <w:ind w:firstLineChars="200" w:firstLine="494"/>
        <w:jc w:val="both"/>
        <w:rPr>
          <w:rFonts w:ascii="標楷體" w:hAnsi="標楷體"/>
        </w:rPr>
      </w:pPr>
      <w:r w:rsidRPr="004B1AD9">
        <w:rPr>
          <w:rFonts w:ascii="標楷體" w:hAnsi="標楷體" w:hint="eastAsia"/>
          <w:b/>
          <w:bCs/>
          <w:noProof/>
          <w:szCs w:val="24"/>
        </w:rPr>
        <w:t>3.</w:t>
      </w:r>
      <w:r w:rsidRPr="004B1AD9">
        <w:rPr>
          <w:rFonts w:ascii="標楷體" w:hAnsi="標楷體" w:cs="Arial" w:hint="eastAsia"/>
          <w:b/>
          <w:bCs/>
        </w:rPr>
        <w:t>長照福利園區</w:t>
      </w:r>
      <w:r w:rsidRPr="004B1AD9">
        <w:rPr>
          <w:rFonts w:ascii="標楷體" w:hAnsi="標楷體" w:hint="eastAsia"/>
          <w:b/>
          <w:bCs/>
        </w:rPr>
        <w:t>建設期程未如預期：</w:t>
      </w:r>
      <w:r w:rsidR="00BF489A" w:rsidRPr="00BA352F">
        <w:rPr>
          <w:rFonts w:ascii="標楷體" w:hAnsi="標楷體" w:hint="eastAsia"/>
          <w:spacing w:val="-4"/>
        </w:rPr>
        <w:t>市政府</w:t>
      </w:r>
      <w:r w:rsidRPr="00BA352F">
        <w:rPr>
          <w:rFonts w:ascii="標楷體" w:hAnsi="標楷體" w:hint="eastAsia"/>
          <w:spacing w:val="-4"/>
        </w:rPr>
        <w:t>為因應未來老人照顧服務需求增加，擴大長照服務能量，規劃辦理長照福利服務園區，經財政部108年1月15日核定補助「基隆市長照福</w:t>
      </w:r>
      <w:r w:rsidRPr="00BA352F">
        <w:rPr>
          <w:rFonts w:ascii="標楷體" w:hAnsi="標楷體" w:hint="eastAsia"/>
          <w:spacing w:val="-4"/>
        </w:rPr>
        <w:lastRenderedPageBreak/>
        <w:t>利服務園區BOT+OT案前置作業計畫」經費200萬元</w:t>
      </w:r>
      <w:r w:rsidR="007E4539" w:rsidRPr="00BA352F">
        <w:rPr>
          <w:rFonts w:ascii="標楷體" w:hAnsi="標楷體" w:hint="eastAsia"/>
          <w:spacing w:val="-4"/>
        </w:rPr>
        <w:t>（</w:t>
      </w:r>
      <w:r w:rsidRPr="00BA352F">
        <w:rPr>
          <w:rFonts w:ascii="標楷體" w:hAnsi="標楷體" w:hint="eastAsia"/>
          <w:spacing w:val="-4"/>
        </w:rPr>
        <w:t>財政部補助180萬元，市政府20萬元</w:t>
      </w:r>
      <w:r w:rsidR="007E4539" w:rsidRPr="00BA352F">
        <w:rPr>
          <w:rFonts w:ascii="標楷體" w:hAnsi="標楷體" w:hint="eastAsia"/>
          <w:spacing w:val="-4"/>
        </w:rPr>
        <w:t>）</w:t>
      </w:r>
      <w:r w:rsidRPr="004B1AD9">
        <w:rPr>
          <w:rFonts w:ascii="標楷體" w:hAnsi="標楷體" w:hint="eastAsia"/>
        </w:rPr>
        <w:t>，依計畫預定</w:t>
      </w:r>
      <w:r w:rsidR="00673173" w:rsidRPr="004B1AD9">
        <w:rPr>
          <w:rFonts w:ascii="標楷體" w:hAnsi="標楷體" w:hint="eastAsia"/>
        </w:rPr>
        <w:t>於</w:t>
      </w:r>
      <w:r w:rsidRPr="004B1AD9">
        <w:rPr>
          <w:rFonts w:ascii="標楷體" w:hAnsi="標楷體" w:hint="eastAsia"/>
        </w:rPr>
        <w:t>109年3月開始辦理招商議約及簽約作業</w:t>
      </w:r>
      <w:r w:rsidR="00673173" w:rsidRPr="004B1AD9">
        <w:rPr>
          <w:rFonts w:ascii="標楷體" w:hAnsi="標楷體" w:hint="eastAsia"/>
        </w:rPr>
        <w:t>，經</w:t>
      </w:r>
      <w:r w:rsidRPr="004B1AD9">
        <w:rPr>
          <w:rFonts w:ascii="標楷體" w:hAnsi="標楷體" w:hint="eastAsia"/>
        </w:rPr>
        <w:t>查截至109年9月底止，仍在規劃辦理</w:t>
      </w:r>
      <w:proofErr w:type="gramStart"/>
      <w:r w:rsidRPr="004B1AD9">
        <w:rPr>
          <w:rFonts w:ascii="標楷體" w:hAnsi="標楷體" w:hint="eastAsia"/>
        </w:rPr>
        <w:t>甄</w:t>
      </w:r>
      <w:proofErr w:type="gramEnd"/>
      <w:r w:rsidRPr="004B1AD9">
        <w:rPr>
          <w:rFonts w:ascii="標楷體" w:hAnsi="標楷體" w:hint="eastAsia"/>
        </w:rPr>
        <w:t>審項目等作業，已較計畫期程落後</w:t>
      </w:r>
      <w:r w:rsidR="00673173" w:rsidRPr="004B1AD9">
        <w:rPr>
          <w:rFonts w:ascii="標楷體" w:hAnsi="標楷體" w:hint="eastAsia"/>
        </w:rPr>
        <w:t>半年</w:t>
      </w:r>
      <w:r w:rsidRPr="004B1AD9">
        <w:rPr>
          <w:rFonts w:ascii="標楷體" w:hAnsi="標楷體" w:hint="eastAsia"/>
        </w:rPr>
        <w:t>。又</w:t>
      </w:r>
      <w:bookmarkStart w:id="12" w:name="_Hlk59702879"/>
      <w:r w:rsidRPr="004B1AD9">
        <w:rPr>
          <w:rFonts w:ascii="標楷體" w:hAnsi="標楷體" w:hint="eastAsia"/>
        </w:rPr>
        <w:t>基隆市65歲以上老年人口由105年底之51,949人，至109年底止已增至6</w:t>
      </w:r>
      <w:r w:rsidR="00074800" w:rsidRPr="004B1AD9">
        <w:rPr>
          <w:rFonts w:ascii="標楷體" w:hAnsi="標楷體" w:hint="eastAsia"/>
        </w:rPr>
        <w:t>4</w:t>
      </w:r>
      <w:r w:rsidRPr="004B1AD9">
        <w:rPr>
          <w:rFonts w:ascii="標楷體" w:hAnsi="標楷體"/>
        </w:rPr>
        <w:t>,4</w:t>
      </w:r>
      <w:r w:rsidR="00074800" w:rsidRPr="004B1AD9">
        <w:rPr>
          <w:rFonts w:ascii="標楷體" w:hAnsi="標楷體" w:hint="eastAsia"/>
        </w:rPr>
        <w:t>07</w:t>
      </w:r>
      <w:r w:rsidRPr="004B1AD9">
        <w:rPr>
          <w:rFonts w:ascii="標楷體" w:hAnsi="標楷體" w:hint="eastAsia"/>
        </w:rPr>
        <w:t>人，列管獨居老人需安置</w:t>
      </w:r>
      <w:r w:rsidR="0013757F" w:rsidRPr="004B1AD9">
        <w:rPr>
          <w:rFonts w:ascii="標楷體" w:hAnsi="標楷體" w:hint="eastAsia"/>
        </w:rPr>
        <w:t>人數亦緩步增加</w:t>
      </w:r>
      <w:r w:rsidRPr="004B1AD9">
        <w:rPr>
          <w:rFonts w:ascii="標楷體" w:hAnsi="標楷體" w:hint="eastAsia"/>
        </w:rPr>
        <w:t>，顯示未來老年人照護需求將增加，</w:t>
      </w:r>
      <w:r w:rsidR="00673173" w:rsidRPr="004B1AD9">
        <w:rPr>
          <w:rFonts w:ascii="標楷體" w:hAnsi="標楷體" w:hint="eastAsia"/>
        </w:rPr>
        <w:t>復</w:t>
      </w:r>
      <w:r w:rsidR="00CA2145" w:rsidRPr="004B1AD9">
        <w:rPr>
          <w:rFonts w:ascii="標楷體" w:hAnsi="標楷體" w:hint="eastAsia"/>
        </w:rPr>
        <w:t>查</w:t>
      </w:r>
      <w:r w:rsidR="00673173" w:rsidRPr="004B1AD9">
        <w:rPr>
          <w:rFonts w:ascii="標楷體" w:hAnsi="標楷體" w:hint="eastAsia"/>
        </w:rPr>
        <w:t>基隆市老人福利機構於</w:t>
      </w:r>
      <w:r w:rsidR="00CA2145" w:rsidRPr="004B1AD9">
        <w:rPr>
          <w:rFonts w:ascii="標楷體" w:hAnsi="標楷體" w:hint="eastAsia"/>
        </w:rPr>
        <w:t>104年4月至</w:t>
      </w:r>
      <w:proofErr w:type="gramStart"/>
      <w:r w:rsidR="00CA2145" w:rsidRPr="004B1AD9">
        <w:rPr>
          <w:rFonts w:ascii="標楷體" w:hAnsi="標楷體" w:hint="eastAsia"/>
        </w:rPr>
        <w:t>109年9月間並無</w:t>
      </w:r>
      <w:proofErr w:type="gramEnd"/>
      <w:r w:rsidR="00CA2145" w:rsidRPr="004B1AD9">
        <w:rPr>
          <w:rFonts w:ascii="標楷體" w:hAnsi="標楷體" w:hint="eastAsia"/>
        </w:rPr>
        <w:t>新設</w:t>
      </w:r>
      <w:r w:rsidR="00673173" w:rsidRPr="004B1AD9">
        <w:rPr>
          <w:rFonts w:ascii="標楷體" w:hAnsi="標楷體" w:hint="eastAsia"/>
        </w:rPr>
        <w:t>機構</w:t>
      </w:r>
      <w:proofErr w:type="gramStart"/>
      <w:r w:rsidR="00CA2145" w:rsidRPr="004B1AD9">
        <w:rPr>
          <w:rFonts w:ascii="標楷體" w:hAnsi="標楷體" w:hint="eastAsia"/>
        </w:rPr>
        <w:t>或增</w:t>
      </w:r>
      <w:r w:rsidR="00037DB2">
        <w:rPr>
          <w:rFonts w:ascii="標楷體" w:hAnsi="標楷體" w:hint="eastAsia"/>
        </w:rPr>
        <w:t>床</w:t>
      </w:r>
      <w:proofErr w:type="gramEnd"/>
      <w:r w:rsidR="00037DB2">
        <w:rPr>
          <w:rFonts w:ascii="標楷體" w:hAnsi="標楷體" w:hint="eastAsia"/>
        </w:rPr>
        <w:t>，</w:t>
      </w:r>
      <w:r w:rsidR="0013757F" w:rsidRPr="004B1AD9">
        <w:rPr>
          <w:rFonts w:ascii="標楷體" w:hAnsi="標楷體" w:hint="eastAsia"/>
        </w:rPr>
        <w:t>且</w:t>
      </w:r>
      <w:r w:rsidRPr="004B1AD9">
        <w:rPr>
          <w:rFonts w:ascii="標楷體" w:hAnsi="標楷體" w:hint="eastAsia"/>
        </w:rPr>
        <w:t>截至109年9月底止，</w:t>
      </w:r>
      <w:r w:rsidR="00673173" w:rsidRPr="004B1AD9">
        <w:rPr>
          <w:rFonts w:ascii="標楷體" w:hAnsi="標楷體" w:hint="eastAsia"/>
        </w:rPr>
        <w:t>現有</w:t>
      </w:r>
      <w:r w:rsidRPr="004B1AD9">
        <w:rPr>
          <w:rFonts w:ascii="標楷體" w:hAnsi="標楷體" w:hint="eastAsia"/>
        </w:rPr>
        <w:t>27家養護中心核定床</w:t>
      </w:r>
      <w:r w:rsidR="00673173" w:rsidRPr="004B1AD9">
        <w:rPr>
          <w:rFonts w:ascii="標楷體" w:hAnsi="標楷體" w:hint="eastAsia"/>
        </w:rPr>
        <w:t>位</w:t>
      </w:r>
      <w:r w:rsidRPr="004B1AD9">
        <w:rPr>
          <w:rFonts w:ascii="標楷體" w:hAnsi="標楷體" w:hint="eastAsia"/>
        </w:rPr>
        <w:t>1</w:t>
      </w:r>
      <w:r w:rsidRPr="004B1AD9">
        <w:rPr>
          <w:rFonts w:ascii="標楷體" w:hAnsi="標楷體"/>
        </w:rPr>
        <w:t>,427</w:t>
      </w:r>
      <w:r w:rsidRPr="004B1AD9">
        <w:rPr>
          <w:rFonts w:ascii="標楷體" w:hAnsi="標楷體" w:hint="eastAsia"/>
        </w:rPr>
        <w:t>床，實際收容1</w:t>
      </w:r>
      <w:r w:rsidRPr="004B1AD9">
        <w:rPr>
          <w:rFonts w:ascii="標楷體" w:hAnsi="標楷體"/>
        </w:rPr>
        <w:t>,</w:t>
      </w:r>
      <w:r w:rsidRPr="004B1AD9">
        <w:rPr>
          <w:rFonts w:ascii="標楷體" w:hAnsi="標楷體" w:hint="eastAsia"/>
        </w:rPr>
        <w:t>263床，收容率已達88.51％，</w:t>
      </w:r>
      <w:bookmarkEnd w:id="12"/>
      <w:r w:rsidR="00673173" w:rsidRPr="004B1AD9">
        <w:rPr>
          <w:rFonts w:ascii="標楷體" w:hAnsi="標楷體" w:hint="eastAsia"/>
        </w:rPr>
        <w:t>經函請</w:t>
      </w:r>
      <w:r w:rsidRPr="004B1AD9">
        <w:rPr>
          <w:rFonts w:ascii="標楷體" w:hAnsi="標楷體" w:hint="eastAsia"/>
        </w:rPr>
        <w:t>為</w:t>
      </w:r>
      <w:r w:rsidR="0013757F" w:rsidRPr="004B1AD9">
        <w:rPr>
          <w:rFonts w:ascii="標楷體" w:hAnsi="標楷體" w:hint="eastAsia"/>
        </w:rPr>
        <w:t>因應</w:t>
      </w:r>
      <w:r w:rsidRPr="004B1AD9">
        <w:rPr>
          <w:rFonts w:ascii="標楷體" w:hAnsi="標楷體" w:hint="eastAsia"/>
        </w:rPr>
        <w:t>未來基隆市老年人口增加衍生之照護需求，允應</w:t>
      </w:r>
      <w:r w:rsidR="003C7821">
        <w:rPr>
          <w:rFonts w:ascii="標楷體" w:hAnsi="標楷體" w:hint="eastAsia"/>
        </w:rPr>
        <w:t>積極</w:t>
      </w:r>
      <w:r w:rsidRPr="004B1AD9">
        <w:rPr>
          <w:rFonts w:ascii="標楷體" w:hAnsi="標楷體" w:hint="eastAsia"/>
        </w:rPr>
        <w:t>辦理長照福利園區建設案</w:t>
      </w:r>
      <w:r w:rsidR="00392157" w:rsidRPr="004B1AD9">
        <w:rPr>
          <w:rFonts w:ascii="標楷體" w:hAnsi="標楷體" w:hint="eastAsia"/>
          <w:noProof/>
          <w:szCs w:val="24"/>
        </w:rPr>
        <w:t>。</w:t>
      </w:r>
      <w:r w:rsidRPr="004B1AD9">
        <w:rPr>
          <w:rFonts w:ascii="標楷體" w:hAnsi="標楷體" w:hint="eastAsia"/>
          <w:sz w:val="26"/>
          <w:szCs w:val="26"/>
        </w:rPr>
        <w:t>據復：</w:t>
      </w:r>
      <w:r w:rsidRPr="004B1AD9">
        <w:rPr>
          <w:rFonts w:ascii="標楷體" w:hAnsi="標楷體" w:cs="標楷體" w:hint="eastAsia"/>
        </w:rPr>
        <w:t>將依照民間參與公共建設</w:t>
      </w:r>
      <w:proofErr w:type="gramStart"/>
      <w:r w:rsidRPr="004B1AD9">
        <w:rPr>
          <w:rFonts w:ascii="標楷體" w:hAnsi="標楷體" w:cs="標楷體" w:hint="eastAsia"/>
        </w:rPr>
        <w:t>甄</w:t>
      </w:r>
      <w:proofErr w:type="gramEnd"/>
      <w:r w:rsidRPr="004B1AD9">
        <w:rPr>
          <w:rFonts w:ascii="標楷體" w:hAnsi="標楷體" w:cs="標楷體" w:hint="eastAsia"/>
        </w:rPr>
        <w:t>審委員會組織及評審辦法，辦理評審等事宜。</w:t>
      </w:r>
    </w:p>
    <w:p w14:paraId="3A174207" w14:textId="4DAE3E48" w:rsidR="00392157" w:rsidRPr="004B1AD9" w:rsidRDefault="00392157"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t>（</w:t>
      </w:r>
      <w:r w:rsidR="000D4601">
        <w:rPr>
          <w:rFonts w:ascii="標楷體" w:hAnsi="標楷體" w:hint="eastAsia"/>
          <w:b/>
          <w:sz w:val="28"/>
          <w:szCs w:val="28"/>
        </w:rPr>
        <w:t>七</w:t>
      </w:r>
      <w:r w:rsidRPr="004B1AD9">
        <w:rPr>
          <w:rFonts w:ascii="標楷體" w:hAnsi="標楷體" w:hint="eastAsia"/>
          <w:b/>
          <w:sz w:val="28"/>
          <w:szCs w:val="28"/>
        </w:rPr>
        <w:t>）</w:t>
      </w:r>
      <w:r w:rsidR="0013757F" w:rsidRPr="004B1AD9">
        <w:rPr>
          <w:rFonts w:ascii="標楷體" w:hAnsi="標楷體" w:hint="eastAsia"/>
          <w:b/>
          <w:sz w:val="28"/>
          <w:szCs w:val="28"/>
        </w:rPr>
        <w:t>配合中央政府加強推動托育公共化及</w:t>
      </w:r>
      <w:proofErr w:type="gramStart"/>
      <w:r w:rsidR="0013757F" w:rsidRPr="004B1AD9">
        <w:rPr>
          <w:rFonts w:ascii="標楷體" w:hAnsi="標楷體" w:hint="eastAsia"/>
          <w:b/>
          <w:sz w:val="28"/>
          <w:szCs w:val="28"/>
        </w:rPr>
        <w:t>準</w:t>
      </w:r>
      <w:proofErr w:type="gramEnd"/>
      <w:r w:rsidR="0013757F" w:rsidRPr="004B1AD9">
        <w:rPr>
          <w:rFonts w:ascii="標楷體" w:hAnsi="標楷體" w:hint="eastAsia"/>
          <w:b/>
          <w:sz w:val="28"/>
          <w:szCs w:val="28"/>
        </w:rPr>
        <w:t>公共化業務，</w:t>
      </w:r>
      <w:proofErr w:type="gramStart"/>
      <w:r w:rsidR="0013757F" w:rsidRPr="004B1AD9">
        <w:rPr>
          <w:rFonts w:ascii="標楷體" w:hAnsi="標楷體" w:hint="eastAsia"/>
          <w:b/>
          <w:sz w:val="28"/>
          <w:szCs w:val="28"/>
        </w:rPr>
        <w:t>惟</w:t>
      </w:r>
      <w:r w:rsidR="00AC52E3" w:rsidRPr="004B1AD9">
        <w:rPr>
          <w:rFonts w:ascii="標楷體" w:hAnsi="標楷體" w:hint="eastAsia"/>
          <w:b/>
          <w:sz w:val="28"/>
          <w:szCs w:val="28"/>
        </w:rPr>
        <w:t>托育</w:t>
      </w:r>
      <w:proofErr w:type="gramEnd"/>
      <w:r w:rsidR="00AC52E3" w:rsidRPr="004B1AD9">
        <w:rPr>
          <w:rFonts w:ascii="標楷體" w:hAnsi="標楷體" w:hint="eastAsia"/>
          <w:b/>
          <w:sz w:val="28"/>
          <w:szCs w:val="28"/>
        </w:rPr>
        <w:t>服務</w:t>
      </w:r>
      <w:r w:rsidR="0013757F" w:rsidRPr="004B1AD9">
        <w:rPr>
          <w:rFonts w:ascii="標楷體" w:hAnsi="標楷體" w:hint="eastAsia"/>
          <w:b/>
          <w:sz w:val="28"/>
          <w:szCs w:val="28"/>
        </w:rPr>
        <w:t>量能</w:t>
      </w:r>
      <w:r w:rsidR="00A3107C" w:rsidRPr="004B1AD9">
        <w:rPr>
          <w:rFonts w:ascii="標楷體" w:hAnsi="標楷體" w:hint="eastAsia"/>
          <w:b/>
          <w:sz w:val="28"/>
          <w:szCs w:val="28"/>
        </w:rPr>
        <w:t>配置及督導管理仍待加強</w:t>
      </w:r>
      <w:r w:rsidRPr="004B1AD9">
        <w:rPr>
          <w:rFonts w:ascii="標楷體" w:hAnsi="標楷體" w:hint="eastAsia"/>
          <w:b/>
          <w:sz w:val="28"/>
          <w:szCs w:val="28"/>
        </w:rPr>
        <w:t>，允應</w:t>
      </w:r>
      <w:proofErr w:type="gramStart"/>
      <w:r w:rsidRPr="004B1AD9">
        <w:rPr>
          <w:rFonts w:ascii="標楷體" w:hAnsi="標楷體" w:hint="eastAsia"/>
          <w:b/>
          <w:sz w:val="28"/>
          <w:szCs w:val="28"/>
        </w:rPr>
        <w:t>研</w:t>
      </w:r>
      <w:proofErr w:type="gramEnd"/>
      <w:r w:rsidRPr="004B1AD9">
        <w:rPr>
          <w:rFonts w:ascii="標楷體" w:hAnsi="標楷體" w:hint="eastAsia"/>
          <w:b/>
          <w:sz w:val="28"/>
          <w:szCs w:val="28"/>
        </w:rPr>
        <w:t>謀改善，以提升服務品質。</w:t>
      </w:r>
    </w:p>
    <w:p w14:paraId="294CD931" w14:textId="7A488AF8" w:rsidR="00392157" w:rsidRPr="004B1AD9" w:rsidRDefault="00BF489A" w:rsidP="000410D3">
      <w:pPr>
        <w:overflowPunct w:val="0"/>
        <w:snapToGrid w:val="0"/>
        <w:spacing w:line="482" w:lineRule="exact"/>
        <w:ind w:firstLineChars="200" w:firstLine="493"/>
        <w:jc w:val="both"/>
        <w:rPr>
          <w:rFonts w:ascii="標楷體" w:hAnsi="標楷體"/>
          <w:bCs/>
          <w:noProof/>
          <w:szCs w:val="24"/>
        </w:rPr>
      </w:pPr>
      <w:r w:rsidRPr="004B1AD9">
        <w:rPr>
          <w:rFonts w:ascii="標楷體" w:hAnsi="標楷體" w:hint="eastAsia"/>
          <w:bCs/>
        </w:rPr>
        <w:t>市政府</w:t>
      </w:r>
      <w:r w:rsidR="00AC52E3" w:rsidRPr="004B1AD9">
        <w:rPr>
          <w:rFonts w:ascii="標楷體" w:hAnsi="標楷體" w:hint="eastAsia"/>
        </w:rPr>
        <w:t>為協助家長解決</w:t>
      </w:r>
      <w:r w:rsidR="00AC52E3" w:rsidRPr="004B1AD9">
        <w:rPr>
          <w:rFonts w:ascii="標楷體" w:hAnsi="標楷體" w:hint="eastAsia"/>
          <w:bCs/>
        </w:rPr>
        <w:t>托</w:t>
      </w:r>
      <w:r w:rsidR="00AC52E3" w:rsidRPr="004B1AD9">
        <w:rPr>
          <w:rFonts w:ascii="標楷體" w:hAnsi="標楷體" w:hint="eastAsia"/>
        </w:rPr>
        <w:t>育問題，</w:t>
      </w:r>
      <w:r w:rsidR="00AC52E3" w:rsidRPr="004B1AD9">
        <w:rPr>
          <w:rFonts w:ascii="標楷體" w:hAnsi="標楷體" w:hint="eastAsia"/>
          <w:bCs/>
        </w:rPr>
        <w:t>支持家庭</w:t>
      </w:r>
      <w:r w:rsidR="00AC52E3" w:rsidRPr="004B1AD9">
        <w:rPr>
          <w:rFonts w:ascii="標楷體" w:hAnsi="標楷體" w:hint="eastAsia"/>
        </w:rPr>
        <w:t>得以安心育兒並穩定就業，持續配合中央政府推動托育公共化及</w:t>
      </w:r>
      <w:proofErr w:type="gramStart"/>
      <w:r w:rsidR="00AC52E3" w:rsidRPr="004B1AD9">
        <w:rPr>
          <w:rFonts w:ascii="標楷體" w:hAnsi="標楷體" w:hint="eastAsia"/>
        </w:rPr>
        <w:t>準</w:t>
      </w:r>
      <w:proofErr w:type="gramEnd"/>
      <w:r w:rsidR="00AC52E3" w:rsidRPr="004B1AD9">
        <w:rPr>
          <w:rFonts w:ascii="標楷體" w:hAnsi="標楷體" w:hint="eastAsia"/>
        </w:rPr>
        <w:t>公共化</w:t>
      </w:r>
      <w:r w:rsidR="0043204F" w:rsidRPr="004B1AD9">
        <w:rPr>
          <w:rFonts w:ascii="標楷體" w:hAnsi="標楷體" w:hint="eastAsia"/>
        </w:rPr>
        <w:t>，</w:t>
      </w:r>
      <w:proofErr w:type="gramStart"/>
      <w:r w:rsidR="00AC52E3" w:rsidRPr="004B1AD9">
        <w:rPr>
          <w:rFonts w:ascii="標楷體" w:hAnsi="標楷體" w:hint="eastAsia"/>
        </w:rPr>
        <w:t>109</w:t>
      </w:r>
      <w:proofErr w:type="gramEnd"/>
      <w:r w:rsidR="00AC52E3" w:rsidRPr="004B1AD9">
        <w:rPr>
          <w:rFonts w:ascii="標楷體" w:hAnsi="標楷體" w:hint="eastAsia"/>
        </w:rPr>
        <w:t>年度編列預算4</w:t>
      </w:r>
      <w:r w:rsidR="00AC52E3" w:rsidRPr="004B1AD9">
        <w:rPr>
          <w:rFonts w:ascii="標楷體" w:hAnsi="標楷體"/>
        </w:rPr>
        <w:t>,264</w:t>
      </w:r>
      <w:r w:rsidR="00AC52E3" w:rsidRPr="004B1AD9">
        <w:rPr>
          <w:rFonts w:ascii="標楷體" w:hAnsi="標楷體" w:hint="eastAsia"/>
        </w:rPr>
        <w:t>萬</w:t>
      </w:r>
      <w:r w:rsidR="00FB4CD9" w:rsidRPr="004B1AD9">
        <w:rPr>
          <w:rFonts w:ascii="標楷體" w:hAnsi="標楷體" w:hint="eastAsia"/>
        </w:rPr>
        <w:t>餘</w:t>
      </w:r>
      <w:r w:rsidR="00AC52E3" w:rsidRPr="004B1AD9">
        <w:rPr>
          <w:rFonts w:ascii="標楷體" w:hAnsi="標楷體" w:hint="eastAsia"/>
        </w:rPr>
        <w:t>元，截至109年9月底，</w:t>
      </w:r>
      <w:r w:rsidR="0043204F" w:rsidRPr="004B1AD9">
        <w:rPr>
          <w:rFonts w:ascii="標楷體" w:hAnsi="標楷體" w:hint="eastAsia"/>
        </w:rPr>
        <w:t>列管</w:t>
      </w:r>
      <w:r w:rsidR="00AC52E3" w:rsidRPr="004B1AD9">
        <w:rPr>
          <w:rFonts w:ascii="標楷體" w:hAnsi="標楷體" w:hint="eastAsia"/>
        </w:rPr>
        <w:t>立案托育機構計8所，包括公設民營托嬰中心</w:t>
      </w:r>
      <w:r w:rsidR="007E4539" w:rsidRPr="004B1AD9">
        <w:rPr>
          <w:rFonts w:ascii="標楷體" w:hAnsi="標楷體" w:hint="eastAsia"/>
        </w:rPr>
        <w:t>（</w:t>
      </w:r>
      <w:r w:rsidR="00AC52E3" w:rsidRPr="004B1AD9">
        <w:rPr>
          <w:rFonts w:ascii="標楷體" w:hAnsi="標楷體" w:hint="eastAsia"/>
          <w:bCs/>
        </w:rPr>
        <w:t>社區</w:t>
      </w:r>
      <w:r w:rsidR="00AC52E3" w:rsidRPr="004B1AD9">
        <w:rPr>
          <w:rFonts w:ascii="標楷體" w:hAnsi="標楷體" w:hint="eastAsia"/>
        </w:rPr>
        <w:t>家園</w:t>
      </w:r>
      <w:r w:rsidR="007E4539" w:rsidRPr="004B1AD9">
        <w:rPr>
          <w:rFonts w:ascii="標楷體" w:hAnsi="標楷體" w:hint="eastAsia"/>
        </w:rPr>
        <w:t>）</w:t>
      </w:r>
      <w:r w:rsidR="00AC52E3" w:rsidRPr="004B1AD9">
        <w:rPr>
          <w:rFonts w:ascii="標楷體" w:hAnsi="標楷體" w:hint="eastAsia"/>
        </w:rPr>
        <w:t>3所及私立托嬰中心5家，托育人員</w:t>
      </w:r>
      <w:r w:rsidR="007E4539" w:rsidRPr="004B1AD9">
        <w:rPr>
          <w:rFonts w:ascii="標楷體" w:hAnsi="標楷體" w:hint="eastAsia"/>
        </w:rPr>
        <w:t>（</w:t>
      </w:r>
      <w:r w:rsidR="00AC52E3" w:rsidRPr="004B1AD9">
        <w:rPr>
          <w:rFonts w:ascii="標楷體" w:hAnsi="標楷體" w:hint="eastAsia"/>
        </w:rPr>
        <w:t>保母</w:t>
      </w:r>
      <w:r w:rsidR="007E4539" w:rsidRPr="004B1AD9">
        <w:rPr>
          <w:rFonts w:ascii="標楷體" w:hAnsi="標楷體" w:hint="eastAsia"/>
        </w:rPr>
        <w:t>）</w:t>
      </w:r>
      <w:r w:rsidR="00AC52E3" w:rsidRPr="004B1AD9">
        <w:rPr>
          <w:rFonts w:ascii="標楷體" w:hAnsi="標楷體" w:hint="eastAsia"/>
        </w:rPr>
        <w:t>登記管理資訊系統列管執業369人、停業87人。</w:t>
      </w:r>
      <w:proofErr w:type="gramStart"/>
      <w:r w:rsidR="00AC52E3" w:rsidRPr="004B1AD9">
        <w:rPr>
          <w:rFonts w:ascii="標楷體" w:hAnsi="標楷體" w:hint="eastAsia"/>
        </w:rPr>
        <w:t>經查托育</w:t>
      </w:r>
      <w:proofErr w:type="gramEnd"/>
      <w:r w:rsidR="00AC52E3" w:rsidRPr="004B1AD9">
        <w:rPr>
          <w:rFonts w:ascii="標楷體" w:hAnsi="標楷體" w:hint="eastAsia"/>
        </w:rPr>
        <w:t>服務資源供需配置管理執行情形，</w:t>
      </w:r>
      <w:r w:rsidR="00392157" w:rsidRPr="004B1AD9">
        <w:rPr>
          <w:rFonts w:ascii="標楷體" w:hAnsi="標楷體" w:hint="eastAsia"/>
          <w:bCs/>
          <w:noProof/>
          <w:szCs w:val="24"/>
        </w:rPr>
        <w:t>核有下列事項：</w:t>
      </w:r>
    </w:p>
    <w:p w14:paraId="044E21DD" w14:textId="3BAB78C1" w:rsidR="00AA08C8" w:rsidRPr="004B1AD9" w:rsidRDefault="00392157" w:rsidP="000410D3">
      <w:pPr>
        <w:overflowPunct w:val="0"/>
        <w:spacing w:line="482" w:lineRule="exact"/>
        <w:ind w:firstLineChars="200" w:firstLine="494"/>
        <w:jc w:val="both"/>
        <w:rPr>
          <w:rFonts w:ascii="標楷體" w:hAnsi="標楷體" w:cs="標楷體"/>
          <w:szCs w:val="24"/>
        </w:rPr>
      </w:pPr>
      <w:r w:rsidRPr="004B1AD9">
        <w:rPr>
          <w:rFonts w:ascii="標楷體" w:hAnsi="標楷體" w:hint="eastAsia"/>
          <w:b/>
          <w:noProof/>
          <w:szCs w:val="24"/>
        </w:rPr>
        <w:t>1.</w:t>
      </w:r>
      <w:r w:rsidR="00FC05B7" w:rsidRPr="004B1AD9">
        <w:rPr>
          <w:rFonts w:ascii="標楷體" w:hAnsi="標楷體" w:hint="eastAsia"/>
          <w:b/>
        </w:rPr>
        <w:t>托育服務</w:t>
      </w:r>
      <w:r w:rsidR="00FC05B7" w:rsidRPr="004B1AD9">
        <w:rPr>
          <w:rFonts w:ascii="標楷體" w:hAnsi="標楷體" w:hint="eastAsia"/>
          <w:b/>
          <w:bCs/>
        </w:rPr>
        <w:t>量能</w:t>
      </w:r>
      <w:r w:rsidR="00FC05B7" w:rsidRPr="004B1AD9">
        <w:rPr>
          <w:rFonts w:ascii="標楷體" w:hAnsi="標楷體" w:hint="eastAsia"/>
          <w:b/>
        </w:rPr>
        <w:t>不足與</w:t>
      </w:r>
      <w:r w:rsidR="00A27AFF" w:rsidRPr="004B1AD9">
        <w:rPr>
          <w:rFonts w:ascii="標楷體" w:hAnsi="標楷體" w:hint="eastAsia"/>
          <w:b/>
        </w:rPr>
        <w:t>資源</w:t>
      </w:r>
      <w:r w:rsidR="00FC05B7" w:rsidRPr="004B1AD9">
        <w:rPr>
          <w:rFonts w:ascii="標楷體" w:hAnsi="標楷體" w:hint="eastAsia"/>
          <w:b/>
        </w:rPr>
        <w:t>配置欠妥，恐影響婦女就業狀況，</w:t>
      </w:r>
      <w:r w:rsidR="00AC52E3" w:rsidRPr="004B1AD9">
        <w:rPr>
          <w:rFonts w:ascii="標楷體" w:hAnsi="標楷體" w:hint="eastAsia"/>
          <w:b/>
        </w:rPr>
        <w:t>允宜辦理托育</w:t>
      </w:r>
      <w:r w:rsidR="00AC52E3" w:rsidRPr="004B1AD9">
        <w:rPr>
          <w:rFonts w:ascii="標楷體" w:hAnsi="標楷體" w:cs="Arial" w:hint="eastAsia"/>
          <w:b/>
        </w:rPr>
        <w:t>環境</w:t>
      </w:r>
      <w:r w:rsidR="00AC52E3" w:rsidRPr="004B1AD9">
        <w:rPr>
          <w:rFonts w:ascii="標楷體" w:hAnsi="標楷體" w:hint="eastAsia"/>
          <w:b/>
        </w:rPr>
        <w:t>資源調查，掌握各行政區托育需求，妥適規劃運用現有資源，營造友善托育環境</w:t>
      </w:r>
      <w:r w:rsidRPr="004B1AD9">
        <w:rPr>
          <w:rFonts w:ascii="標楷體" w:hAnsi="標楷體" w:hint="eastAsia"/>
          <w:b/>
          <w:noProof/>
          <w:szCs w:val="24"/>
        </w:rPr>
        <w:t>：</w:t>
      </w:r>
      <w:r w:rsidR="00FC05B7" w:rsidRPr="004B1AD9">
        <w:rPr>
          <w:rFonts w:ascii="標楷體" w:hAnsi="標楷體" w:cs="DFKaiShu-SB-Estd-BF" w:hint="eastAsia"/>
          <w:kern w:val="0"/>
        </w:rPr>
        <w:t>經查</w:t>
      </w:r>
      <w:r w:rsidR="00AC52E3" w:rsidRPr="004B1AD9">
        <w:rPr>
          <w:rFonts w:ascii="標楷體" w:hAnsi="標楷體" w:cs="DFKaiShu-SB-Estd-BF" w:hint="eastAsia"/>
          <w:kern w:val="0"/>
        </w:rPr>
        <w:t>截至109年9月底止</w:t>
      </w:r>
      <w:r w:rsidR="00AA08C8" w:rsidRPr="004B1AD9">
        <w:rPr>
          <w:rFonts w:ascii="標楷體" w:hAnsi="標楷體" w:cs="DFKaiShu-SB-Estd-BF" w:hint="eastAsia"/>
          <w:kern w:val="0"/>
        </w:rPr>
        <w:t>，</w:t>
      </w:r>
      <w:r w:rsidR="00AC52E3" w:rsidRPr="004B1AD9">
        <w:rPr>
          <w:rFonts w:ascii="標楷體" w:hAnsi="標楷體" w:hint="eastAsia"/>
          <w:bCs/>
        </w:rPr>
        <w:t>基隆市持有托育服務證人員計456人</w:t>
      </w:r>
      <w:r w:rsidR="00037DB2">
        <w:rPr>
          <w:rFonts w:ascii="標楷體" w:hAnsi="標楷體" w:hint="eastAsia"/>
          <w:bCs/>
        </w:rPr>
        <w:t>，</w:t>
      </w:r>
      <w:r w:rsidR="00AC52E3" w:rsidRPr="004B1AD9">
        <w:rPr>
          <w:rFonts w:ascii="標楷體" w:hAnsi="標楷體" w:hint="eastAsia"/>
          <w:bCs/>
        </w:rPr>
        <w:t>及托育機構</w:t>
      </w:r>
      <w:proofErr w:type="gramStart"/>
      <w:r w:rsidR="00AC52E3" w:rsidRPr="004B1AD9">
        <w:rPr>
          <w:rFonts w:ascii="標楷體" w:hAnsi="標楷體" w:hint="eastAsia"/>
          <w:bCs/>
        </w:rPr>
        <w:t>核定托收人數</w:t>
      </w:r>
      <w:proofErr w:type="gramEnd"/>
      <w:r w:rsidR="00AC52E3" w:rsidRPr="004B1AD9">
        <w:rPr>
          <w:rFonts w:ascii="標楷體" w:hAnsi="標楷體" w:hint="eastAsia"/>
          <w:bCs/>
        </w:rPr>
        <w:t>271人，</w:t>
      </w:r>
      <w:r w:rsidR="00037DB2">
        <w:rPr>
          <w:rFonts w:ascii="標楷體" w:hAnsi="標楷體" w:hint="eastAsia"/>
          <w:bCs/>
        </w:rPr>
        <w:t>估</w:t>
      </w:r>
      <w:r w:rsidR="00AC52E3" w:rsidRPr="004B1AD9">
        <w:rPr>
          <w:rFonts w:ascii="標楷體" w:hAnsi="標楷體" w:hint="eastAsia"/>
          <w:bCs/>
        </w:rPr>
        <w:t>算可照護2歲以下幼兒1</w:t>
      </w:r>
      <w:r w:rsidR="00AC52E3" w:rsidRPr="004B1AD9">
        <w:rPr>
          <w:rFonts w:ascii="標楷體" w:hAnsi="標楷體"/>
          <w:bCs/>
        </w:rPr>
        <w:t>,</w:t>
      </w:r>
      <w:r w:rsidR="00AC52E3" w:rsidRPr="004B1AD9">
        <w:rPr>
          <w:rFonts w:ascii="標楷體" w:hAnsi="標楷體" w:hint="eastAsia"/>
          <w:bCs/>
        </w:rPr>
        <w:t>183人，與截至當月底止新生兒人數1</w:t>
      </w:r>
      <w:r w:rsidR="00AC52E3" w:rsidRPr="004B1AD9">
        <w:rPr>
          <w:rFonts w:ascii="標楷體" w:hAnsi="標楷體"/>
          <w:bCs/>
        </w:rPr>
        <w:t>,</w:t>
      </w:r>
      <w:r w:rsidR="00AC52E3" w:rsidRPr="004B1AD9">
        <w:rPr>
          <w:rFonts w:ascii="標楷體" w:hAnsi="標楷體" w:hint="eastAsia"/>
          <w:bCs/>
        </w:rPr>
        <w:t>479人相較，顯不敷需求；又105年1月</w:t>
      </w:r>
      <w:r w:rsidR="00AC52E3" w:rsidRPr="004B1AD9">
        <w:rPr>
          <w:rFonts w:ascii="標楷體" w:hAnsi="標楷體" w:cs="DFKaiShu-SB-Estd-BF" w:hint="eastAsia"/>
          <w:kern w:val="0"/>
        </w:rPr>
        <w:t>至</w:t>
      </w:r>
      <w:r w:rsidR="00AC52E3" w:rsidRPr="004B1AD9">
        <w:rPr>
          <w:rFonts w:ascii="標楷體" w:hAnsi="標楷體" w:hint="eastAsia"/>
          <w:bCs/>
        </w:rPr>
        <w:t>109</w:t>
      </w:r>
      <w:r w:rsidR="00AC52E3" w:rsidRPr="004B1AD9">
        <w:rPr>
          <w:rFonts w:ascii="標楷體" w:hAnsi="標楷體" w:cs="DFKaiShu-SB-Estd-BF" w:hint="eastAsia"/>
          <w:kern w:val="0"/>
        </w:rPr>
        <w:t>年6月底，</w:t>
      </w:r>
      <w:r w:rsidR="00037DB2">
        <w:rPr>
          <w:rFonts w:ascii="標楷體" w:hAnsi="標楷體" w:cs="DFKaiShu-SB-Estd-BF" w:hint="eastAsia"/>
          <w:kern w:val="0"/>
        </w:rPr>
        <w:t>社會處開辦</w:t>
      </w:r>
      <w:r w:rsidR="00AC52E3" w:rsidRPr="004B1AD9">
        <w:rPr>
          <w:rFonts w:ascii="標楷體" w:hAnsi="標楷體" w:cs="DFKaiShu-SB-Estd-BF" w:hint="eastAsia"/>
          <w:kern w:val="0"/>
        </w:rPr>
        <w:t>托育人員專業</w:t>
      </w:r>
      <w:r w:rsidR="00AC52E3" w:rsidRPr="004B1AD9">
        <w:rPr>
          <w:rFonts w:ascii="標楷體" w:hAnsi="標楷體" w:hint="eastAsia"/>
          <w:bCs/>
        </w:rPr>
        <w:t>訓練</w:t>
      </w:r>
      <w:r w:rsidR="00AC52E3" w:rsidRPr="004B1AD9">
        <w:rPr>
          <w:rFonts w:ascii="標楷體" w:hAnsi="標楷體" w:cs="DFKaiShu-SB-Estd-BF" w:hint="eastAsia"/>
          <w:kern w:val="0"/>
        </w:rPr>
        <w:t>課程</w:t>
      </w:r>
      <w:r w:rsidR="00037DB2">
        <w:rPr>
          <w:rFonts w:ascii="標楷體" w:hAnsi="標楷體" w:cs="DFKaiShu-SB-Estd-BF" w:hint="eastAsia"/>
          <w:kern w:val="0"/>
        </w:rPr>
        <w:t>計</w:t>
      </w:r>
      <w:r w:rsidR="00AC52E3" w:rsidRPr="004B1AD9">
        <w:rPr>
          <w:rFonts w:ascii="標楷體" w:hAnsi="標楷體" w:cs="DFKaiShu-SB-Estd-BF" w:hint="eastAsia"/>
          <w:kern w:val="0"/>
        </w:rPr>
        <w:t>20班次，</w:t>
      </w:r>
      <w:proofErr w:type="gramStart"/>
      <w:r w:rsidR="00AC52E3" w:rsidRPr="004B1AD9">
        <w:rPr>
          <w:rFonts w:ascii="標楷體" w:hAnsi="標楷體" w:cs="DFKaiShu-SB-Estd-BF" w:hint="eastAsia"/>
          <w:kern w:val="0"/>
        </w:rPr>
        <w:t>參訓人數</w:t>
      </w:r>
      <w:proofErr w:type="gramEnd"/>
      <w:r w:rsidR="00AC52E3" w:rsidRPr="004B1AD9">
        <w:rPr>
          <w:rFonts w:ascii="標楷體" w:hAnsi="標楷體" w:cs="DFKaiShu-SB-Estd-BF" w:hint="eastAsia"/>
          <w:kern w:val="0"/>
        </w:rPr>
        <w:t>845人，約可收托1</w:t>
      </w:r>
      <w:r w:rsidR="00AC52E3" w:rsidRPr="004B1AD9">
        <w:rPr>
          <w:rFonts w:ascii="標楷體" w:hAnsi="標楷體" w:cs="DFKaiShu-SB-Estd-BF"/>
          <w:kern w:val="0"/>
        </w:rPr>
        <w:t>,</w:t>
      </w:r>
      <w:r w:rsidR="00AC52E3" w:rsidRPr="004B1AD9">
        <w:rPr>
          <w:rFonts w:ascii="標楷體" w:hAnsi="標楷體" w:cs="DFKaiShu-SB-Estd-BF" w:hint="eastAsia"/>
          <w:kern w:val="0"/>
        </w:rPr>
        <w:t>690名幼兒，</w:t>
      </w:r>
      <w:r w:rsidR="00037DB2">
        <w:rPr>
          <w:rFonts w:ascii="標楷體" w:hAnsi="標楷體" w:cs="DFKaiShu-SB-Estd-BF" w:hint="eastAsia"/>
          <w:kern w:val="0"/>
        </w:rPr>
        <w:t>惟</w:t>
      </w:r>
      <w:r w:rsidR="00AC52E3" w:rsidRPr="004B1AD9">
        <w:rPr>
          <w:rFonts w:ascii="標楷體" w:hAnsi="標楷體" w:cs="DFKaiShu-SB-Estd-BF" w:hint="eastAsia"/>
          <w:kern w:val="0"/>
        </w:rPr>
        <w:t>與104至108年</w:t>
      </w:r>
      <w:r w:rsidR="009A0A2E" w:rsidRPr="004B1AD9">
        <w:rPr>
          <w:rFonts w:ascii="標楷體" w:hAnsi="標楷體" w:cs="DFKaiShu-SB-Estd-BF" w:hint="eastAsia"/>
          <w:kern w:val="0"/>
        </w:rPr>
        <w:t>度</w:t>
      </w:r>
      <w:r w:rsidR="00AC52E3" w:rsidRPr="004B1AD9">
        <w:rPr>
          <w:rFonts w:ascii="標楷體" w:hAnsi="標楷體" w:cs="DFKaiShu-SB-Estd-BF" w:hint="eastAsia"/>
          <w:kern w:val="0"/>
        </w:rPr>
        <w:t>基隆市平均每年出生2</w:t>
      </w:r>
      <w:r w:rsidR="00AC52E3" w:rsidRPr="004B1AD9">
        <w:rPr>
          <w:rFonts w:ascii="標楷體" w:hAnsi="標楷體" w:cs="DFKaiShu-SB-Estd-BF"/>
          <w:kern w:val="0"/>
        </w:rPr>
        <w:t>,</w:t>
      </w:r>
      <w:r w:rsidR="00AC52E3" w:rsidRPr="004B1AD9">
        <w:rPr>
          <w:rFonts w:ascii="標楷體" w:hAnsi="標楷體" w:cs="DFKaiShu-SB-Estd-BF" w:hint="eastAsia"/>
          <w:kern w:val="0"/>
        </w:rPr>
        <w:t>265名新生兒相較，</w:t>
      </w:r>
      <w:r w:rsidR="004C7859" w:rsidRPr="004B1AD9">
        <w:rPr>
          <w:rFonts w:ascii="標楷體" w:hAnsi="標楷體" w:cs="DFKaiShu-SB-Estd-BF" w:hint="eastAsia"/>
          <w:kern w:val="0"/>
        </w:rPr>
        <w:t>培訓</w:t>
      </w:r>
      <w:r w:rsidR="00AC52E3" w:rsidRPr="004B1AD9">
        <w:rPr>
          <w:rFonts w:ascii="標楷體" w:hAnsi="標楷體" w:cs="DFKaiShu-SB-Estd-BF" w:hint="eastAsia"/>
          <w:kern w:val="0"/>
        </w:rPr>
        <w:t>托育人員亦不敷</w:t>
      </w:r>
      <w:r w:rsidR="00037DB2">
        <w:rPr>
          <w:rFonts w:ascii="標楷體" w:hAnsi="標楷體" w:cs="DFKaiShu-SB-Estd-BF" w:hint="eastAsia"/>
          <w:kern w:val="0"/>
        </w:rPr>
        <w:t>市</w:t>
      </w:r>
      <w:r w:rsidR="00AC52E3" w:rsidRPr="004B1AD9">
        <w:rPr>
          <w:rFonts w:ascii="標楷體" w:hAnsi="標楷體" w:cs="DFKaiShu-SB-Estd-BF" w:hint="eastAsia"/>
          <w:kern w:val="0"/>
        </w:rPr>
        <w:t>民需求；</w:t>
      </w:r>
      <w:r w:rsidR="00AA08C8" w:rsidRPr="004B1AD9">
        <w:rPr>
          <w:rFonts w:ascii="標楷體" w:hAnsi="標楷體" w:cs="DFKaiShu-SB-Estd-BF" w:hint="eastAsia"/>
          <w:kern w:val="0"/>
        </w:rPr>
        <w:t>另</w:t>
      </w:r>
      <w:r w:rsidR="00AA08C8" w:rsidRPr="004B1AD9">
        <w:rPr>
          <w:rFonts w:ascii="標楷體" w:hAnsi="標楷體" w:cs="標楷體"/>
          <w:szCs w:val="24"/>
        </w:rPr>
        <w:t>市政府為利民眾</w:t>
      </w:r>
      <w:r w:rsidR="00037DB2">
        <w:rPr>
          <w:rFonts w:ascii="標楷體" w:hAnsi="標楷體" w:cs="標楷體" w:hint="eastAsia"/>
          <w:szCs w:val="24"/>
        </w:rPr>
        <w:t>享有</w:t>
      </w:r>
      <w:r w:rsidR="00AA08C8" w:rsidRPr="004B1AD9">
        <w:rPr>
          <w:rFonts w:ascii="標楷體" w:hAnsi="標楷體" w:cs="標楷體"/>
          <w:szCs w:val="24"/>
        </w:rPr>
        <w:t>平價且優質之育兒環境，</w:t>
      </w:r>
      <w:r w:rsidR="00AA08C8" w:rsidRPr="004B1AD9">
        <w:rPr>
          <w:rFonts w:ascii="標楷體" w:hAnsi="標楷體" w:cs="標楷體" w:hint="eastAsia"/>
          <w:szCs w:val="24"/>
        </w:rPr>
        <w:t>預計</w:t>
      </w:r>
      <w:r w:rsidR="00AA08C8" w:rsidRPr="004B1AD9">
        <w:rPr>
          <w:rFonts w:ascii="標楷體" w:hAnsi="標楷體" w:cs="標楷體"/>
          <w:szCs w:val="24"/>
        </w:rPr>
        <w:t>於107至109年</w:t>
      </w:r>
      <w:r w:rsidR="00E550D6">
        <w:rPr>
          <w:rFonts w:ascii="標楷體" w:hAnsi="標楷體" w:cs="標楷體" w:hint="eastAsia"/>
          <w:szCs w:val="24"/>
        </w:rPr>
        <w:t>度</w:t>
      </w:r>
      <w:r w:rsidR="00AA08C8" w:rsidRPr="004B1AD9">
        <w:rPr>
          <w:rFonts w:ascii="標楷體" w:hAnsi="標楷體" w:cs="標楷體" w:hint="eastAsia"/>
          <w:szCs w:val="24"/>
        </w:rPr>
        <w:t>陸續</w:t>
      </w:r>
      <w:r w:rsidR="00AA08C8" w:rsidRPr="004B1AD9">
        <w:rPr>
          <w:rFonts w:ascii="標楷體" w:hAnsi="標楷體" w:cs="標楷體"/>
          <w:szCs w:val="24"/>
        </w:rPr>
        <w:t>增設4處社區公共托育家園，並經衛生福利部核定計畫總經費2,655萬</w:t>
      </w:r>
      <w:r w:rsidR="002D092B">
        <w:rPr>
          <w:rFonts w:ascii="標楷體" w:hAnsi="標楷體" w:cs="標楷體" w:hint="eastAsia"/>
          <w:szCs w:val="24"/>
        </w:rPr>
        <w:t>餘</w:t>
      </w:r>
      <w:r w:rsidR="00AA08C8" w:rsidRPr="004B1AD9">
        <w:rPr>
          <w:rFonts w:ascii="標楷體" w:hAnsi="標楷體" w:cs="標楷體"/>
          <w:szCs w:val="24"/>
        </w:rPr>
        <w:t>元</w:t>
      </w:r>
      <w:r w:rsidR="00AA08C8" w:rsidRPr="004B1AD9">
        <w:rPr>
          <w:rFonts w:ascii="標楷體" w:hAnsi="標楷體" w:cs="標楷體" w:hint="eastAsia"/>
          <w:szCs w:val="24"/>
        </w:rPr>
        <w:t>，</w:t>
      </w:r>
      <w:r w:rsidR="00037DB2">
        <w:rPr>
          <w:rFonts w:ascii="標楷體" w:hAnsi="標楷體" w:cs="標楷體" w:hint="eastAsia"/>
          <w:szCs w:val="24"/>
        </w:rPr>
        <w:t>惟</w:t>
      </w:r>
      <w:r w:rsidR="00AA08C8" w:rsidRPr="004B1AD9">
        <w:rPr>
          <w:rFonts w:ascii="標楷體" w:hAnsi="標楷體" w:cs="標楷體" w:hint="eastAsia"/>
          <w:szCs w:val="24"/>
        </w:rPr>
        <w:t>截至</w:t>
      </w:r>
      <w:r w:rsidR="00AA08C8" w:rsidRPr="004B1AD9">
        <w:rPr>
          <w:rFonts w:ascii="標楷體" w:hAnsi="標楷體" w:cs="標楷體"/>
          <w:szCs w:val="24"/>
        </w:rPr>
        <w:t>109年底</w:t>
      </w:r>
      <w:r w:rsidR="00EA3724">
        <w:rPr>
          <w:rFonts w:ascii="標楷體" w:hAnsi="標楷體" w:cs="標楷體" w:hint="eastAsia"/>
          <w:szCs w:val="24"/>
        </w:rPr>
        <w:t>止</w:t>
      </w:r>
      <w:r w:rsidR="00AA08C8" w:rsidRPr="004B1AD9">
        <w:rPr>
          <w:rFonts w:ascii="標楷體" w:hAnsi="標楷體" w:cs="標楷體" w:hint="eastAsia"/>
          <w:szCs w:val="24"/>
        </w:rPr>
        <w:t>，</w:t>
      </w:r>
      <w:r w:rsidR="00AA08C8" w:rsidRPr="004B1AD9">
        <w:rPr>
          <w:rFonts w:ascii="標楷體" w:hAnsi="標楷體" w:cs="標楷體"/>
          <w:szCs w:val="24"/>
        </w:rPr>
        <w:t>僅開辧中正區1處，原規劃暖暖、仁愛</w:t>
      </w:r>
      <w:r w:rsidR="00AA08C8" w:rsidRPr="004B1AD9">
        <w:rPr>
          <w:rFonts w:ascii="標楷體" w:hAnsi="標楷體" w:cs="標楷體" w:hint="eastAsia"/>
          <w:szCs w:val="24"/>
        </w:rPr>
        <w:t>及</w:t>
      </w:r>
      <w:r w:rsidR="00AA08C8" w:rsidRPr="004B1AD9">
        <w:rPr>
          <w:rFonts w:ascii="標楷體" w:hAnsi="標楷體" w:cs="標楷體"/>
          <w:szCs w:val="24"/>
        </w:rPr>
        <w:t>信義等3處未執行</w:t>
      </w:r>
      <w:r w:rsidR="00AA08C8" w:rsidRPr="004B1AD9">
        <w:rPr>
          <w:rFonts w:ascii="標楷體" w:hAnsi="標楷體" w:cs="標楷體" w:hint="eastAsia"/>
          <w:szCs w:val="24"/>
        </w:rPr>
        <w:t>主因</w:t>
      </w:r>
      <w:r w:rsidR="00AA08C8" w:rsidRPr="004B1AD9">
        <w:rPr>
          <w:rFonts w:ascii="標楷體" w:hAnsi="標楷體" w:cs="標楷體"/>
          <w:szCs w:val="24"/>
        </w:rPr>
        <w:t>係</w:t>
      </w:r>
      <w:r w:rsidR="00AA08C8" w:rsidRPr="004B1AD9">
        <w:rPr>
          <w:rFonts w:ascii="標楷體" w:hAnsi="標楷體" w:cs="標楷體" w:hint="eastAsia"/>
          <w:szCs w:val="24"/>
        </w:rPr>
        <w:t>預定</w:t>
      </w:r>
      <w:r w:rsidR="00AA08C8" w:rsidRPr="004B1AD9">
        <w:rPr>
          <w:rFonts w:ascii="標楷體" w:hAnsi="標楷體" w:cs="標楷體"/>
          <w:szCs w:val="24"/>
        </w:rPr>
        <w:t>場域建物有結構安全</w:t>
      </w:r>
      <w:r w:rsidR="00AA08C8" w:rsidRPr="004B1AD9">
        <w:rPr>
          <w:rFonts w:ascii="標楷體" w:hAnsi="標楷體" w:cs="標楷體" w:hint="eastAsia"/>
          <w:szCs w:val="24"/>
        </w:rPr>
        <w:t>疑</w:t>
      </w:r>
      <w:r w:rsidR="00AA08C8" w:rsidRPr="004B1AD9">
        <w:rPr>
          <w:rFonts w:ascii="標楷體" w:hAnsi="標楷體" w:cs="標楷體"/>
          <w:szCs w:val="24"/>
        </w:rPr>
        <w:t>虞，或尋覓閒置教室未果，或新建工程流標</w:t>
      </w:r>
      <w:r w:rsidR="00AA08C8" w:rsidRPr="004B1AD9">
        <w:rPr>
          <w:rFonts w:ascii="標楷體" w:hAnsi="標楷體" w:cs="標楷體" w:hint="eastAsia"/>
          <w:szCs w:val="24"/>
        </w:rPr>
        <w:t>，市政府</w:t>
      </w:r>
      <w:r w:rsidR="00AA08C8" w:rsidRPr="004B1AD9">
        <w:rPr>
          <w:rFonts w:ascii="標楷體" w:hAnsi="標楷體" w:cs="標楷體"/>
          <w:szCs w:val="24"/>
        </w:rPr>
        <w:t>3次函請衛生福利部撤銷補助，</w:t>
      </w:r>
      <w:r w:rsidR="00AA08C8" w:rsidRPr="004B1AD9">
        <w:rPr>
          <w:rFonts w:ascii="標楷體" w:hAnsi="標楷體" w:cs="標楷體" w:hint="eastAsia"/>
          <w:szCs w:val="24"/>
        </w:rPr>
        <w:t>顯示社會處研擬</w:t>
      </w:r>
      <w:r w:rsidR="00AA08C8" w:rsidRPr="004B1AD9">
        <w:rPr>
          <w:rFonts w:ascii="標楷體" w:hAnsi="標楷體" w:cs="標楷體"/>
          <w:szCs w:val="24"/>
        </w:rPr>
        <w:t>補助</w:t>
      </w:r>
      <w:r w:rsidR="00AA08C8" w:rsidRPr="004B1AD9">
        <w:rPr>
          <w:rFonts w:ascii="標楷體" w:hAnsi="標楷體" w:cs="標楷體" w:hint="eastAsia"/>
          <w:szCs w:val="24"/>
        </w:rPr>
        <w:t>計畫事前</w:t>
      </w:r>
      <w:r w:rsidR="00AA08C8" w:rsidRPr="004B1AD9">
        <w:rPr>
          <w:rFonts w:ascii="標楷體" w:hAnsi="標楷體" w:cs="標楷體"/>
          <w:szCs w:val="24"/>
        </w:rPr>
        <w:t>未審慎評估並及早辦理相關規劃作業，致</w:t>
      </w:r>
      <w:r w:rsidR="003C7821">
        <w:rPr>
          <w:rFonts w:ascii="標楷體" w:hAnsi="標楷體" w:cs="標楷體" w:hint="eastAsia"/>
          <w:szCs w:val="24"/>
        </w:rPr>
        <w:t>未能達成計畫目標</w:t>
      </w:r>
      <w:r w:rsidR="00AA08C8" w:rsidRPr="004B1AD9">
        <w:rPr>
          <w:rFonts w:ascii="標楷體" w:hAnsi="標楷體" w:cs="標楷體"/>
          <w:szCs w:val="24"/>
        </w:rPr>
        <w:t>，</w:t>
      </w:r>
      <w:r w:rsidR="00AA08C8" w:rsidRPr="004B1AD9">
        <w:rPr>
          <w:rFonts w:ascii="標楷體" w:hAnsi="標楷體" w:cs="標楷體" w:hint="eastAsia"/>
          <w:szCs w:val="24"/>
        </w:rPr>
        <w:t>又</w:t>
      </w:r>
      <w:r w:rsidR="00AA08C8" w:rsidRPr="004B1AD9">
        <w:rPr>
          <w:rFonts w:ascii="標楷體" w:hAnsi="標楷體" w:hint="eastAsia"/>
          <w:bCs/>
        </w:rPr>
        <w:t>七堵及暖暖等2個行政區</w:t>
      </w:r>
      <w:r w:rsidR="003C7821">
        <w:rPr>
          <w:rFonts w:ascii="標楷體" w:hAnsi="標楷體" w:hint="eastAsia"/>
          <w:bCs/>
        </w:rPr>
        <w:t>尚</w:t>
      </w:r>
      <w:r w:rsidR="00AA08C8" w:rsidRPr="004B1AD9">
        <w:rPr>
          <w:rFonts w:ascii="標楷體" w:hAnsi="標楷體" w:hint="eastAsia"/>
          <w:bCs/>
        </w:rPr>
        <w:t>無托嬰機構，亦</w:t>
      </w:r>
      <w:r w:rsidR="003C7821">
        <w:rPr>
          <w:rFonts w:ascii="標楷體" w:hAnsi="標楷體" w:hint="eastAsia"/>
          <w:bCs/>
        </w:rPr>
        <w:t>彰</w:t>
      </w:r>
      <w:r w:rsidR="00AA08C8" w:rsidRPr="004B1AD9">
        <w:rPr>
          <w:rFonts w:ascii="標楷體" w:hAnsi="標楷體" w:hint="eastAsia"/>
          <w:bCs/>
        </w:rPr>
        <w:t>顯</w:t>
      </w:r>
      <w:r w:rsidR="00AA08C8" w:rsidRPr="004B1AD9">
        <w:rPr>
          <w:rFonts w:ascii="標楷體" w:hAnsi="標楷體" w:cs="DFKaiShu-SB-Estd-BF" w:hint="eastAsia"/>
          <w:kern w:val="0"/>
        </w:rPr>
        <w:t>現有幼兒托育服務提供量能仍有不足，經函</w:t>
      </w:r>
      <w:r w:rsidR="00AA08C8" w:rsidRPr="004B1AD9">
        <w:rPr>
          <w:rFonts w:ascii="標楷體" w:hAnsi="標楷體" w:cs="新細明體" w:hint="eastAsia"/>
          <w:kern w:val="0"/>
        </w:rPr>
        <w:t>請</w:t>
      </w:r>
      <w:r w:rsidR="00AA08C8" w:rsidRPr="004B1AD9">
        <w:rPr>
          <w:rFonts w:ascii="標楷體" w:hAnsi="標楷體" w:cs="標楷體"/>
          <w:szCs w:val="24"/>
        </w:rPr>
        <w:t>積極跨域協調各機關學校整併使用空間，</w:t>
      </w:r>
      <w:r w:rsidR="00AA08C8" w:rsidRPr="004B1AD9">
        <w:rPr>
          <w:rFonts w:ascii="標楷體" w:hAnsi="標楷體" w:cs="標楷體" w:hint="eastAsia"/>
          <w:szCs w:val="24"/>
        </w:rPr>
        <w:t>以</w:t>
      </w:r>
      <w:r w:rsidR="00AA08C8" w:rsidRPr="004B1AD9">
        <w:rPr>
          <w:rFonts w:ascii="標楷體" w:hAnsi="標楷體" w:cs="標楷體"/>
          <w:szCs w:val="24"/>
        </w:rPr>
        <w:t>釋出低利用公有房舍，</w:t>
      </w:r>
      <w:r w:rsidR="00AA08C8" w:rsidRPr="004B1AD9">
        <w:rPr>
          <w:rFonts w:ascii="標楷體" w:hAnsi="標楷體" w:cs="標楷體" w:hint="eastAsia"/>
          <w:szCs w:val="24"/>
        </w:rPr>
        <w:t>並</w:t>
      </w:r>
      <w:r w:rsidR="00AA08C8" w:rsidRPr="004B1AD9">
        <w:rPr>
          <w:rFonts w:ascii="標楷體" w:hAnsi="標楷體" w:cs="新細明體" w:hint="eastAsia"/>
          <w:kern w:val="0"/>
        </w:rPr>
        <w:t>確</w:t>
      </w:r>
      <w:r w:rsidR="00AA08C8" w:rsidRPr="004B1AD9">
        <w:rPr>
          <w:rFonts w:ascii="標楷體" w:hAnsi="標楷體" w:cs="新細明體" w:hint="eastAsia"/>
          <w:kern w:val="0"/>
        </w:rPr>
        <w:lastRenderedPageBreak/>
        <w:t>實</w:t>
      </w:r>
      <w:r w:rsidR="00AA08C8" w:rsidRPr="004B1AD9">
        <w:rPr>
          <w:rFonts w:ascii="標楷體" w:hAnsi="標楷體" w:hint="eastAsia"/>
        </w:rPr>
        <w:t>掌握各行政區新生嬰兒托育照顧需求方式，</w:t>
      </w:r>
      <w:r w:rsidR="00AA08C8" w:rsidRPr="004B1AD9">
        <w:rPr>
          <w:rFonts w:ascii="標楷體" w:hAnsi="標楷體" w:hint="eastAsia"/>
          <w:bCs/>
        </w:rPr>
        <w:t>妥適規劃運用現有資源，避免托育服務資源過度集中或不足，俾營造友善托育環境。</w:t>
      </w:r>
      <w:r w:rsidR="00AA08C8" w:rsidRPr="004B1AD9">
        <w:rPr>
          <w:rFonts w:ascii="標楷體" w:hAnsi="標楷體" w:hint="eastAsia"/>
          <w:bCs/>
          <w:noProof/>
          <w:szCs w:val="24"/>
        </w:rPr>
        <w:t>據復：</w:t>
      </w:r>
      <w:r w:rsidR="00AA08C8" w:rsidRPr="004B1AD9">
        <w:rPr>
          <w:rFonts w:ascii="標楷體" w:hAnsi="標楷體"/>
        </w:rPr>
        <w:t>將</w:t>
      </w:r>
      <w:r w:rsidR="00AA08C8" w:rsidRPr="004B1AD9">
        <w:rPr>
          <w:rFonts w:ascii="標楷體" w:hAnsi="標楷體" w:hint="eastAsia"/>
        </w:rPr>
        <w:t>於辧理</w:t>
      </w:r>
      <w:r w:rsidR="00AA08C8" w:rsidRPr="004B1AD9">
        <w:rPr>
          <w:rFonts w:ascii="標楷體" w:hAnsi="標楷體"/>
        </w:rPr>
        <w:t>托育人員專業訓練</w:t>
      </w:r>
      <w:r w:rsidR="00AA08C8" w:rsidRPr="004B1AD9">
        <w:rPr>
          <w:rFonts w:ascii="標楷體" w:hAnsi="標楷體" w:hint="eastAsia"/>
        </w:rPr>
        <w:t>時，</w:t>
      </w:r>
      <w:r w:rsidR="00AA08C8" w:rsidRPr="004B1AD9">
        <w:rPr>
          <w:rFonts w:ascii="標楷體" w:hAnsi="標楷體"/>
        </w:rPr>
        <w:t>加強宣導招募更多結訓托育人員投入居家托育服務，增加居家托育人數</w:t>
      </w:r>
      <w:r w:rsidR="00AA08C8" w:rsidRPr="004B1AD9">
        <w:rPr>
          <w:rFonts w:ascii="標楷體" w:hAnsi="標楷體" w:hint="eastAsia"/>
        </w:rPr>
        <w:t>，</w:t>
      </w:r>
      <w:r w:rsidR="00AA08C8" w:rsidRPr="004B1AD9">
        <w:rPr>
          <w:rFonts w:ascii="標楷體" w:hAnsi="標楷體" w:cs="標楷體"/>
          <w:szCs w:val="24"/>
        </w:rPr>
        <w:t>將賡續尋覓符合設置規定之場域，並於計畫申請前規劃作業時審慎評估，如有涉及其他局處，亦會啟動跨局處協調機制，</w:t>
      </w:r>
      <w:r w:rsidR="00AA08C8" w:rsidRPr="004B1AD9">
        <w:rPr>
          <w:rFonts w:ascii="標楷體" w:hAnsi="標楷體" w:hint="eastAsia"/>
        </w:rPr>
        <w:t>並</w:t>
      </w:r>
      <w:r w:rsidR="00AA08C8" w:rsidRPr="004B1AD9">
        <w:rPr>
          <w:rFonts w:ascii="標楷體" w:hAnsi="標楷體"/>
        </w:rPr>
        <w:t>積極</w:t>
      </w:r>
      <w:r w:rsidR="00AA08C8" w:rsidRPr="004B1AD9">
        <w:rPr>
          <w:rFonts w:ascii="標楷體" w:hAnsi="標楷體" w:hint="eastAsia"/>
        </w:rPr>
        <w:t>於七堵區及暖暖區</w:t>
      </w:r>
      <w:r w:rsidR="00AA08C8" w:rsidRPr="004B1AD9">
        <w:rPr>
          <w:rFonts w:ascii="標楷體" w:hAnsi="標楷體"/>
        </w:rPr>
        <w:t>尋覓符合設置規定場域，</w:t>
      </w:r>
      <w:r w:rsidR="00AA08C8" w:rsidRPr="004B1AD9">
        <w:rPr>
          <w:rFonts w:ascii="標楷體" w:hAnsi="標楷體" w:hint="eastAsia"/>
        </w:rPr>
        <w:t>俾</w:t>
      </w:r>
      <w:r w:rsidR="00AA08C8" w:rsidRPr="004B1AD9">
        <w:rPr>
          <w:rFonts w:ascii="標楷體" w:hAnsi="標楷體"/>
        </w:rPr>
        <w:t>提供該行政區域未滿2歲幼兒</w:t>
      </w:r>
      <w:r w:rsidR="00AA08C8" w:rsidRPr="004B1AD9">
        <w:rPr>
          <w:rFonts w:ascii="標楷體" w:hAnsi="標楷體" w:cs="標楷體"/>
          <w:szCs w:val="24"/>
        </w:rPr>
        <w:t>具近便性且平價優質的公共托育服務。</w:t>
      </w:r>
    </w:p>
    <w:p w14:paraId="7F34790A" w14:textId="1BAD5544" w:rsidR="00AC52E3" w:rsidRPr="004B1AD9" w:rsidRDefault="00A27AFF" w:rsidP="000410D3">
      <w:pPr>
        <w:overflowPunct w:val="0"/>
        <w:spacing w:line="482" w:lineRule="exact"/>
        <w:ind w:firstLineChars="200" w:firstLine="486"/>
        <w:jc w:val="both"/>
        <w:rPr>
          <w:rFonts w:ascii="標楷體" w:hAnsi="標楷體"/>
          <w:spacing w:val="-2"/>
        </w:rPr>
      </w:pPr>
      <w:r w:rsidRPr="004B1AD9">
        <w:rPr>
          <w:rFonts w:ascii="標楷體" w:hAnsi="標楷體" w:hint="eastAsia"/>
          <w:b/>
          <w:noProof/>
          <w:spacing w:val="-2"/>
          <w:szCs w:val="24"/>
        </w:rPr>
        <w:t>2</w:t>
      </w:r>
      <w:r w:rsidR="00392157" w:rsidRPr="004B1AD9">
        <w:rPr>
          <w:rFonts w:ascii="標楷體" w:hAnsi="標楷體" w:hint="eastAsia"/>
          <w:b/>
          <w:noProof/>
          <w:spacing w:val="-2"/>
          <w:szCs w:val="24"/>
        </w:rPr>
        <w:t>.</w:t>
      </w:r>
      <w:r w:rsidR="00AC52E3" w:rsidRPr="004B1AD9">
        <w:rPr>
          <w:rFonts w:ascii="標楷體" w:hAnsi="標楷體" w:cs="新細明體" w:hint="eastAsia"/>
          <w:b/>
          <w:spacing w:val="-2"/>
          <w:kern w:val="0"/>
        </w:rPr>
        <w:t>「</w:t>
      </w:r>
      <w:proofErr w:type="gramStart"/>
      <w:r w:rsidR="00AC52E3" w:rsidRPr="004B1AD9">
        <w:rPr>
          <w:rFonts w:ascii="標楷體" w:hAnsi="標楷體"/>
          <w:b/>
          <w:spacing w:val="-2"/>
        </w:rPr>
        <w:t>托育媒合</w:t>
      </w:r>
      <w:proofErr w:type="gramEnd"/>
      <w:r w:rsidR="00AC52E3" w:rsidRPr="004B1AD9">
        <w:rPr>
          <w:rFonts w:ascii="標楷體" w:hAnsi="標楷體"/>
          <w:b/>
          <w:spacing w:val="-2"/>
        </w:rPr>
        <w:t>平</w:t>
      </w:r>
      <w:proofErr w:type="gramStart"/>
      <w:r w:rsidR="00AC52E3" w:rsidRPr="004B1AD9">
        <w:rPr>
          <w:rFonts w:ascii="標楷體" w:hAnsi="標楷體"/>
          <w:b/>
          <w:spacing w:val="-2"/>
        </w:rPr>
        <w:t>臺</w:t>
      </w:r>
      <w:proofErr w:type="gramEnd"/>
      <w:r w:rsidR="00AC52E3" w:rsidRPr="004B1AD9">
        <w:rPr>
          <w:rFonts w:ascii="標楷體" w:hAnsi="標楷體" w:hint="eastAsia"/>
          <w:b/>
          <w:spacing w:val="-2"/>
        </w:rPr>
        <w:t>」宣導不足，致受理件數偏低，</w:t>
      </w:r>
      <w:r w:rsidR="00AC52E3" w:rsidRPr="004B1AD9">
        <w:rPr>
          <w:rFonts w:ascii="標楷體" w:hAnsi="標楷體" w:cs="新細明體" w:hint="eastAsia"/>
          <w:b/>
          <w:spacing w:val="-2"/>
          <w:kern w:val="0"/>
        </w:rPr>
        <w:t>甚有家長上網尋求非法保母托育情事發生</w:t>
      </w:r>
      <w:r w:rsidR="00AC52E3" w:rsidRPr="004B1AD9">
        <w:rPr>
          <w:rFonts w:ascii="標楷體" w:hAnsi="標楷體" w:hint="eastAsia"/>
          <w:b/>
          <w:spacing w:val="-2"/>
        </w:rPr>
        <w:t>：</w:t>
      </w:r>
      <w:r w:rsidR="00AC52E3" w:rsidRPr="004B1AD9">
        <w:rPr>
          <w:rFonts w:ascii="標楷體" w:hAnsi="標楷體"/>
          <w:spacing w:val="-2"/>
        </w:rPr>
        <w:t>衛生福利部</w:t>
      </w:r>
      <w:r w:rsidR="00AC52E3" w:rsidRPr="004B1AD9">
        <w:rPr>
          <w:rFonts w:ascii="標楷體" w:hAnsi="標楷體" w:cs="DFKaiShu-SB-Estd-BF"/>
          <w:spacing w:val="-2"/>
          <w:kern w:val="0"/>
        </w:rPr>
        <w:t>社會</w:t>
      </w:r>
      <w:r w:rsidR="00AC52E3" w:rsidRPr="004B1AD9">
        <w:rPr>
          <w:rFonts w:ascii="標楷體" w:hAnsi="標楷體"/>
          <w:spacing w:val="-2"/>
        </w:rPr>
        <w:t>及家庭署</w:t>
      </w:r>
      <w:r w:rsidR="00803024" w:rsidRPr="004B1AD9">
        <w:rPr>
          <w:rFonts w:ascii="標楷體" w:hAnsi="標楷體" w:hint="eastAsia"/>
          <w:spacing w:val="-2"/>
        </w:rPr>
        <w:t>建置</w:t>
      </w:r>
      <w:r w:rsidR="00803024" w:rsidRPr="004B1AD9">
        <w:rPr>
          <w:rFonts w:ascii="標楷體" w:hAnsi="標楷體"/>
          <w:spacing w:val="-2"/>
        </w:rPr>
        <w:t>「</w:t>
      </w:r>
      <w:proofErr w:type="gramStart"/>
      <w:r w:rsidR="00803024" w:rsidRPr="004B1AD9">
        <w:rPr>
          <w:rFonts w:ascii="標楷體" w:hAnsi="標楷體"/>
          <w:spacing w:val="-2"/>
        </w:rPr>
        <w:t>托育媒合</w:t>
      </w:r>
      <w:proofErr w:type="gramEnd"/>
      <w:r w:rsidR="00803024" w:rsidRPr="004B1AD9">
        <w:rPr>
          <w:rFonts w:ascii="標楷體" w:hAnsi="標楷體"/>
          <w:spacing w:val="-2"/>
        </w:rPr>
        <w:t>平</w:t>
      </w:r>
      <w:proofErr w:type="gramStart"/>
      <w:r w:rsidR="00803024" w:rsidRPr="004B1AD9">
        <w:rPr>
          <w:rFonts w:ascii="標楷體" w:hAnsi="標楷體"/>
          <w:spacing w:val="-2"/>
        </w:rPr>
        <w:t>臺</w:t>
      </w:r>
      <w:proofErr w:type="gramEnd"/>
      <w:r w:rsidR="00803024" w:rsidRPr="004B1AD9">
        <w:rPr>
          <w:rFonts w:ascii="標楷體" w:hAnsi="標楷體"/>
          <w:spacing w:val="-2"/>
        </w:rPr>
        <w:t>」網站</w:t>
      </w:r>
      <w:r w:rsidR="00803024" w:rsidRPr="004B1AD9">
        <w:rPr>
          <w:rFonts w:ascii="標楷體" w:hAnsi="標楷體" w:hint="eastAsia"/>
          <w:spacing w:val="-2"/>
        </w:rPr>
        <w:t>，</w:t>
      </w:r>
      <w:r w:rsidR="00AC52E3" w:rsidRPr="004B1AD9">
        <w:rPr>
          <w:rFonts w:ascii="標楷體" w:hAnsi="標楷體" w:hint="eastAsia"/>
          <w:spacing w:val="-2"/>
        </w:rPr>
        <w:t>公開各項</w:t>
      </w:r>
      <w:r w:rsidR="00AC52E3" w:rsidRPr="004B1AD9">
        <w:rPr>
          <w:rFonts w:ascii="標楷體" w:hAnsi="標楷體"/>
          <w:spacing w:val="-2"/>
        </w:rPr>
        <w:t>收費</w:t>
      </w:r>
      <w:r w:rsidR="004635CE" w:rsidRPr="004B1AD9">
        <w:rPr>
          <w:rFonts w:ascii="標楷體" w:hAnsi="標楷體" w:hint="eastAsia"/>
          <w:spacing w:val="-2"/>
        </w:rPr>
        <w:t>及</w:t>
      </w:r>
      <w:r w:rsidR="004C7859" w:rsidRPr="004B1AD9">
        <w:rPr>
          <w:rFonts w:ascii="標楷體" w:hAnsi="標楷體" w:hint="eastAsia"/>
          <w:spacing w:val="-2"/>
        </w:rPr>
        <w:t>保母</w:t>
      </w:r>
      <w:r w:rsidR="00AC52E3" w:rsidRPr="004B1AD9">
        <w:rPr>
          <w:rFonts w:ascii="標楷體" w:hAnsi="標楷體"/>
          <w:spacing w:val="-2"/>
        </w:rPr>
        <w:t>過往裁罰紀錄</w:t>
      </w:r>
      <w:r w:rsidR="00803024" w:rsidRPr="004B1AD9">
        <w:rPr>
          <w:rFonts w:ascii="標楷體" w:hAnsi="標楷體" w:hint="eastAsia"/>
          <w:spacing w:val="-2"/>
        </w:rPr>
        <w:t>等資訊</w:t>
      </w:r>
      <w:r w:rsidR="00D02B4B" w:rsidRPr="004B1AD9">
        <w:rPr>
          <w:rFonts w:ascii="標楷體" w:hAnsi="標楷體" w:hint="eastAsia"/>
          <w:spacing w:val="-2"/>
        </w:rPr>
        <w:t>，</w:t>
      </w:r>
      <w:proofErr w:type="gramStart"/>
      <w:r w:rsidR="00D02B4B" w:rsidRPr="004B1AD9">
        <w:rPr>
          <w:rFonts w:ascii="標楷體" w:hAnsi="標楷體" w:hint="eastAsia"/>
          <w:spacing w:val="-2"/>
        </w:rPr>
        <w:t>俾</w:t>
      </w:r>
      <w:proofErr w:type="gramEnd"/>
      <w:r w:rsidR="00D02B4B" w:rsidRPr="004B1AD9">
        <w:rPr>
          <w:rFonts w:ascii="標楷體" w:hAnsi="標楷體" w:hint="eastAsia"/>
          <w:spacing w:val="-2"/>
        </w:rPr>
        <w:t>利</w:t>
      </w:r>
      <w:r w:rsidR="00D02B4B" w:rsidRPr="004B1AD9">
        <w:rPr>
          <w:rFonts w:ascii="標楷體" w:hAnsi="標楷體"/>
          <w:spacing w:val="-2"/>
        </w:rPr>
        <w:t>父母能依個人需求及條件篩選托育機構</w:t>
      </w:r>
      <w:r w:rsidR="00D02B4B" w:rsidRPr="004B1AD9">
        <w:rPr>
          <w:rFonts w:ascii="標楷體" w:hAnsi="標楷體" w:hint="eastAsia"/>
          <w:spacing w:val="-2"/>
        </w:rPr>
        <w:t>（人員）</w:t>
      </w:r>
      <w:r w:rsidR="00AC52E3" w:rsidRPr="004B1AD9">
        <w:rPr>
          <w:rFonts w:ascii="標楷體" w:hAnsi="標楷體"/>
          <w:spacing w:val="-2"/>
        </w:rPr>
        <w:t>。</w:t>
      </w:r>
      <w:r w:rsidR="00AC52E3" w:rsidRPr="004B1AD9">
        <w:rPr>
          <w:rFonts w:ascii="標楷體" w:hAnsi="標楷體" w:hint="eastAsia"/>
          <w:spacing w:val="-2"/>
        </w:rPr>
        <w:t>經查基隆市105年</w:t>
      </w:r>
      <w:r w:rsidR="003C7821">
        <w:rPr>
          <w:rFonts w:ascii="標楷體" w:hAnsi="標楷體" w:hint="eastAsia"/>
          <w:spacing w:val="-2"/>
        </w:rPr>
        <w:t>1月</w:t>
      </w:r>
      <w:r w:rsidR="00AC52E3" w:rsidRPr="004B1AD9">
        <w:rPr>
          <w:rFonts w:ascii="標楷體" w:hAnsi="標楷體" w:hint="eastAsia"/>
          <w:spacing w:val="-2"/>
        </w:rPr>
        <w:t>至109年9月底，每年0至2歲嬰幼兒約有6千餘人，惟每年申請</w:t>
      </w:r>
      <w:proofErr w:type="gramStart"/>
      <w:r w:rsidR="00AC52E3" w:rsidRPr="004B1AD9">
        <w:rPr>
          <w:rFonts w:ascii="標楷體" w:hAnsi="標楷體" w:hint="eastAsia"/>
          <w:spacing w:val="-2"/>
        </w:rPr>
        <w:t>托育媒合</w:t>
      </w:r>
      <w:proofErr w:type="gramEnd"/>
      <w:r w:rsidR="00AC52E3" w:rsidRPr="004B1AD9">
        <w:rPr>
          <w:rFonts w:ascii="標楷體" w:hAnsi="標楷體" w:hint="eastAsia"/>
          <w:spacing w:val="-2"/>
        </w:rPr>
        <w:t>案件僅1百餘件，占0至2歲嬰幼兒人口數</w:t>
      </w:r>
      <w:r w:rsidR="009A0A2E" w:rsidRPr="004B1AD9">
        <w:rPr>
          <w:rFonts w:ascii="標楷體" w:hAnsi="標楷體" w:hint="eastAsia"/>
          <w:spacing w:val="-2"/>
        </w:rPr>
        <w:t>之比率</w:t>
      </w:r>
      <w:r w:rsidR="00AC52E3" w:rsidRPr="004B1AD9">
        <w:rPr>
          <w:rFonts w:ascii="標楷體" w:hAnsi="標楷體" w:hint="eastAsia"/>
          <w:spacing w:val="-2"/>
        </w:rPr>
        <w:t>未及2.5</w:t>
      </w:r>
      <w:r w:rsidR="009A0A2E" w:rsidRPr="004B1AD9">
        <w:rPr>
          <w:rFonts w:ascii="標楷體" w:hAnsi="標楷體" w:hint="eastAsia"/>
          <w:spacing w:val="-2"/>
        </w:rPr>
        <w:t>0</w:t>
      </w:r>
      <w:r w:rsidR="00AC52E3" w:rsidRPr="004B1AD9">
        <w:rPr>
          <w:rFonts w:ascii="標楷體" w:hAnsi="標楷體" w:hint="eastAsia"/>
          <w:spacing w:val="-2"/>
        </w:rPr>
        <w:t>％，又受理</w:t>
      </w:r>
      <w:proofErr w:type="gramStart"/>
      <w:r w:rsidR="00AC52E3" w:rsidRPr="004B1AD9">
        <w:rPr>
          <w:rFonts w:ascii="標楷體" w:hAnsi="標楷體" w:hint="eastAsia"/>
          <w:spacing w:val="-2"/>
        </w:rPr>
        <w:t>托育媒合</w:t>
      </w:r>
      <w:proofErr w:type="gramEnd"/>
      <w:r w:rsidR="00AC52E3" w:rsidRPr="004B1AD9">
        <w:rPr>
          <w:rFonts w:ascii="標楷體" w:hAnsi="標楷體" w:hint="eastAsia"/>
          <w:spacing w:val="-2"/>
        </w:rPr>
        <w:t>案件累計654件，成功者473件，媒合成功率約72.32％；</w:t>
      </w:r>
      <w:r w:rsidR="00803024" w:rsidRPr="004B1AD9">
        <w:rPr>
          <w:rFonts w:ascii="標楷體" w:hAnsi="標楷體" w:hint="eastAsia"/>
          <w:spacing w:val="-2"/>
        </w:rPr>
        <w:t>復查</w:t>
      </w:r>
      <w:r w:rsidR="00AC52E3" w:rsidRPr="004B1AD9">
        <w:rPr>
          <w:rFonts w:ascii="標楷體" w:hAnsi="標楷體" w:cs="新細明體" w:hint="eastAsia"/>
          <w:spacing w:val="-2"/>
          <w:kern w:val="0"/>
        </w:rPr>
        <w:t>「</w:t>
      </w:r>
      <w:proofErr w:type="gramStart"/>
      <w:r w:rsidR="00AC52E3" w:rsidRPr="004B1AD9">
        <w:rPr>
          <w:rFonts w:ascii="標楷體" w:hAnsi="標楷體"/>
          <w:spacing w:val="-2"/>
        </w:rPr>
        <w:t>托育媒合</w:t>
      </w:r>
      <w:proofErr w:type="gramEnd"/>
      <w:r w:rsidR="00AC52E3" w:rsidRPr="004B1AD9">
        <w:rPr>
          <w:rFonts w:ascii="標楷體" w:hAnsi="標楷體"/>
          <w:spacing w:val="-2"/>
        </w:rPr>
        <w:t>平</w:t>
      </w:r>
      <w:proofErr w:type="gramStart"/>
      <w:r w:rsidR="00AC52E3" w:rsidRPr="004B1AD9">
        <w:rPr>
          <w:rFonts w:ascii="標楷體" w:hAnsi="標楷體"/>
          <w:spacing w:val="-2"/>
        </w:rPr>
        <w:t>臺</w:t>
      </w:r>
      <w:proofErr w:type="gramEnd"/>
      <w:r w:rsidR="00AC52E3" w:rsidRPr="004B1AD9">
        <w:rPr>
          <w:rFonts w:ascii="標楷體" w:hAnsi="標楷體" w:hint="eastAsia"/>
          <w:spacing w:val="-2"/>
        </w:rPr>
        <w:t>」宣導</w:t>
      </w:r>
      <w:r w:rsidR="00803024" w:rsidRPr="004B1AD9">
        <w:rPr>
          <w:rFonts w:ascii="標楷體" w:hAnsi="標楷體" w:hint="eastAsia"/>
          <w:spacing w:val="-2"/>
        </w:rPr>
        <w:t>仍</w:t>
      </w:r>
      <w:r w:rsidR="00AC52E3" w:rsidRPr="004B1AD9">
        <w:rPr>
          <w:rFonts w:ascii="標楷體" w:hAnsi="標楷體" w:hint="eastAsia"/>
          <w:spacing w:val="-2"/>
        </w:rPr>
        <w:t>有不足，受理媒合件數偏低，</w:t>
      </w:r>
      <w:r w:rsidR="00803024" w:rsidRPr="004B1AD9">
        <w:rPr>
          <w:rFonts w:ascii="標楷體" w:hAnsi="標楷體" w:hint="eastAsia"/>
          <w:spacing w:val="-2"/>
        </w:rPr>
        <w:t>致時有報載</w:t>
      </w:r>
      <w:r w:rsidR="00AC52E3" w:rsidRPr="004B1AD9">
        <w:rPr>
          <w:rFonts w:ascii="標楷體" w:hAnsi="標楷體" w:hint="eastAsia"/>
          <w:spacing w:val="-2"/>
        </w:rPr>
        <w:t>家長自行上網尋求非法保母情事，</w:t>
      </w:r>
      <w:r w:rsidR="004C7859" w:rsidRPr="004B1AD9">
        <w:rPr>
          <w:rFonts w:ascii="標楷體" w:hAnsi="標楷體" w:hint="eastAsia"/>
          <w:spacing w:val="-2"/>
        </w:rPr>
        <w:t>經函請</w:t>
      </w:r>
      <w:r w:rsidR="00AC52E3" w:rsidRPr="004B1AD9">
        <w:rPr>
          <w:rFonts w:ascii="標楷體" w:hAnsi="標楷體" w:hint="eastAsia"/>
          <w:spacing w:val="-2"/>
        </w:rPr>
        <w:t>加強宣導，</w:t>
      </w:r>
      <w:r w:rsidR="004C7859" w:rsidRPr="004B1AD9">
        <w:rPr>
          <w:rFonts w:ascii="標楷體" w:hAnsi="標楷體" w:hint="eastAsia"/>
          <w:spacing w:val="-2"/>
        </w:rPr>
        <w:t>及</w:t>
      </w:r>
      <w:r w:rsidR="00AC52E3" w:rsidRPr="004B1AD9">
        <w:rPr>
          <w:rFonts w:ascii="標楷體" w:hAnsi="標楷體" w:hint="eastAsia"/>
          <w:spacing w:val="-2"/>
        </w:rPr>
        <w:t>積極</w:t>
      </w:r>
      <w:proofErr w:type="gramStart"/>
      <w:r w:rsidR="00AC52E3" w:rsidRPr="004B1AD9">
        <w:rPr>
          <w:rFonts w:ascii="標楷體" w:hAnsi="標楷體" w:hint="eastAsia"/>
          <w:spacing w:val="-2"/>
        </w:rPr>
        <w:t>查調無照</w:t>
      </w:r>
      <w:proofErr w:type="gramEnd"/>
      <w:r w:rsidR="00AC52E3" w:rsidRPr="004B1AD9">
        <w:rPr>
          <w:rFonts w:ascii="標楷體" w:hAnsi="標楷體" w:hint="eastAsia"/>
          <w:spacing w:val="-2"/>
        </w:rPr>
        <w:t>保母執業情形</w:t>
      </w:r>
      <w:r w:rsidR="004C7859" w:rsidRPr="004B1AD9">
        <w:rPr>
          <w:rFonts w:ascii="標楷體" w:hAnsi="標楷體" w:hint="eastAsia"/>
          <w:spacing w:val="-2"/>
        </w:rPr>
        <w:t>並</w:t>
      </w:r>
      <w:r w:rsidR="00AC52E3" w:rsidRPr="004B1AD9">
        <w:rPr>
          <w:rFonts w:ascii="標楷體" w:hAnsi="標楷體" w:hint="eastAsia"/>
          <w:spacing w:val="-2"/>
        </w:rPr>
        <w:t>依法辦理，確保孩童健康與安全。</w:t>
      </w:r>
      <w:r w:rsidR="00AC52E3" w:rsidRPr="004B1AD9">
        <w:rPr>
          <w:rFonts w:ascii="標楷體" w:hAnsi="標楷體" w:hint="eastAsia"/>
          <w:spacing w:val="-2"/>
          <w:sz w:val="26"/>
          <w:szCs w:val="26"/>
        </w:rPr>
        <w:t>據復：</w:t>
      </w:r>
      <w:r w:rsidR="00AC52E3" w:rsidRPr="004B1AD9">
        <w:rPr>
          <w:rFonts w:ascii="標楷體" w:hAnsi="標楷體"/>
          <w:spacing w:val="-2"/>
        </w:rPr>
        <w:t>為避免非法居家托育人員違規收托，將聯合</w:t>
      </w:r>
      <w:r w:rsidR="001F1AEF">
        <w:rPr>
          <w:rFonts w:ascii="標楷體" w:hAnsi="標楷體" w:hint="eastAsia"/>
          <w:spacing w:val="-2"/>
        </w:rPr>
        <w:t>全</w:t>
      </w:r>
      <w:r w:rsidR="00AC52E3" w:rsidRPr="004B1AD9">
        <w:rPr>
          <w:rFonts w:ascii="標楷體" w:hAnsi="標楷體"/>
          <w:spacing w:val="-2"/>
        </w:rPr>
        <w:t>市居家托育服務中心加強未登記托育人員查核，並請居家托育服務中心於辦理親職講座及大型活動時，加強對家長宣導應送</w:t>
      </w:r>
      <w:r w:rsidR="00AC52E3" w:rsidRPr="004B1AD9">
        <w:rPr>
          <w:rFonts w:ascii="標楷體" w:hAnsi="標楷體" w:hint="eastAsia"/>
          <w:spacing w:val="-2"/>
        </w:rPr>
        <w:t>合格</w:t>
      </w:r>
      <w:r w:rsidR="00AC52E3" w:rsidRPr="004B1AD9">
        <w:rPr>
          <w:rFonts w:ascii="標楷體" w:hAnsi="標楷體"/>
          <w:spacing w:val="-2"/>
        </w:rPr>
        <w:t>登記之居家托育人員</w:t>
      </w:r>
      <w:r w:rsidR="00AC52E3" w:rsidRPr="004B1AD9">
        <w:rPr>
          <w:rFonts w:ascii="標楷體" w:hAnsi="標楷體" w:hint="eastAsia"/>
          <w:spacing w:val="-2"/>
        </w:rPr>
        <w:t>辦理</w:t>
      </w:r>
      <w:r w:rsidR="00AC52E3" w:rsidRPr="004B1AD9">
        <w:rPr>
          <w:rFonts w:ascii="標楷體" w:hAnsi="標楷體"/>
          <w:spacing w:val="-2"/>
        </w:rPr>
        <w:t>托</w:t>
      </w:r>
      <w:r w:rsidR="00AC52E3" w:rsidRPr="004B1AD9">
        <w:rPr>
          <w:rFonts w:ascii="標楷體" w:hAnsi="標楷體" w:hint="eastAsia"/>
          <w:spacing w:val="-2"/>
        </w:rPr>
        <w:t>育</w:t>
      </w:r>
      <w:r w:rsidR="00AC52E3" w:rsidRPr="004B1AD9">
        <w:rPr>
          <w:rFonts w:ascii="標楷體" w:hAnsi="標楷體"/>
          <w:spacing w:val="-2"/>
        </w:rPr>
        <w:t>，以確保托育幼兒之安全。</w:t>
      </w:r>
    </w:p>
    <w:p w14:paraId="00221A0E" w14:textId="59980933" w:rsidR="00392157" w:rsidRPr="004B1AD9" w:rsidRDefault="00A27AFF" w:rsidP="000410D3">
      <w:pPr>
        <w:overflowPunct w:val="0"/>
        <w:spacing w:line="482" w:lineRule="exact"/>
        <w:ind w:firstLineChars="200" w:firstLine="494"/>
        <w:jc w:val="both"/>
        <w:rPr>
          <w:rFonts w:ascii="標楷體" w:hAnsi="標楷體"/>
        </w:rPr>
      </w:pPr>
      <w:r w:rsidRPr="003C7821">
        <w:rPr>
          <w:rFonts w:ascii="標楷體" w:hAnsi="標楷體" w:hint="eastAsia"/>
          <w:b/>
          <w:bCs/>
        </w:rPr>
        <w:t>3</w:t>
      </w:r>
      <w:r w:rsidR="00AC52E3" w:rsidRPr="003C7821">
        <w:rPr>
          <w:rFonts w:ascii="標楷體" w:hAnsi="標楷體" w:hint="eastAsia"/>
          <w:b/>
          <w:bCs/>
        </w:rPr>
        <w:t>.托育機構訪</w:t>
      </w:r>
      <w:r w:rsidR="00AC52E3" w:rsidRPr="004B1AD9">
        <w:rPr>
          <w:rFonts w:ascii="標楷體" w:hAnsi="標楷體" w:hint="eastAsia"/>
          <w:b/>
        </w:rPr>
        <w:t>查及督導業務有待加強辦理及落實執行：</w:t>
      </w:r>
      <w:r w:rsidR="00AC52E3" w:rsidRPr="004B1AD9">
        <w:rPr>
          <w:rFonts w:ascii="標楷體" w:hAnsi="標楷體" w:hint="eastAsia"/>
        </w:rPr>
        <w:t>經查</w:t>
      </w:r>
      <w:r w:rsidR="009A0A2E" w:rsidRPr="004B1AD9">
        <w:rPr>
          <w:rFonts w:ascii="標楷體" w:hAnsi="標楷體" w:hint="eastAsia"/>
        </w:rPr>
        <w:t>社會處</w:t>
      </w:r>
      <w:proofErr w:type="gramStart"/>
      <w:r w:rsidR="00AC52E3" w:rsidRPr="004B1AD9">
        <w:rPr>
          <w:rFonts w:ascii="標楷體" w:hAnsi="標楷體" w:hint="eastAsia"/>
        </w:rPr>
        <w:t>109</w:t>
      </w:r>
      <w:proofErr w:type="gramEnd"/>
      <w:r w:rsidR="00AC52E3" w:rsidRPr="004B1AD9">
        <w:rPr>
          <w:rFonts w:ascii="標楷體" w:hAnsi="標楷體" w:hint="eastAsia"/>
        </w:rPr>
        <w:t>年度第3季部分訪視紀錄</w:t>
      </w:r>
      <w:r w:rsidR="005E301C" w:rsidRPr="004B1AD9">
        <w:rPr>
          <w:rFonts w:ascii="標楷體" w:hAnsi="標楷體" w:hint="eastAsia"/>
        </w:rPr>
        <w:t>，核有</w:t>
      </w:r>
      <w:r w:rsidR="00AC52E3" w:rsidRPr="004B1AD9">
        <w:rPr>
          <w:rFonts w:ascii="標楷體" w:hAnsi="標楷體" w:hint="eastAsia"/>
        </w:rPr>
        <w:t>未依現況確實勾選或列載有誤</w:t>
      </w:r>
      <w:r w:rsidR="005E301C" w:rsidRPr="004B1AD9">
        <w:rPr>
          <w:rFonts w:ascii="標楷體" w:hAnsi="標楷體" w:hint="eastAsia"/>
        </w:rPr>
        <w:t>情事</w:t>
      </w:r>
      <w:r w:rsidR="00AC52E3" w:rsidRPr="004B1AD9">
        <w:rPr>
          <w:rFonts w:ascii="標楷體" w:hAnsi="標楷體" w:hint="eastAsia"/>
        </w:rPr>
        <w:t>，據稱誤植、</w:t>
      </w:r>
      <w:proofErr w:type="gramStart"/>
      <w:r w:rsidR="00AC52E3" w:rsidRPr="004B1AD9">
        <w:rPr>
          <w:rFonts w:ascii="標楷體" w:hAnsi="標楷體" w:hint="eastAsia"/>
        </w:rPr>
        <w:t>漏未勾選</w:t>
      </w:r>
      <w:proofErr w:type="gramEnd"/>
      <w:r w:rsidR="005E301C" w:rsidRPr="004B1AD9">
        <w:rPr>
          <w:rFonts w:ascii="標楷體" w:hAnsi="標楷體" w:hint="eastAsia"/>
        </w:rPr>
        <w:t>及</w:t>
      </w:r>
      <w:r w:rsidR="00AC52E3" w:rsidRPr="004B1AD9">
        <w:rPr>
          <w:rFonts w:ascii="標楷體" w:hAnsi="標楷體" w:hint="eastAsia"/>
        </w:rPr>
        <w:t>業者已於次日補正等，顯示部分訪查紀錄</w:t>
      </w:r>
      <w:proofErr w:type="gramStart"/>
      <w:r w:rsidR="00AC52E3" w:rsidRPr="004B1AD9">
        <w:rPr>
          <w:rFonts w:ascii="標楷體" w:hAnsi="標楷體" w:hint="eastAsia"/>
        </w:rPr>
        <w:t>查填未臻</w:t>
      </w:r>
      <w:proofErr w:type="gramEnd"/>
      <w:r w:rsidR="00AC52E3" w:rsidRPr="004B1AD9">
        <w:rPr>
          <w:rFonts w:ascii="標楷體" w:hAnsi="標楷體" w:hint="eastAsia"/>
        </w:rPr>
        <w:t>嚴謹</w:t>
      </w:r>
      <w:r w:rsidR="003C7821">
        <w:rPr>
          <w:rFonts w:ascii="標楷體" w:hAnsi="標楷體" w:hint="eastAsia"/>
        </w:rPr>
        <w:t>；又</w:t>
      </w:r>
      <w:r w:rsidR="00803024" w:rsidRPr="004B1AD9">
        <w:rPr>
          <w:rFonts w:ascii="標楷體" w:hAnsi="標楷體" w:hint="eastAsia"/>
        </w:rPr>
        <w:t>時有</w:t>
      </w:r>
      <w:r w:rsidR="00AC52E3" w:rsidRPr="004B1AD9">
        <w:rPr>
          <w:rFonts w:ascii="標楷體" w:hAnsi="標楷體" w:hint="eastAsia"/>
        </w:rPr>
        <w:t>托</w:t>
      </w:r>
      <w:r w:rsidR="00803024" w:rsidRPr="004B1AD9">
        <w:rPr>
          <w:rFonts w:ascii="標楷體" w:hAnsi="標楷體" w:hint="eastAsia"/>
        </w:rPr>
        <w:t>育人員照顧不當</w:t>
      </w:r>
      <w:r w:rsidR="003C7821">
        <w:rPr>
          <w:rFonts w:ascii="標楷體" w:hAnsi="標楷體" w:hint="eastAsia"/>
        </w:rPr>
        <w:t>之</w:t>
      </w:r>
      <w:r w:rsidR="00AC52E3" w:rsidRPr="004B1AD9">
        <w:rPr>
          <w:rFonts w:ascii="標楷體" w:hAnsi="標楷體" w:hint="eastAsia"/>
        </w:rPr>
        <w:t>事件</w:t>
      </w:r>
      <w:r w:rsidR="003C7821">
        <w:rPr>
          <w:rFonts w:ascii="標楷體" w:hAnsi="標楷體" w:hint="eastAsia"/>
        </w:rPr>
        <w:t>發生</w:t>
      </w:r>
      <w:r w:rsidR="00AC52E3" w:rsidRPr="004B1AD9">
        <w:rPr>
          <w:rFonts w:ascii="標楷體" w:hAnsi="標楷體" w:hint="eastAsia"/>
        </w:rPr>
        <w:t>，</w:t>
      </w:r>
      <w:r w:rsidR="00803024" w:rsidRPr="004B1AD9">
        <w:rPr>
          <w:rFonts w:ascii="標楷體" w:hAnsi="標楷體" w:hint="eastAsia"/>
        </w:rPr>
        <w:t>經函請加強訪查督導作業，以</w:t>
      </w:r>
      <w:r w:rsidR="00AC52E3" w:rsidRPr="004B1AD9">
        <w:rPr>
          <w:rFonts w:ascii="標楷體" w:hAnsi="標楷體" w:hint="eastAsia"/>
        </w:rPr>
        <w:t>加強保護嬰幼兒，避免</w:t>
      </w:r>
      <w:r w:rsidR="00803024" w:rsidRPr="004B1AD9">
        <w:rPr>
          <w:rFonts w:ascii="標楷體" w:hAnsi="標楷體" w:hint="eastAsia"/>
        </w:rPr>
        <w:t>不當照顧</w:t>
      </w:r>
      <w:r w:rsidR="00AC52E3" w:rsidRPr="004B1AD9">
        <w:rPr>
          <w:rFonts w:ascii="標楷體" w:hAnsi="標楷體" w:hint="eastAsia"/>
        </w:rPr>
        <w:t>情事。</w:t>
      </w:r>
      <w:r w:rsidR="00AC52E3" w:rsidRPr="004B1AD9">
        <w:rPr>
          <w:rFonts w:ascii="標楷體" w:hAnsi="標楷體" w:hint="eastAsia"/>
          <w:sz w:val="26"/>
          <w:szCs w:val="26"/>
        </w:rPr>
        <w:t>據復：</w:t>
      </w:r>
      <w:r w:rsidR="00AC52E3" w:rsidRPr="004B1AD9">
        <w:rPr>
          <w:rFonts w:ascii="標楷體" w:hAnsi="標楷體"/>
        </w:rPr>
        <w:t>有關行政稽查紀錄疏漏部分，爾後</w:t>
      </w:r>
      <w:r w:rsidR="00AC52E3" w:rsidRPr="004B1AD9">
        <w:rPr>
          <w:rFonts w:ascii="標楷體" w:hAnsi="標楷體" w:hint="eastAsia"/>
        </w:rPr>
        <w:t>將</w:t>
      </w:r>
      <w:r w:rsidR="00AC52E3" w:rsidRPr="004B1AD9">
        <w:rPr>
          <w:rFonts w:ascii="標楷體" w:hAnsi="標楷體"/>
        </w:rPr>
        <w:t>避免</w:t>
      </w:r>
      <w:r w:rsidR="00DF432C" w:rsidRPr="004B1AD9">
        <w:rPr>
          <w:rFonts w:ascii="標楷體" w:hAnsi="標楷體" w:hint="eastAsia"/>
        </w:rPr>
        <w:t>稽查記錄填報錯誤情事發</w:t>
      </w:r>
      <w:r w:rsidR="00AC52E3" w:rsidRPr="004B1AD9">
        <w:rPr>
          <w:rFonts w:ascii="標楷體" w:hAnsi="標楷體"/>
        </w:rPr>
        <w:t>生；為避免托育人員不當對待，將於每季辦理行政稽查及每半年辦理聯合稽查，同時</w:t>
      </w:r>
      <w:r w:rsidR="00AC52E3" w:rsidRPr="004B1AD9">
        <w:rPr>
          <w:rFonts w:ascii="標楷體" w:hAnsi="標楷體" w:hint="eastAsia"/>
        </w:rPr>
        <w:t>並於</w:t>
      </w:r>
      <w:r w:rsidR="00AC52E3" w:rsidRPr="004B1AD9">
        <w:rPr>
          <w:rFonts w:ascii="標楷體" w:hAnsi="標楷體"/>
        </w:rPr>
        <w:t>辦理機構托育人員在職訓練時加強宣導，以維護托育服務品質。</w:t>
      </w:r>
    </w:p>
    <w:p w14:paraId="599FAE88" w14:textId="35985367" w:rsidR="00707449" w:rsidRPr="004B1AD9" w:rsidRDefault="00707449" w:rsidP="000410D3">
      <w:pPr>
        <w:kinsoku w:val="0"/>
        <w:overflowPunct w:val="0"/>
        <w:autoSpaceDE w:val="0"/>
        <w:spacing w:line="482" w:lineRule="exact"/>
        <w:ind w:firstLineChars="100" w:firstLine="287"/>
        <w:jc w:val="both"/>
        <w:rPr>
          <w:rFonts w:ascii="標楷體" w:hAnsi="標楷體" w:cs="標楷體"/>
          <w:b/>
          <w:bCs/>
          <w:sz w:val="28"/>
          <w:szCs w:val="28"/>
        </w:rPr>
      </w:pPr>
      <w:r w:rsidRPr="004B1AD9">
        <w:rPr>
          <w:rFonts w:ascii="標楷體" w:hAnsi="標楷體" w:cs="標楷體" w:hint="eastAsia"/>
          <w:b/>
          <w:bCs/>
          <w:sz w:val="28"/>
          <w:szCs w:val="28"/>
        </w:rPr>
        <w:t>（</w:t>
      </w:r>
      <w:r w:rsidR="000D4601">
        <w:rPr>
          <w:rFonts w:ascii="標楷體" w:hAnsi="標楷體" w:cs="標楷體" w:hint="eastAsia"/>
          <w:b/>
          <w:bCs/>
          <w:sz w:val="28"/>
          <w:szCs w:val="28"/>
        </w:rPr>
        <w:t>八</w:t>
      </w:r>
      <w:r w:rsidRPr="004B1AD9">
        <w:rPr>
          <w:rFonts w:ascii="標楷體" w:hAnsi="標楷體" w:cs="標楷體"/>
          <w:b/>
          <w:bCs/>
          <w:sz w:val="28"/>
          <w:szCs w:val="28"/>
        </w:rPr>
        <w:t>）</w:t>
      </w:r>
      <w:r w:rsidRPr="004B1AD9">
        <w:rPr>
          <w:rFonts w:ascii="標楷體" w:hAnsi="標楷體" w:cs="標楷體" w:hint="eastAsia"/>
          <w:b/>
          <w:bCs/>
          <w:sz w:val="28"/>
          <w:szCs w:val="28"/>
        </w:rPr>
        <w:t>積極推展平價教保服務，平價幼兒園比例為全國最高，惟公立及非營利幼兒園實際招生率逐年下滑，且各行政區收托量能及平價教保服務比率存有差異或偏低情形，有待檢討改善。</w:t>
      </w:r>
    </w:p>
    <w:p w14:paraId="5DF78686" w14:textId="6E74AE5F" w:rsidR="00707449" w:rsidRPr="00E246D5" w:rsidRDefault="00707449" w:rsidP="000410D3">
      <w:pPr>
        <w:kinsoku w:val="0"/>
        <w:overflowPunct w:val="0"/>
        <w:autoSpaceDE w:val="0"/>
        <w:spacing w:line="482" w:lineRule="exact"/>
        <w:ind w:firstLineChars="200" w:firstLine="485"/>
        <w:jc w:val="both"/>
        <w:rPr>
          <w:rFonts w:ascii="標楷體" w:hAnsi="標楷體" w:cs="標楷體"/>
          <w:bCs/>
          <w:spacing w:val="-2"/>
          <w:szCs w:val="32"/>
        </w:rPr>
      </w:pPr>
      <w:r w:rsidRPr="00E246D5">
        <w:rPr>
          <w:rFonts w:ascii="標楷體" w:hAnsi="標楷體" w:cs="Arial" w:hint="eastAsia"/>
          <w:spacing w:val="-2"/>
        </w:rPr>
        <w:t>市政府為營造友善幼兒學習城市，經訂定基隆市</w:t>
      </w:r>
      <w:proofErr w:type="gramStart"/>
      <w:r w:rsidRPr="00E246D5">
        <w:rPr>
          <w:rFonts w:ascii="標楷體" w:hAnsi="標楷體" w:cs="Arial" w:hint="eastAsia"/>
          <w:spacing w:val="-2"/>
        </w:rPr>
        <w:t>公共化教保</w:t>
      </w:r>
      <w:proofErr w:type="gramEnd"/>
      <w:r w:rsidRPr="00E246D5">
        <w:rPr>
          <w:rFonts w:ascii="標楷體" w:hAnsi="標楷體" w:cs="Arial" w:hint="eastAsia"/>
          <w:spacing w:val="-2"/>
        </w:rPr>
        <w:t>服務中程計畫，計畫期程107至113年</w:t>
      </w:r>
      <w:r w:rsidR="00566146">
        <w:rPr>
          <w:rFonts w:ascii="標楷體" w:hAnsi="標楷體" w:cs="Arial" w:hint="eastAsia"/>
          <w:spacing w:val="-2"/>
        </w:rPr>
        <w:t>度</w:t>
      </w:r>
      <w:r w:rsidRPr="00E246D5">
        <w:rPr>
          <w:rFonts w:ascii="標楷體" w:hAnsi="標楷體" w:cs="Arial" w:hint="eastAsia"/>
          <w:spacing w:val="-2"/>
        </w:rPr>
        <w:t>，實施對象為2至6歲幼兒；</w:t>
      </w:r>
      <w:r w:rsidR="00912D49">
        <w:rPr>
          <w:rFonts w:ascii="標楷體" w:hAnsi="標楷體" w:cs="Arial" w:hint="eastAsia"/>
          <w:spacing w:val="-2"/>
        </w:rPr>
        <w:t>又</w:t>
      </w:r>
      <w:r w:rsidRPr="00E246D5">
        <w:rPr>
          <w:rFonts w:ascii="標楷體" w:hAnsi="標楷體" w:cs="Arial" w:hint="eastAsia"/>
          <w:spacing w:val="-2"/>
        </w:rPr>
        <w:t>為配合教育部推動少子女化對策計畫「擴展平價教保服務」規劃方向，並自107年8月起全面推動</w:t>
      </w:r>
      <w:proofErr w:type="gramStart"/>
      <w:r w:rsidRPr="00E246D5">
        <w:rPr>
          <w:rFonts w:ascii="標楷體" w:hAnsi="標楷體" w:cs="Arial" w:hint="eastAsia"/>
          <w:spacing w:val="-2"/>
        </w:rPr>
        <w:t>準</w:t>
      </w:r>
      <w:proofErr w:type="gramEnd"/>
      <w:r w:rsidRPr="00E246D5">
        <w:rPr>
          <w:rFonts w:ascii="標楷體" w:hAnsi="標楷體" w:cs="Arial" w:hint="eastAsia"/>
          <w:spacing w:val="-2"/>
        </w:rPr>
        <w:t>公共化幼兒園政策，</w:t>
      </w:r>
      <w:r w:rsidRPr="00E246D5">
        <w:rPr>
          <w:rFonts w:ascii="標楷體" w:hAnsi="標楷體" w:cs="標楷體" w:hint="eastAsia"/>
          <w:bCs/>
          <w:spacing w:val="-2"/>
          <w:szCs w:val="32"/>
        </w:rPr>
        <w:t>經查該計畫執行情形，</w:t>
      </w:r>
      <w:r w:rsidRPr="00E246D5">
        <w:rPr>
          <w:rFonts w:ascii="標楷體" w:hAnsi="標楷體" w:cs="標楷體" w:hint="eastAsia"/>
          <w:bCs/>
          <w:spacing w:val="-2"/>
          <w:szCs w:val="32"/>
        </w:rPr>
        <w:lastRenderedPageBreak/>
        <w:t>核有下列事項：</w:t>
      </w:r>
    </w:p>
    <w:p w14:paraId="7BF0AAD4" w14:textId="5981B4E1" w:rsidR="00707449" w:rsidRPr="00596ADE" w:rsidRDefault="00776D45" w:rsidP="000410D3">
      <w:pPr>
        <w:overflowPunct w:val="0"/>
        <w:spacing w:line="482" w:lineRule="exact"/>
        <w:ind w:firstLineChars="200" w:firstLine="493"/>
        <w:jc w:val="both"/>
        <w:rPr>
          <w:rFonts w:ascii="標楷體" w:hAnsi="標楷體"/>
          <w:spacing w:val="-2"/>
        </w:rPr>
      </w:pPr>
      <w:r w:rsidRPr="00766696">
        <w:rPr>
          <w:noProof/>
        </w:rPr>
        <mc:AlternateContent>
          <mc:Choice Requires="wps">
            <w:drawing>
              <wp:anchor distT="0" distB="0" distL="114300" distR="114300" simplePos="0" relativeHeight="251809792" behindDoc="1" locked="0" layoutInCell="1" allowOverlap="0" wp14:anchorId="12D3B26B" wp14:editId="6004F919">
                <wp:simplePos x="0" y="0"/>
                <wp:positionH relativeFrom="margin">
                  <wp:align>right</wp:align>
                </wp:positionH>
                <wp:positionV relativeFrom="paragraph">
                  <wp:posOffset>3543300</wp:posOffset>
                </wp:positionV>
                <wp:extent cx="3850005" cy="3462020"/>
                <wp:effectExtent l="0" t="0" r="0" b="5080"/>
                <wp:wrapTight wrapText="bothSides">
                  <wp:wrapPolygon edited="0">
                    <wp:start x="0" y="0"/>
                    <wp:lineTo x="0" y="21513"/>
                    <wp:lineTo x="21482" y="21513"/>
                    <wp:lineTo x="21482" y="0"/>
                    <wp:lineTo x="0" y="0"/>
                  </wp:wrapPolygon>
                </wp:wrapTight>
                <wp:docPr id="39" name="文字方塊 39"/>
                <wp:cNvGraphicFramePr/>
                <a:graphic xmlns:a="http://schemas.openxmlformats.org/drawingml/2006/main">
                  <a:graphicData uri="http://schemas.microsoft.com/office/word/2010/wordprocessingShape">
                    <wps:wsp>
                      <wps:cNvSpPr txBox="1"/>
                      <wps:spPr>
                        <a:xfrm>
                          <a:off x="0" y="0"/>
                          <a:ext cx="3850005" cy="3462020"/>
                        </a:xfrm>
                        <a:prstGeom prst="rect">
                          <a:avLst/>
                        </a:prstGeom>
                        <a:solidFill>
                          <a:sysClr val="window" lastClr="FFFFFF"/>
                        </a:solidFill>
                        <a:ln w="6350">
                          <a:noFill/>
                        </a:ln>
                      </wps:spPr>
                      <wps:txbx>
                        <w:txbxContent>
                          <w:p w14:paraId="4330BF7D" w14:textId="12EF3780" w:rsidR="00AA5F14" w:rsidRPr="008759C4" w:rsidRDefault="00AA5F14" w:rsidP="0031146D">
                            <w:pPr>
                              <w:spacing w:afterLines="20" w:after="100" w:line="280" w:lineRule="exact"/>
                              <w:ind w:left="679" w:hangingChars="275" w:hanging="679"/>
                              <w:jc w:val="center"/>
                              <w:rPr>
                                <w:rFonts w:ascii="標楷體" w:hAnsi="標楷體"/>
                                <w:b/>
                                <w:bCs/>
                                <w:szCs w:val="24"/>
                              </w:rPr>
                            </w:pPr>
                            <w:r w:rsidRPr="000E51AE">
                              <w:rPr>
                                <w:rFonts w:ascii="標楷體" w:hAnsi="標楷體" w:hint="eastAsia"/>
                                <w:b/>
                                <w:bCs/>
                                <w:szCs w:val="24"/>
                              </w:rPr>
                              <w:t>圖</w:t>
                            </w:r>
                            <w:r>
                              <w:rPr>
                                <w:rFonts w:ascii="標楷體" w:hAnsi="標楷體" w:hint="eastAsia"/>
                                <w:b/>
                                <w:bCs/>
                                <w:szCs w:val="24"/>
                              </w:rPr>
                              <w:t>8</w:t>
                            </w:r>
                            <w:r w:rsidRPr="008759C4">
                              <w:rPr>
                                <w:rFonts w:ascii="標楷體" w:hAnsi="標楷體" w:hint="eastAsia"/>
                                <w:b/>
                                <w:bCs/>
                                <w:szCs w:val="24"/>
                              </w:rPr>
                              <w:t xml:space="preserve">　</w:t>
                            </w:r>
                            <w:r>
                              <w:rPr>
                                <w:rFonts w:ascii="標楷體" w:hAnsi="標楷體" w:hint="eastAsia"/>
                                <w:b/>
                                <w:bCs/>
                                <w:szCs w:val="24"/>
                              </w:rPr>
                              <w:t>基隆市各類型幼兒園</w:t>
                            </w:r>
                            <w:proofErr w:type="gramStart"/>
                            <w:r>
                              <w:rPr>
                                <w:rFonts w:ascii="標楷體" w:hAnsi="標楷體" w:hint="eastAsia"/>
                                <w:b/>
                                <w:bCs/>
                                <w:szCs w:val="24"/>
                              </w:rPr>
                              <w:t>收托率情形</w:t>
                            </w:r>
                            <w:proofErr w:type="gramEnd"/>
                          </w:p>
                          <w:p w14:paraId="402EEE82" w14:textId="39225D72" w:rsidR="00AA5F14" w:rsidRPr="00141451" w:rsidRDefault="00AA5F14" w:rsidP="0031146D">
                            <w:r w:rsidRPr="007611B3">
                              <w:rPr>
                                <w:noProof/>
                              </w:rPr>
                              <w:drawing>
                                <wp:inline distT="0" distB="0" distL="0" distR="0" wp14:anchorId="064BCE2D" wp14:editId="260256C7">
                                  <wp:extent cx="3771265" cy="2710815"/>
                                  <wp:effectExtent l="0" t="0" r="635"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1265" cy="2710815"/>
                                          </a:xfrm>
                                          <a:prstGeom prst="rect">
                                            <a:avLst/>
                                          </a:prstGeom>
                                          <a:noFill/>
                                          <a:ln>
                                            <a:noFill/>
                                          </a:ln>
                                        </pic:spPr>
                                      </pic:pic>
                                    </a:graphicData>
                                  </a:graphic>
                                </wp:inline>
                              </w:drawing>
                            </w:r>
                          </w:p>
                          <w:p w14:paraId="6380D1BB" w14:textId="77777777" w:rsidR="00AA5F14" w:rsidRPr="00B4216D" w:rsidRDefault="00AA5F14" w:rsidP="0031146D">
                            <w:pPr>
                              <w:spacing w:line="200" w:lineRule="exact"/>
                              <w:ind w:leftChars="97" w:left="803" w:hangingChars="302" w:hanging="564"/>
                              <w:jc w:val="both"/>
                              <w:rPr>
                                <w:rFonts w:ascii="標楷體" w:hAnsi="標楷體"/>
                                <w:sz w:val="18"/>
                                <w:szCs w:val="18"/>
                              </w:rPr>
                            </w:pPr>
                            <w:proofErr w:type="gramStart"/>
                            <w:r w:rsidRPr="00B4216D">
                              <w:rPr>
                                <w:rFonts w:ascii="標楷體" w:hAnsi="標楷體" w:hint="eastAsia"/>
                                <w:sz w:val="18"/>
                                <w:szCs w:val="18"/>
                              </w:rPr>
                              <w:t>註</w:t>
                            </w:r>
                            <w:proofErr w:type="gramEnd"/>
                            <w:r w:rsidRPr="00B4216D">
                              <w:rPr>
                                <w:rFonts w:ascii="標楷體" w:hAnsi="標楷體" w:hint="eastAsia"/>
                                <w:sz w:val="18"/>
                                <w:szCs w:val="18"/>
                              </w:rPr>
                              <w:t>：1</w:t>
                            </w:r>
                            <w:r w:rsidRPr="00B4216D">
                              <w:rPr>
                                <w:rFonts w:ascii="標楷體" w:hAnsi="標楷體"/>
                                <w:sz w:val="18"/>
                                <w:szCs w:val="18"/>
                              </w:rPr>
                              <w:t>.</w:t>
                            </w:r>
                            <w:r w:rsidRPr="00B4216D">
                              <w:rPr>
                                <w:rFonts w:ascii="標楷體" w:hAnsi="標楷體" w:hint="eastAsia"/>
                                <w:sz w:val="18"/>
                                <w:szCs w:val="18"/>
                              </w:rPr>
                              <w:t>收托率</w:t>
                            </w:r>
                            <w:r>
                              <w:rPr>
                                <w:rFonts w:ascii="標楷體" w:hAnsi="標楷體" w:hint="eastAsia"/>
                                <w:sz w:val="18"/>
                                <w:szCs w:val="18"/>
                              </w:rPr>
                              <w:t>=</w:t>
                            </w:r>
                            <w:r w:rsidRPr="00B4216D">
                              <w:rPr>
                                <w:rFonts w:ascii="標楷體" w:hAnsi="標楷體" w:hint="eastAsia"/>
                                <w:sz w:val="18"/>
                                <w:szCs w:val="18"/>
                              </w:rPr>
                              <w:t>收托數</w:t>
                            </w:r>
                            <w:r w:rsidRPr="00B4216D">
                              <w:rPr>
                                <w:rFonts w:ascii="標楷體" w:hAnsi="標楷體"/>
                                <w:color w:val="008080"/>
                                <w:sz w:val="18"/>
                                <w:szCs w:val="18"/>
                                <w:shd w:val="clear" w:color="auto" w:fill="FFFFFF"/>
                              </w:rPr>
                              <w:t>÷</w:t>
                            </w:r>
                            <w:r w:rsidRPr="00B4216D">
                              <w:rPr>
                                <w:rFonts w:ascii="標楷體" w:hAnsi="標楷體" w:hint="eastAsia"/>
                                <w:sz w:val="18"/>
                                <w:szCs w:val="18"/>
                              </w:rPr>
                              <w:t>核定可收托數×100。</w:t>
                            </w:r>
                          </w:p>
                          <w:p w14:paraId="5FFAF156" w14:textId="32A514F7" w:rsidR="00AA5F14" w:rsidRPr="00B4216D" w:rsidRDefault="00AA5F14" w:rsidP="0031146D">
                            <w:pPr>
                              <w:spacing w:line="200" w:lineRule="exact"/>
                              <w:ind w:leftChars="250" w:left="803" w:hangingChars="100" w:hanging="187"/>
                              <w:jc w:val="both"/>
                              <w:rPr>
                                <w:rFonts w:ascii="標楷體" w:hAnsi="標楷體"/>
                                <w:sz w:val="18"/>
                                <w:szCs w:val="18"/>
                              </w:rPr>
                            </w:pPr>
                            <w:r w:rsidRPr="00B4216D">
                              <w:rPr>
                                <w:rFonts w:ascii="標楷體" w:hAnsi="標楷體"/>
                                <w:sz w:val="18"/>
                                <w:szCs w:val="18"/>
                              </w:rPr>
                              <w:t>2.</w:t>
                            </w:r>
                            <w:r w:rsidRPr="00B4216D">
                              <w:rPr>
                                <w:rFonts w:ascii="標楷體" w:hAnsi="標楷體" w:hint="eastAsia"/>
                                <w:sz w:val="18"/>
                                <w:szCs w:val="18"/>
                              </w:rPr>
                              <w:t>資料來源：整理自基隆市政府教育處提供資料。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3B26B" id="文字方塊 39" o:spid="_x0000_s1033" type="#_x0000_t202" style="position:absolute;left:0;text-align:left;margin-left:251.95pt;margin-top:279pt;width:303.15pt;height:272.6pt;z-index:-2515066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" o:allowoverlap="f" fillcolor="window" stroked="f" strokeweight=".5pt">
                <v:textbox inset="1mm,1mm,1mm,1mm">
                  <w:txbxContent>
                    <w:p w14:paraId="4330BF7D" w14:textId="12EF3780" w:rsidR="00AA5F14" w:rsidRPr="008759C4" w:rsidRDefault="00AA5F14" w:rsidP="0031146D">
                      <w:pPr>
                        <w:spacing w:afterLines="20" w:after="100" w:line="280" w:lineRule="exact"/>
                        <w:ind w:left="679" w:hangingChars="275" w:hanging="679"/>
                        <w:jc w:val="center"/>
                        <w:rPr>
                          <w:rFonts w:ascii="標楷體" w:hAnsi="標楷體"/>
                          <w:b/>
                          <w:bCs/>
                          <w:szCs w:val="24"/>
                        </w:rPr>
                      </w:pPr>
                      <w:r w:rsidRPr="000E51AE">
                        <w:rPr>
                          <w:rFonts w:ascii="標楷體" w:hAnsi="標楷體" w:hint="eastAsia"/>
                          <w:b/>
                          <w:bCs/>
                          <w:szCs w:val="24"/>
                        </w:rPr>
                        <w:t>圖</w:t>
                      </w:r>
                      <w:r>
                        <w:rPr>
                          <w:rFonts w:ascii="標楷體" w:hAnsi="標楷體" w:hint="eastAsia"/>
                          <w:b/>
                          <w:bCs/>
                          <w:szCs w:val="24"/>
                        </w:rPr>
                        <w:t>8</w:t>
                      </w:r>
                      <w:r w:rsidRPr="008759C4">
                        <w:rPr>
                          <w:rFonts w:ascii="標楷體" w:hAnsi="標楷體" w:hint="eastAsia"/>
                          <w:b/>
                          <w:bCs/>
                          <w:szCs w:val="24"/>
                        </w:rPr>
                        <w:t xml:space="preserve">　</w:t>
                      </w:r>
                      <w:r>
                        <w:rPr>
                          <w:rFonts w:ascii="標楷體" w:hAnsi="標楷體" w:hint="eastAsia"/>
                          <w:b/>
                          <w:bCs/>
                          <w:szCs w:val="24"/>
                        </w:rPr>
                        <w:t>基隆市各類型幼兒園</w:t>
                      </w:r>
                      <w:proofErr w:type="gramStart"/>
                      <w:r>
                        <w:rPr>
                          <w:rFonts w:ascii="標楷體" w:hAnsi="標楷體" w:hint="eastAsia"/>
                          <w:b/>
                          <w:bCs/>
                          <w:szCs w:val="24"/>
                        </w:rPr>
                        <w:t>收托率情形</w:t>
                      </w:r>
                      <w:proofErr w:type="gramEnd"/>
                    </w:p>
                    <w:p w14:paraId="402EEE82" w14:textId="39225D72" w:rsidR="00AA5F14" w:rsidRPr="00141451" w:rsidRDefault="00AA5F14" w:rsidP="0031146D">
                      <w:r w:rsidRPr="007611B3">
                        <w:rPr>
                          <w:noProof/>
                        </w:rPr>
                        <w:drawing>
                          <wp:inline distT="0" distB="0" distL="0" distR="0" wp14:anchorId="064BCE2D" wp14:editId="260256C7">
                            <wp:extent cx="3771265" cy="2710815"/>
                            <wp:effectExtent l="0" t="0" r="635"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1265" cy="2710815"/>
                                    </a:xfrm>
                                    <a:prstGeom prst="rect">
                                      <a:avLst/>
                                    </a:prstGeom>
                                    <a:noFill/>
                                    <a:ln>
                                      <a:noFill/>
                                    </a:ln>
                                  </pic:spPr>
                                </pic:pic>
                              </a:graphicData>
                            </a:graphic>
                          </wp:inline>
                        </w:drawing>
                      </w:r>
                    </w:p>
                    <w:p w14:paraId="6380D1BB" w14:textId="77777777" w:rsidR="00AA5F14" w:rsidRPr="00B4216D" w:rsidRDefault="00AA5F14" w:rsidP="0031146D">
                      <w:pPr>
                        <w:spacing w:line="200" w:lineRule="exact"/>
                        <w:ind w:leftChars="97" w:left="803" w:hangingChars="302" w:hanging="564"/>
                        <w:jc w:val="both"/>
                        <w:rPr>
                          <w:rFonts w:ascii="標楷體" w:hAnsi="標楷體"/>
                          <w:sz w:val="18"/>
                          <w:szCs w:val="18"/>
                        </w:rPr>
                      </w:pPr>
                      <w:proofErr w:type="gramStart"/>
                      <w:r w:rsidRPr="00B4216D">
                        <w:rPr>
                          <w:rFonts w:ascii="標楷體" w:hAnsi="標楷體" w:hint="eastAsia"/>
                          <w:sz w:val="18"/>
                          <w:szCs w:val="18"/>
                        </w:rPr>
                        <w:t>註</w:t>
                      </w:r>
                      <w:proofErr w:type="gramEnd"/>
                      <w:r w:rsidRPr="00B4216D">
                        <w:rPr>
                          <w:rFonts w:ascii="標楷體" w:hAnsi="標楷體" w:hint="eastAsia"/>
                          <w:sz w:val="18"/>
                          <w:szCs w:val="18"/>
                        </w:rPr>
                        <w:t>：1</w:t>
                      </w:r>
                      <w:r w:rsidRPr="00B4216D">
                        <w:rPr>
                          <w:rFonts w:ascii="標楷體" w:hAnsi="標楷體"/>
                          <w:sz w:val="18"/>
                          <w:szCs w:val="18"/>
                        </w:rPr>
                        <w:t>.</w:t>
                      </w:r>
                      <w:r w:rsidRPr="00B4216D">
                        <w:rPr>
                          <w:rFonts w:ascii="標楷體" w:hAnsi="標楷體" w:hint="eastAsia"/>
                          <w:sz w:val="18"/>
                          <w:szCs w:val="18"/>
                        </w:rPr>
                        <w:t>收托率</w:t>
                      </w:r>
                      <w:r>
                        <w:rPr>
                          <w:rFonts w:ascii="標楷體" w:hAnsi="標楷體" w:hint="eastAsia"/>
                          <w:sz w:val="18"/>
                          <w:szCs w:val="18"/>
                        </w:rPr>
                        <w:t>=</w:t>
                      </w:r>
                      <w:r w:rsidRPr="00B4216D">
                        <w:rPr>
                          <w:rFonts w:ascii="標楷體" w:hAnsi="標楷體" w:hint="eastAsia"/>
                          <w:sz w:val="18"/>
                          <w:szCs w:val="18"/>
                        </w:rPr>
                        <w:t>收托數</w:t>
                      </w:r>
                      <w:r w:rsidRPr="00B4216D">
                        <w:rPr>
                          <w:rFonts w:ascii="標楷體" w:hAnsi="標楷體"/>
                          <w:color w:val="008080"/>
                          <w:sz w:val="18"/>
                          <w:szCs w:val="18"/>
                          <w:shd w:val="clear" w:color="auto" w:fill="FFFFFF"/>
                        </w:rPr>
                        <w:t>÷</w:t>
                      </w:r>
                      <w:r w:rsidRPr="00B4216D">
                        <w:rPr>
                          <w:rFonts w:ascii="標楷體" w:hAnsi="標楷體" w:hint="eastAsia"/>
                          <w:sz w:val="18"/>
                          <w:szCs w:val="18"/>
                        </w:rPr>
                        <w:t>核定可收托數×100。</w:t>
                      </w:r>
                    </w:p>
                    <w:p w14:paraId="5FFAF156" w14:textId="32A514F7" w:rsidR="00AA5F14" w:rsidRPr="00B4216D" w:rsidRDefault="00AA5F14" w:rsidP="0031146D">
                      <w:pPr>
                        <w:spacing w:line="200" w:lineRule="exact"/>
                        <w:ind w:leftChars="250" w:left="803" w:hangingChars="100" w:hanging="187"/>
                        <w:jc w:val="both"/>
                        <w:rPr>
                          <w:rFonts w:ascii="標楷體" w:hAnsi="標楷體"/>
                          <w:sz w:val="18"/>
                          <w:szCs w:val="18"/>
                        </w:rPr>
                      </w:pPr>
                      <w:r w:rsidRPr="00B4216D">
                        <w:rPr>
                          <w:rFonts w:ascii="標楷體" w:hAnsi="標楷體"/>
                          <w:sz w:val="18"/>
                          <w:szCs w:val="18"/>
                        </w:rPr>
                        <w:t>2.</w:t>
                      </w:r>
                      <w:r w:rsidRPr="00B4216D">
                        <w:rPr>
                          <w:rFonts w:ascii="標楷體" w:hAnsi="標楷體" w:hint="eastAsia"/>
                          <w:sz w:val="18"/>
                          <w:szCs w:val="18"/>
                        </w:rPr>
                        <w:t>資料來源：整理自基隆市政府教育處提供資料。</w:t>
                      </w:r>
                    </w:p>
                  </w:txbxContent>
                </v:textbox>
                <w10:wrap type="tight" anchorx="margin"/>
              </v:shape>
            </w:pict>
          </mc:Fallback>
        </mc:AlternateContent>
      </w:r>
      <w:r w:rsidR="00596ADE" w:rsidRPr="00E246D5">
        <w:rPr>
          <w:rFonts w:ascii="標楷體" w:hAnsi="標楷體"/>
          <w:b/>
          <w:bCs/>
          <w:noProof/>
          <w:spacing w:val="-2"/>
        </w:rPr>
        <mc:AlternateContent>
          <mc:Choice Requires="wps">
            <w:drawing>
              <wp:anchor distT="45720" distB="45720" distL="114300" distR="114300" simplePos="0" relativeHeight="251759616" behindDoc="0" locked="0" layoutInCell="1" allowOverlap="1" wp14:anchorId="29C01E29" wp14:editId="5D9830EF">
                <wp:simplePos x="0" y="0"/>
                <wp:positionH relativeFrom="column">
                  <wp:posOffset>2423160</wp:posOffset>
                </wp:positionH>
                <wp:positionV relativeFrom="paragraph">
                  <wp:posOffset>1333500</wp:posOffset>
                </wp:positionV>
                <wp:extent cx="3945255" cy="2051050"/>
                <wp:effectExtent l="0" t="0" r="0" b="635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255" cy="2051050"/>
                        </a:xfrm>
                        <a:prstGeom prst="rect">
                          <a:avLst/>
                        </a:prstGeom>
                        <a:solidFill>
                          <a:srgbClr val="FFFFFF"/>
                        </a:solidFill>
                        <a:ln w="9525">
                          <a:noFill/>
                          <a:miter lim="800000"/>
                          <a:headEnd/>
                          <a:tailEnd/>
                        </a:ln>
                      </wps:spPr>
                      <wps:txbx>
                        <w:txbxContent>
                          <w:tbl>
                            <w:tblPr>
                              <w:tblStyle w:val="41"/>
                              <w:tblW w:w="6123" w:type="dxa"/>
                              <w:tblLayout w:type="fixed"/>
                              <w:tblCellMar>
                                <w:left w:w="57" w:type="dxa"/>
                                <w:right w:w="57" w:type="dxa"/>
                              </w:tblCellMar>
                              <w:tblLook w:val="04A0" w:firstRow="1" w:lastRow="0" w:firstColumn="1" w:lastColumn="0" w:noHBand="0" w:noVBand="1"/>
                            </w:tblPr>
                            <w:tblGrid>
                              <w:gridCol w:w="1067"/>
                              <w:gridCol w:w="964"/>
                              <w:gridCol w:w="964"/>
                              <w:gridCol w:w="964"/>
                              <w:gridCol w:w="964"/>
                              <w:gridCol w:w="1191"/>
                              <w:gridCol w:w="9"/>
                            </w:tblGrid>
                            <w:tr w:rsidR="00AA5F14" w:rsidRPr="00B37DA4" w14:paraId="4DD1E7E5" w14:textId="77777777" w:rsidTr="003C2448">
                              <w:trPr>
                                <w:trHeight w:val="510"/>
                              </w:trPr>
                              <w:tc>
                                <w:tcPr>
                                  <w:tcW w:w="6123" w:type="dxa"/>
                                  <w:gridSpan w:val="7"/>
                                  <w:tcBorders>
                                    <w:top w:val="nil"/>
                                    <w:left w:val="nil"/>
                                    <w:right w:val="nil"/>
                                  </w:tcBorders>
                                </w:tcPr>
                                <w:p w14:paraId="1053F397" w14:textId="6424E346" w:rsidR="00AA5F14" w:rsidRPr="00AA00F7" w:rsidRDefault="00AA5F14" w:rsidP="00AB587A">
                                  <w:pPr>
                                    <w:kinsoku w:val="0"/>
                                    <w:overflowPunct w:val="0"/>
                                    <w:snapToGrid w:val="0"/>
                                    <w:jc w:val="center"/>
                                    <w:outlineLvl w:val="0"/>
                                    <w:rPr>
                                      <w:rFonts w:ascii="標楷體" w:hAnsi="標楷體" w:cs="新細明體"/>
                                      <w:b/>
                                      <w:bCs/>
                                      <w:spacing w:val="-20"/>
                                      <w:kern w:val="0"/>
                                      <w:szCs w:val="24"/>
                                    </w:rPr>
                                  </w:pPr>
                                  <w:r w:rsidRPr="00AA00F7">
                                    <w:rPr>
                                      <w:rFonts w:ascii="標楷體" w:hAnsi="標楷體" w:cs="新細明體" w:hint="eastAsia"/>
                                      <w:b/>
                                      <w:bCs/>
                                      <w:spacing w:val="-20"/>
                                      <w:kern w:val="0"/>
                                      <w:szCs w:val="24"/>
                                    </w:rPr>
                                    <w:t>表2</w:t>
                                  </w:r>
                                  <w:r>
                                    <w:rPr>
                                      <w:rFonts w:ascii="標楷體" w:hAnsi="標楷體" w:cs="新細明體" w:hint="eastAsia"/>
                                      <w:b/>
                                      <w:bCs/>
                                      <w:spacing w:val="-20"/>
                                      <w:kern w:val="0"/>
                                      <w:szCs w:val="24"/>
                                    </w:rPr>
                                    <w:t xml:space="preserve">　</w:t>
                                  </w:r>
                                  <w:r w:rsidRPr="003C2448">
                                    <w:rPr>
                                      <w:rFonts w:ascii="標楷體" w:hAnsi="標楷體" w:cs="新細明體" w:hint="eastAsia"/>
                                      <w:b/>
                                      <w:bCs/>
                                      <w:kern w:val="0"/>
                                      <w:szCs w:val="24"/>
                                    </w:rPr>
                                    <w:t>基隆市幼兒園設立及招生情形</w:t>
                                  </w:r>
                                </w:p>
                                <w:p w14:paraId="7FB49555" w14:textId="77777777" w:rsidR="00AA5F14" w:rsidRPr="00AA00F7" w:rsidRDefault="00AA5F14" w:rsidP="00AB587A">
                                  <w:pPr>
                                    <w:kinsoku w:val="0"/>
                                    <w:overflowPunct w:val="0"/>
                                    <w:snapToGrid w:val="0"/>
                                    <w:jc w:val="right"/>
                                    <w:outlineLvl w:val="0"/>
                                    <w:rPr>
                                      <w:rFonts w:ascii="標楷體" w:hAnsi="標楷體" w:cs="新細明體"/>
                                      <w:b/>
                                      <w:bCs/>
                                      <w:spacing w:val="-20"/>
                                      <w:kern w:val="0"/>
                                      <w:sz w:val="20"/>
                                      <w:szCs w:val="20"/>
                                    </w:rPr>
                                  </w:pPr>
                                  <w:r w:rsidRPr="00AA00F7">
                                    <w:rPr>
                                      <w:rFonts w:ascii="標楷體" w:hAnsi="標楷體" w:cs="新細明體" w:hint="eastAsia"/>
                                      <w:spacing w:val="-20"/>
                                      <w:kern w:val="0"/>
                                      <w:sz w:val="20"/>
                                      <w:szCs w:val="20"/>
                                    </w:rPr>
                                    <w:t>單位：園、人</w:t>
                                  </w:r>
                                </w:p>
                              </w:tc>
                            </w:tr>
                            <w:tr w:rsidR="00AA5F14" w:rsidRPr="00B37DA4" w14:paraId="405F1911" w14:textId="77777777" w:rsidTr="0041093A">
                              <w:trPr>
                                <w:gridAfter w:val="1"/>
                                <w:wAfter w:w="9" w:type="dxa"/>
                                <w:trHeight w:hRule="exact" w:val="340"/>
                              </w:trPr>
                              <w:tc>
                                <w:tcPr>
                                  <w:tcW w:w="1067" w:type="dxa"/>
                                  <w:vMerge w:val="restart"/>
                                  <w:tcBorders>
                                    <w:tl2br w:val="single" w:sz="4" w:space="0" w:color="auto"/>
                                  </w:tcBorders>
                                  <w:vAlign w:val="center"/>
                                </w:tcPr>
                                <w:p w14:paraId="08BA2C83" w14:textId="77777777" w:rsidR="00AA5F14" w:rsidRPr="00AA00F7" w:rsidRDefault="00AA5F14" w:rsidP="00AB587A">
                                  <w:pPr>
                                    <w:kinsoku w:val="0"/>
                                    <w:overflowPunct w:val="0"/>
                                    <w:snapToGrid w:val="0"/>
                                    <w:jc w:val="right"/>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類型</w:t>
                                  </w:r>
                                </w:p>
                                <w:p w14:paraId="694A5BC7" w14:textId="77777777" w:rsidR="00AA5F14" w:rsidRPr="00AA00F7" w:rsidRDefault="00AA5F14" w:rsidP="00AB587A">
                                  <w:pPr>
                                    <w:kinsoku w:val="0"/>
                                    <w:overflowPunct w:val="0"/>
                                    <w:snapToGrid w:val="0"/>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項目</w:t>
                                  </w:r>
                                </w:p>
                              </w:tc>
                              <w:tc>
                                <w:tcPr>
                                  <w:tcW w:w="964" w:type="dxa"/>
                                  <w:vMerge w:val="restart"/>
                                  <w:tcBorders>
                                    <w:right w:val="double" w:sz="4" w:space="0" w:color="auto"/>
                                  </w:tcBorders>
                                  <w:vAlign w:val="center"/>
                                </w:tcPr>
                                <w:p w14:paraId="64AFD85A" w14:textId="77777777" w:rsidR="00AA5F14" w:rsidRPr="003C2448" w:rsidRDefault="00AA5F14" w:rsidP="00AB587A">
                                  <w:pPr>
                                    <w:kinsoku w:val="0"/>
                                    <w:overflowPunct w:val="0"/>
                                    <w:snapToGrid w:val="0"/>
                                    <w:jc w:val="center"/>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總計</w:t>
                                  </w:r>
                                </w:p>
                              </w:tc>
                              <w:tc>
                                <w:tcPr>
                                  <w:tcW w:w="2892" w:type="dxa"/>
                                  <w:gridSpan w:val="3"/>
                                  <w:tcBorders>
                                    <w:left w:val="double" w:sz="4" w:space="0" w:color="auto"/>
                                    <w:right w:val="double" w:sz="4" w:space="0" w:color="auto"/>
                                  </w:tcBorders>
                                  <w:vAlign w:val="center"/>
                                </w:tcPr>
                                <w:p w14:paraId="7316A257" w14:textId="6DBF5472" w:rsidR="00AA5F14" w:rsidRPr="003C2448" w:rsidRDefault="00AA5F14" w:rsidP="00AB587A">
                                  <w:pPr>
                                    <w:kinsoku w:val="0"/>
                                    <w:overflowPunct w:val="0"/>
                                    <w:snapToGrid w:val="0"/>
                                    <w:jc w:val="center"/>
                                    <w:outlineLvl w:val="0"/>
                                    <w:rPr>
                                      <w:rFonts w:ascii="標楷體" w:hAnsi="標楷體" w:cs="新細明體"/>
                                      <w:kern w:val="0"/>
                                      <w:sz w:val="20"/>
                                      <w:szCs w:val="20"/>
                                    </w:rPr>
                                  </w:pPr>
                                  <w:r>
                                    <w:rPr>
                                      <w:rFonts w:ascii="標楷體" w:hAnsi="標楷體" w:cs="新細明體" w:hint="eastAsia"/>
                                      <w:kern w:val="0"/>
                                      <w:sz w:val="20"/>
                                      <w:szCs w:val="20"/>
                                    </w:rPr>
                                    <w:t>平價幼兒園</w:t>
                                  </w:r>
                                </w:p>
                              </w:tc>
                              <w:tc>
                                <w:tcPr>
                                  <w:tcW w:w="1191" w:type="dxa"/>
                                  <w:vMerge w:val="restart"/>
                                  <w:tcBorders>
                                    <w:left w:val="double" w:sz="4" w:space="0" w:color="auto"/>
                                  </w:tcBorders>
                                  <w:vAlign w:val="center"/>
                                </w:tcPr>
                                <w:p w14:paraId="465EDD5D"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私立</w:t>
                                  </w:r>
                                </w:p>
                              </w:tc>
                            </w:tr>
                            <w:tr w:rsidR="00AA5F14" w:rsidRPr="00B37DA4" w14:paraId="39FA4DC2" w14:textId="77777777" w:rsidTr="0041093A">
                              <w:trPr>
                                <w:gridAfter w:val="1"/>
                                <w:wAfter w:w="9" w:type="dxa"/>
                                <w:trHeight w:hRule="exact" w:val="340"/>
                              </w:trPr>
                              <w:tc>
                                <w:tcPr>
                                  <w:tcW w:w="1067" w:type="dxa"/>
                                  <w:vMerge/>
                                  <w:tcBorders>
                                    <w:tl2br w:val="single" w:sz="4" w:space="0" w:color="auto"/>
                                  </w:tcBorders>
                                  <w:vAlign w:val="center"/>
                                </w:tcPr>
                                <w:p w14:paraId="2DF6482C" w14:textId="77777777" w:rsidR="00AA5F14" w:rsidRPr="00AA00F7" w:rsidRDefault="00AA5F14" w:rsidP="00860BC2">
                                  <w:pPr>
                                    <w:kinsoku w:val="0"/>
                                    <w:overflowPunct w:val="0"/>
                                    <w:snapToGrid w:val="0"/>
                                    <w:jc w:val="right"/>
                                    <w:outlineLvl w:val="0"/>
                                    <w:rPr>
                                      <w:rFonts w:ascii="標楷體" w:hAnsi="標楷體" w:cs="新細明體"/>
                                      <w:spacing w:val="-20"/>
                                      <w:kern w:val="0"/>
                                      <w:sz w:val="20"/>
                                    </w:rPr>
                                  </w:pPr>
                                </w:p>
                              </w:tc>
                              <w:tc>
                                <w:tcPr>
                                  <w:tcW w:w="964" w:type="dxa"/>
                                  <w:vMerge/>
                                  <w:tcBorders>
                                    <w:right w:val="double" w:sz="4" w:space="0" w:color="auto"/>
                                  </w:tcBorders>
                                  <w:vAlign w:val="center"/>
                                </w:tcPr>
                                <w:p w14:paraId="5C3B7FE6" w14:textId="77777777" w:rsidR="00AA5F14" w:rsidRPr="003C2448" w:rsidRDefault="00AA5F14" w:rsidP="00860BC2">
                                  <w:pPr>
                                    <w:kinsoku w:val="0"/>
                                    <w:overflowPunct w:val="0"/>
                                    <w:snapToGrid w:val="0"/>
                                    <w:jc w:val="center"/>
                                    <w:outlineLvl w:val="0"/>
                                    <w:rPr>
                                      <w:rFonts w:ascii="標楷體" w:hAnsi="標楷體" w:cs="新細明體"/>
                                      <w:b/>
                                      <w:bCs/>
                                      <w:kern w:val="0"/>
                                      <w:sz w:val="20"/>
                                    </w:rPr>
                                  </w:pPr>
                                </w:p>
                              </w:tc>
                              <w:tc>
                                <w:tcPr>
                                  <w:tcW w:w="964" w:type="dxa"/>
                                  <w:tcBorders>
                                    <w:left w:val="double" w:sz="4" w:space="0" w:color="auto"/>
                                  </w:tcBorders>
                                  <w:vAlign w:val="center"/>
                                </w:tcPr>
                                <w:p w14:paraId="71A67211" w14:textId="5F9F15FF" w:rsidR="00AA5F14" w:rsidRPr="003C2448" w:rsidRDefault="00AA5F14" w:rsidP="00860BC2">
                                  <w:pPr>
                                    <w:kinsoku w:val="0"/>
                                    <w:overflowPunct w:val="0"/>
                                    <w:snapToGrid w:val="0"/>
                                    <w:jc w:val="center"/>
                                    <w:outlineLvl w:val="0"/>
                                    <w:rPr>
                                      <w:rFonts w:ascii="標楷體" w:hAnsi="標楷體" w:cs="新細明體"/>
                                      <w:kern w:val="0"/>
                                      <w:sz w:val="20"/>
                                    </w:rPr>
                                  </w:pPr>
                                  <w:r w:rsidRPr="003C2448">
                                    <w:rPr>
                                      <w:rFonts w:ascii="標楷體" w:hAnsi="標楷體" w:cs="新細明體" w:hint="eastAsia"/>
                                      <w:kern w:val="0"/>
                                      <w:sz w:val="20"/>
                                      <w:szCs w:val="20"/>
                                    </w:rPr>
                                    <w:t>公立</w:t>
                                  </w:r>
                                </w:p>
                              </w:tc>
                              <w:tc>
                                <w:tcPr>
                                  <w:tcW w:w="964" w:type="dxa"/>
                                  <w:vAlign w:val="center"/>
                                </w:tcPr>
                                <w:p w14:paraId="1972FC60" w14:textId="751BB72B" w:rsidR="00AA5F14" w:rsidRPr="003C2448" w:rsidRDefault="00AA5F14" w:rsidP="00860BC2">
                                  <w:pPr>
                                    <w:kinsoku w:val="0"/>
                                    <w:overflowPunct w:val="0"/>
                                    <w:snapToGrid w:val="0"/>
                                    <w:jc w:val="center"/>
                                    <w:outlineLvl w:val="0"/>
                                    <w:rPr>
                                      <w:rFonts w:ascii="標楷體" w:hAnsi="標楷體" w:cs="新細明體"/>
                                      <w:kern w:val="0"/>
                                      <w:sz w:val="20"/>
                                    </w:rPr>
                                  </w:pPr>
                                  <w:r w:rsidRPr="003C2448">
                                    <w:rPr>
                                      <w:rFonts w:ascii="標楷體" w:hAnsi="標楷體" w:cs="新細明體" w:hint="eastAsia"/>
                                      <w:kern w:val="0"/>
                                      <w:sz w:val="20"/>
                                      <w:szCs w:val="20"/>
                                    </w:rPr>
                                    <w:t>非營利</w:t>
                                  </w:r>
                                </w:p>
                              </w:tc>
                              <w:tc>
                                <w:tcPr>
                                  <w:tcW w:w="964" w:type="dxa"/>
                                  <w:tcBorders>
                                    <w:right w:val="double" w:sz="4" w:space="0" w:color="auto"/>
                                  </w:tcBorders>
                                  <w:vAlign w:val="center"/>
                                </w:tcPr>
                                <w:p w14:paraId="6B48AEA3" w14:textId="434EDD2A" w:rsidR="00AA5F14" w:rsidRPr="003C2448" w:rsidRDefault="00AA5F14" w:rsidP="00860BC2">
                                  <w:pPr>
                                    <w:kinsoku w:val="0"/>
                                    <w:overflowPunct w:val="0"/>
                                    <w:snapToGrid w:val="0"/>
                                    <w:jc w:val="center"/>
                                    <w:outlineLvl w:val="0"/>
                                    <w:rPr>
                                      <w:rFonts w:ascii="標楷體" w:hAnsi="標楷體" w:cs="新細明體"/>
                                      <w:kern w:val="0"/>
                                      <w:sz w:val="20"/>
                                    </w:rPr>
                                  </w:pPr>
                                  <w:proofErr w:type="gramStart"/>
                                  <w:r w:rsidRPr="003C2448">
                                    <w:rPr>
                                      <w:rFonts w:ascii="標楷體" w:hAnsi="標楷體" w:cs="新細明體" w:hint="eastAsia"/>
                                      <w:kern w:val="0"/>
                                      <w:sz w:val="20"/>
                                      <w:szCs w:val="20"/>
                                    </w:rPr>
                                    <w:t>準</w:t>
                                  </w:r>
                                  <w:proofErr w:type="gramEnd"/>
                                  <w:r w:rsidRPr="003C2448">
                                    <w:rPr>
                                      <w:rFonts w:ascii="標楷體" w:hAnsi="標楷體" w:cs="新細明體" w:hint="eastAsia"/>
                                      <w:kern w:val="0"/>
                                      <w:sz w:val="20"/>
                                      <w:szCs w:val="20"/>
                                    </w:rPr>
                                    <w:t>公共</w:t>
                                  </w:r>
                                </w:p>
                              </w:tc>
                              <w:tc>
                                <w:tcPr>
                                  <w:tcW w:w="1191" w:type="dxa"/>
                                  <w:vMerge/>
                                  <w:tcBorders>
                                    <w:left w:val="double" w:sz="4" w:space="0" w:color="auto"/>
                                  </w:tcBorders>
                                  <w:vAlign w:val="center"/>
                                </w:tcPr>
                                <w:p w14:paraId="5E609328" w14:textId="77777777" w:rsidR="00AA5F14" w:rsidRPr="003C2448" w:rsidRDefault="00AA5F14" w:rsidP="00860BC2">
                                  <w:pPr>
                                    <w:kinsoku w:val="0"/>
                                    <w:overflowPunct w:val="0"/>
                                    <w:snapToGrid w:val="0"/>
                                    <w:jc w:val="center"/>
                                    <w:outlineLvl w:val="0"/>
                                    <w:rPr>
                                      <w:rFonts w:ascii="標楷體" w:hAnsi="標楷體" w:cs="新細明體"/>
                                      <w:kern w:val="0"/>
                                      <w:sz w:val="20"/>
                                    </w:rPr>
                                  </w:pPr>
                                </w:p>
                              </w:tc>
                            </w:tr>
                            <w:tr w:rsidR="00AA5F14" w:rsidRPr="00B37DA4" w14:paraId="1FC02BEC" w14:textId="77777777" w:rsidTr="0041093A">
                              <w:trPr>
                                <w:gridAfter w:val="1"/>
                                <w:wAfter w:w="9" w:type="dxa"/>
                                <w:trHeight w:hRule="exact" w:val="340"/>
                              </w:trPr>
                              <w:tc>
                                <w:tcPr>
                                  <w:tcW w:w="1067" w:type="dxa"/>
                                  <w:tcBorders>
                                    <w:bottom w:val="single" w:sz="4" w:space="0" w:color="auto"/>
                                  </w:tcBorders>
                                  <w:vAlign w:val="center"/>
                                </w:tcPr>
                                <w:p w14:paraId="1B518AAD" w14:textId="77777777" w:rsidR="00AA5F14" w:rsidRPr="00AA00F7" w:rsidRDefault="00AA5F14" w:rsidP="00AB587A">
                                  <w:pPr>
                                    <w:kinsoku w:val="0"/>
                                    <w:overflowPunct w:val="0"/>
                                    <w:snapToGrid w:val="0"/>
                                    <w:jc w:val="center"/>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幼兒園數</w:t>
                                  </w:r>
                                </w:p>
                              </w:tc>
                              <w:tc>
                                <w:tcPr>
                                  <w:tcW w:w="964" w:type="dxa"/>
                                  <w:tcBorders>
                                    <w:bottom w:val="single" w:sz="4" w:space="0" w:color="auto"/>
                                    <w:right w:val="double" w:sz="4" w:space="0" w:color="auto"/>
                                  </w:tcBorders>
                                  <w:vAlign w:val="center"/>
                                </w:tcPr>
                                <w:p w14:paraId="2241DF19"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1</w:t>
                                  </w:r>
                                  <w:r w:rsidRPr="003C2448">
                                    <w:rPr>
                                      <w:rFonts w:ascii="標楷體" w:hAnsi="標楷體" w:cs="新細明體"/>
                                      <w:b/>
                                      <w:bCs/>
                                      <w:kern w:val="0"/>
                                      <w:sz w:val="20"/>
                                      <w:szCs w:val="20"/>
                                    </w:rPr>
                                    <w:t>05</w:t>
                                  </w:r>
                                </w:p>
                              </w:tc>
                              <w:tc>
                                <w:tcPr>
                                  <w:tcW w:w="964" w:type="dxa"/>
                                  <w:tcBorders>
                                    <w:left w:val="double" w:sz="4" w:space="0" w:color="auto"/>
                                  </w:tcBorders>
                                  <w:vAlign w:val="center"/>
                                </w:tcPr>
                                <w:p w14:paraId="54188A2A"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4</w:t>
                                  </w:r>
                                  <w:r w:rsidRPr="003C2448">
                                    <w:rPr>
                                      <w:rFonts w:ascii="標楷體" w:hAnsi="標楷體" w:cs="新細明體"/>
                                      <w:kern w:val="0"/>
                                      <w:sz w:val="20"/>
                                      <w:szCs w:val="20"/>
                                    </w:rPr>
                                    <w:t>5</w:t>
                                  </w:r>
                                </w:p>
                              </w:tc>
                              <w:tc>
                                <w:tcPr>
                                  <w:tcW w:w="964" w:type="dxa"/>
                                  <w:vAlign w:val="center"/>
                                </w:tcPr>
                                <w:p w14:paraId="4C793D0E"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p>
                              </w:tc>
                              <w:tc>
                                <w:tcPr>
                                  <w:tcW w:w="964" w:type="dxa"/>
                                  <w:tcBorders>
                                    <w:right w:val="double" w:sz="4" w:space="0" w:color="auto"/>
                                  </w:tcBorders>
                                  <w:vAlign w:val="center"/>
                                </w:tcPr>
                                <w:p w14:paraId="62282D15"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2</w:t>
                                  </w:r>
                                  <w:r w:rsidRPr="003C2448">
                                    <w:rPr>
                                      <w:rFonts w:ascii="標楷體" w:hAnsi="標楷體" w:cs="新細明體"/>
                                      <w:kern w:val="0"/>
                                      <w:sz w:val="20"/>
                                      <w:szCs w:val="20"/>
                                    </w:rPr>
                                    <w:t>4</w:t>
                                  </w:r>
                                </w:p>
                              </w:tc>
                              <w:tc>
                                <w:tcPr>
                                  <w:tcW w:w="1191" w:type="dxa"/>
                                  <w:tcBorders>
                                    <w:left w:val="double" w:sz="4" w:space="0" w:color="auto"/>
                                  </w:tcBorders>
                                  <w:vAlign w:val="center"/>
                                </w:tcPr>
                                <w:p w14:paraId="3A566728"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3</w:t>
                                  </w:r>
                                </w:p>
                              </w:tc>
                            </w:tr>
                            <w:tr w:rsidR="00AA5F14" w:rsidRPr="00B37DA4" w14:paraId="3B7B7B62" w14:textId="77777777" w:rsidTr="0041093A">
                              <w:trPr>
                                <w:gridAfter w:val="1"/>
                                <w:wAfter w:w="9" w:type="dxa"/>
                                <w:trHeight w:hRule="exact" w:val="340"/>
                              </w:trPr>
                              <w:tc>
                                <w:tcPr>
                                  <w:tcW w:w="1067" w:type="dxa"/>
                                  <w:vMerge w:val="restart"/>
                                  <w:vAlign w:val="center"/>
                                </w:tcPr>
                                <w:p w14:paraId="2A61ADAA"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核定收托數</w:t>
                                  </w:r>
                                </w:p>
                                <w:p w14:paraId="00501DB1"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（占比）</w:t>
                                  </w:r>
                                </w:p>
                              </w:tc>
                              <w:tc>
                                <w:tcPr>
                                  <w:tcW w:w="964" w:type="dxa"/>
                                  <w:vMerge w:val="restart"/>
                                  <w:tcBorders>
                                    <w:right w:val="double" w:sz="4" w:space="0" w:color="auto"/>
                                  </w:tcBorders>
                                  <w:vAlign w:val="center"/>
                                </w:tcPr>
                                <w:p w14:paraId="1C8FB4FE"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9</w:t>
                                  </w:r>
                                  <w:r w:rsidRPr="003C2448">
                                    <w:rPr>
                                      <w:rFonts w:ascii="標楷體" w:hAnsi="標楷體" w:cs="新細明體"/>
                                      <w:b/>
                                      <w:bCs/>
                                      <w:kern w:val="0"/>
                                      <w:sz w:val="20"/>
                                      <w:szCs w:val="20"/>
                                    </w:rPr>
                                    <w:t>,733</w:t>
                                  </w:r>
                                </w:p>
                              </w:tc>
                              <w:tc>
                                <w:tcPr>
                                  <w:tcW w:w="964" w:type="dxa"/>
                                  <w:tcBorders>
                                    <w:left w:val="double" w:sz="4" w:space="0" w:color="auto"/>
                                    <w:bottom w:val="single" w:sz="4" w:space="0" w:color="auto"/>
                                  </w:tcBorders>
                                  <w:vAlign w:val="center"/>
                                </w:tcPr>
                                <w:p w14:paraId="501F35C3"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4</w:t>
                                  </w:r>
                                  <w:r w:rsidRPr="003C2448">
                                    <w:rPr>
                                      <w:rFonts w:ascii="標楷體" w:hAnsi="標楷體" w:cs="新細明體"/>
                                      <w:kern w:val="0"/>
                                      <w:sz w:val="20"/>
                                      <w:szCs w:val="20"/>
                                    </w:rPr>
                                    <w:t>,306</w:t>
                                  </w:r>
                                </w:p>
                              </w:tc>
                              <w:tc>
                                <w:tcPr>
                                  <w:tcW w:w="964" w:type="dxa"/>
                                  <w:tcBorders>
                                    <w:bottom w:val="single" w:sz="4" w:space="0" w:color="auto"/>
                                  </w:tcBorders>
                                  <w:vAlign w:val="center"/>
                                </w:tcPr>
                                <w:p w14:paraId="585E589F"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48</w:t>
                                  </w:r>
                                </w:p>
                              </w:tc>
                              <w:tc>
                                <w:tcPr>
                                  <w:tcW w:w="964" w:type="dxa"/>
                                  <w:tcBorders>
                                    <w:bottom w:val="single" w:sz="4" w:space="0" w:color="auto"/>
                                    <w:right w:val="double" w:sz="4" w:space="0" w:color="auto"/>
                                  </w:tcBorders>
                                  <w:vAlign w:val="center"/>
                                </w:tcPr>
                                <w:p w14:paraId="367AC359"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1</w:t>
                                  </w:r>
                                  <w:r w:rsidRPr="003C2448">
                                    <w:rPr>
                                      <w:rFonts w:ascii="標楷體" w:hAnsi="標楷體" w:cs="新細明體"/>
                                      <w:kern w:val="0"/>
                                      <w:sz w:val="20"/>
                                      <w:szCs w:val="20"/>
                                    </w:rPr>
                                    <w:t>,257</w:t>
                                  </w:r>
                                </w:p>
                              </w:tc>
                              <w:tc>
                                <w:tcPr>
                                  <w:tcW w:w="1191" w:type="dxa"/>
                                  <w:tcBorders>
                                    <w:left w:val="double" w:sz="4" w:space="0" w:color="auto"/>
                                  </w:tcBorders>
                                  <w:vAlign w:val="center"/>
                                </w:tcPr>
                                <w:p w14:paraId="1EA50347"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,822</w:t>
                                  </w:r>
                                </w:p>
                              </w:tc>
                            </w:tr>
                            <w:tr w:rsidR="00AA5F14" w:rsidRPr="00B37DA4" w14:paraId="514EB99C" w14:textId="77777777" w:rsidTr="0041093A">
                              <w:trPr>
                                <w:gridAfter w:val="1"/>
                                <w:wAfter w:w="9" w:type="dxa"/>
                                <w:trHeight w:hRule="exact" w:val="340"/>
                              </w:trPr>
                              <w:tc>
                                <w:tcPr>
                                  <w:tcW w:w="1067" w:type="dxa"/>
                                  <w:vMerge/>
                                  <w:tcBorders>
                                    <w:bottom w:val="single" w:sz="4" w:space="0" w:color="auto"/>
                                  </w:tcBorders>
                                  <w:vAlign w:val="center"/>
                                </w:tcPr>
                                <w:p w14:paraId="0B39281C" w14:textId="77777777" w:rsidR="00AA5F14" w:rsidRPr="006568B0" w:rsidRDefault="00AA5F14" w:rsidP="00AB587A">
                                  <w:pPr>
                                    <w:kinsoku w:val="0"/>
                                    <w:overflowPunct w:val="0"/>
                                    <w:snapToGrid w:val="0"/>
                                    <w:jc w:val="center"/>
                                    <w:outlineLvl w:val="0"/>
                                    <w:rPr>
                                      <w:rFonts w:ascii="標楷體" w:hAnsi="標楷體" w:cs="新細明體"/>
                                      <w:spacing w:val="-20"/>
                                      <w:kern w:val="0"/>
                                      <w:sz w:val="20"/>
                                      <w:szCs w:val="20"/>
                                    </w:rPr>
                                  </w:pPr>
                                </w:p>
                              </w:tc>
                              <w:tc>
                                <w:tcPr>
                                  <w:tcW w:w="964" w:type="dxa"/>
                                  <w:vMerge/>
                                  <w:tcBorders>
                                    <w:bottom w:val="single" w:sz="4" w:space="0" w:color="auto"/>
                                    <w:right w:val="double" w:sz="4" w:space="0" w:color="auto"/>
                                  </w:tcBorders>
                                  <w:vAlign w:val="center"/>
                                </w:tcPr>
                                <w:p w14:paraId="2AC474EB"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p>
                              </w:tc>
                              <w:tc>
                                <w:tcPr>
                                  <w:tcW w:w="964" w:type="dxa"/>
                                  <w:tcBorders>
                                    <w:left w:val="double" w:sz="4" w:space="0" w:color="auto"/>
                                    <w:right w:val="nil"/>
                                  </w:tcBorders>
                                  <w:vAlign w:val="center"/>
                                </w:tcPr>
                                <w:p w14:paraId="4DC61E6E"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964" w:type="dxa"/>
                                  <w:tcBorders>
                                    <w:left w:val="nil"/>
                                    <w:right w:val="nil"/>
                                  </w:tcBorders>
                                  <w:vAlign w:val="center"/>
                                </w:tcPr>
                                <w:p w14:paraId="448A519B" w14:textId="77777777" w:rsidR="00AA5F14" w:rsidRPr="003C2448" w:rsidRDefault="00AA5F14" w:rsidP="00AB587A">
                                  <w:pPr>
                                    <w:kinsoku w:val="0"/>
                                    <w:wordWrap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6</w:t>
                                  </w:r>
                                  <w:r w:rsidRPr="003C2448">
                                    <w:rPr>
                                      <w:rFonts w:ascii="標楷體" w:hAnsi="標楷體" w:cs="新細明體"/>
                                      <w:kern w:val="0"/>
                                      <w:sz w:val="20"/>
                                      <w:szCs w:val="20"/>
                                    </w:rPr>
                                    <w:t>0.73</w:t>
                                  </w:r>
                                  <w:r w:rsidRPr="003C2448">
                                    <w:rPr>
                                      <w:rFonts w:ascii="標楷體" w:hAnsi="標楷體" w:cs="新細明體" w:hint="eastAsia"/>
                                      <w:kern w:val="0"/>
                                      <w:sz w:val="20"/>
                                      <w:szCs w:val="20"/>
                                    </w:rPr>
                                    <w:t>％</w:t>
                                  </w:r>
                                </w:p>
                              </w:tc>
                              <w:tc>
                                <w:tcPr>
                                  <w:tcW w:w="964" w:type="dxa"/>
                                  <w:tcBorders>
                                    <w:left w:val="nil"/>
                                    <w:right w:val="double" w:sz="4" w:space="0" w:color="auto"/>
                                  </w:tcBorders>
                                  <w:vAlign w:val="center"/>
                                </w:tcPr>
                                <w:p w14:paraId="09697384" w14:textId="77777777" w:rsidR="00AA5F14" w:rsidRPr="003C2448" w:rsidRDefault="00AA5F14" w:rsidP="00AB587A">
                                  <w:pPr>
                                    <w:kinsoku w:val="0"/>
                                    <w:overflowPunct w:val="0"/>
                                    <w:snapToGrid w:val="0"/>
                                    <w:ind w:rightChars="99" w:right="244"/>
                                    <w:jc w:val="center"/>
                                    <w:outlineLvl w:val="0"/>
                                    <w:rPr>
                                      <w:rFonts w:ascii="標楷體" w:hAnsi="標楷體" w:cs="新細明體"/>
                                      <w:kern w:val="0"/>
                                      <w:sz w:val="20"/>
                                      <w:szCs w:val="20"/>
                                    </w:rPr>
                                  </w:pPr>
                                </w:p>
                              </w:tc>
                              <w:tc>
                                <w:tcPr>
                                  <w:tcW w:w="1191" w:type="dxa"/>
                                  <w:tcBorders>
                                    <w:left w:val="double" w:sz="4" w:space="0" w:color="auto"/>
                                  </w:tcBorders>
                                  <w:vAlign w:val="center"/>
                                </w:tcPr>
                                <w:p w14:paraId="2D813804"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9.27</w:t>
                                  </w:r>
                                  <w:r w:rsidRPr="003C2448">
                                    <w:rPr>
                                      <w:rFonts w:ascii="標楷體" w:hAnsi="標楷體" w:cs="新細明體" w:hint="eastAsia"/>
                                      <w:kern w:val="0"/>
                                      <w:sz w:val="20"/>
                                      <w:szCs w:val="20"/>
                                    </w:rPr>
                                    <w:t>％</w:t>
                                  </w:r>
                                </w:p>
                              </w:tc>
                            </w:tr>
                            <w:tr w:rsidR="00AA5F14" w:rsidRPr="00B37DA4" w14:paraId="5891EE2D" w14:textId="77777777" w:rsidTr="0041093A">
                              <w:trPr>
                                <w:gridAfter w:val="1"/>
                                <w:wAfter w:w="9" w:type="dxa"/>
                                <w:trHeight w:hRule="exact" w:val="340"/>
                              </w:trPr>
                              <w:tc>
                                <w:tcPr>
                                  <w:tcW w:w="1067" w:type="dxa"/>
                                  <w:vMerge w:val="restart"/>
                                  <w:vAlign w:val="center"/>
                                </w:tcPr>
                                <w:p w14:paraId="54336C70"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實際收托數</w:t>
                                  </w:r>
                                </w:p>
                                <w:p w14:paraId="53D3EB90" w14:textId="77777777" w:rsidR="00AA5F14" w:rsidRPr="006568B0" w:rsidRDefault="00AA5F14" w:rsidP="00AB587A">
                                  <w:pPr>
                                    <w:kinsoku w:val="0"/>
                                    <w:overflowPunct w:val="0"/>
                                    <w:snapToGrid w:val="0"/>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（占比）</w:t>
                                  </w:r>
                                </w:p>
                              </w:tc>
                              <w:tc>
                                <w:tcPr>
                                  <w:tcW w:w="964" w:type="dxa"/>
                                  <w:vMerge w:val="restart"/>
                                  <w:tcBorders>
                                    <w:right w:val="double" w:sz="4" w:space="0" w:color="auto"/>
                                  </w:tcBorders>
                                  <w:vAlign w:val="center"/>
                                </w:tcPr>
                                <w:p w14:paraId="0400DC37"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8</w:t>
                                  </w:r>
                                  <w:r w:rsidRPr="003C2448">
                                    <w:rPr>
                                      <w:rFonts w:ascii="標楷體" w:hAnsi="標楷體" w:cs="新細明體"/>
                                      <w:b/>
                                      <w:bCs/>
                                      <w:kern w:val="0"/>
                                      <w:sz w:val="20"/>
                                      <w:szCs w:val="20"/>
                                    </w:rPr>
                                    <w:t>,033</w:t>
                                  </w:r>
                                </w:p>
                              </w:tc>
                              <w:tc>
                                <w:tcPr>
                                  <w:tcW w:w="964" w:type="dxa"/>
                                  <w:tcBorders>
                                    <w:left w:val="double" w:sz="4" w:space="0" w:color="auto"/>
                                    <w:bottom w:val="single" w:sz="4" w:space="0" w:color="auto"/>
                                  </w:tcBorders>
                                  <w:vAlign w:val="center"/>
                                </w:tcPr>
                                <w:p w14:paraId="300CE8D9"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,614</w:t>
                                  </w:r>
                                </w:p>
                              </w:tc>
                              <w:tc>
                                <w:tcPr>
                                  <w:tcW w:w="964" w:type="dxa"/>
                                  <w:tcBorders>
                                    <w:bottom w:val="single" w:sz="4" w:space="0" w:color="auto"/>
                                  </w:tcBorders>
                                  <w:vAlign w:val="center"/>
                                </w:tcPr>
                                <w:p w14:paraId="7A4D8F84"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2</w:t>
                                  </w:r>
                                  <w:r w:rsidRPr="003C2448">
                                    <w:rPr>
                                      <w:rFonts w:ascii="標楷體" w:hAnsi="標楷體" w:cs="新細明體"/>
                                      <w:kern w:val="0"/>
                                      <w:sz w:val="20"/>
                                      <w:szCs w:val="20"/>
                                    </w:rPr>
                                    <w:t>60</w:t>
                                  </w:r>
                                </w:p>
                              </w:tc>
                              <w:tc>
                                <w:tcPr>
                                  <w:tcW w:w="964" w:type="dxa"/>
                                  <w:tcBorders>
                                    <w:bottom w:val="single" w:sz="4" w:space="0" w:color="auto"/>
                                    <w:right w:val="double" w:sz="4" w:space="0" w:color="auto"/>
                                  </w:tcBorders>
                                  <w:vAlign w:val="center"/>
                                </w:tcPr>
                                <w:p w14:paraId="0C87AE1F"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1</w:t>
                                  </w:r>
                                  <w:r w:rsidRPr="003C2448">
                                    <w:rPr>
                                      <w:rFonts w:ascii="標楷體" w:hAnsi="標楷體" w:cs="新細明體"/>
                                      <w:kern w:val="0"/>
                                      <w:sz w:val="20"/>
                                      <w:szCs w:val="20"/>
                                    </w:rPr>
                                    <w:t>,134</w:t>
                                  </w:r>
                                </w:p>
                              </w:tc>
                              <w:tc>
                                <w:tcPr>
                                  <w:tcW w:w="1191" w:type="dxa"/>
                                  <w:tcBorders>
                                    <w:left w:val="double" w:sz="4" w:space="0" w:color="auto"/>
                                    <w:bottom w:val="single" w:sz="4" w:space="0" w:color="auto"/>
                                  </w:tcBorders>
                                  <w:vAlign w:val="center"/>
                                </w:tcPr>
                                <w:p w14:paraId="4C2F95C8"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,025</w:t>
                                  </w:r>
                                </w:p>
                              </w:tc>
                            </w:tr>
                            <w:tr w:rsidR="00AA5F14" w:rsidRPr="00B37DA4" w14:paraId="7A761105" w14:textId="77777777" w:rsidTr="0041093A">
                              <w:trPr>
                                <w:gridAfter w:val="1"/>
                                <w:wAfter w:w="9" w:type="dxa"/>
                                <w:trHeight w:hRule="exact" w:val="340"/>
                              </w:trPr>
                              <w:tc>
                                <w:tcPr>
                                  <w:tcW w:w="1067" w:type="dxa"/>
                                  <w:vMerge/>
                                  <w:tcBorders>
                                    <w:bottom w:val="single" w:sz="4" w:space="0" w:color="auto"/>
                                  </w:tcBorders>
                                </w:tcPr>
                                <w:p w14:paraId="716B09FD" w14:textId="77777777" w:rsidR="00AA5F14" w:rsidRPr="00AA00F7" w:rsidRDefault="00AA5F14" w:rsidP="00AB587A">
                                  <w:pPr>
                                    <w:kinsoku w:val="0"/>
                                    <w:overflowPunct w:val="0"/>
                                    <w:snapToGrid w:val="0"/>
                                    <w:outlineLvl w:val="0"/>
                                    <w:rPr>
                                      <w:rFonts w:ascii="標楷體" w:hAnsi="標楷體" w:cs="新細明體"/>
                                      <w:spacing w:val="-20"/>
                                      <w:kern w:val="0"/>
                                      <w:sz w:val="20"/>
                                      <w:szCs w:val="20"/>
                                    </w:rPr>
                                  </w:pPr>
                                </w:p>
                              </w:tc>
                              <w:tc>
                                <w:tcPr>
                                  <w:tcW w:w="964" w:type="dxa"/>
                                  <w:vMerge/>
                                  <w:tcBorders>
                                    <w:bottom w:val="single" w:sz="4" w:space="0" w:color="auto"/>
                                    <w:right w:val="double" w:sz="4" w:space="0" w:color="auto"/>
                                  </w:tcBorders>
                                </w:tcPr>
                                <w:p w14:paraId="326B205A"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p>
                              </w:tc>
                              <w:tc>
                                <w:tcPr>
                                  <w:tcW w:w="964" w:type="dxa"/>
                                  <w:tcBorders>
                                    <w:left w:val="double" w:sz="4" w:space="0" w:color="auto"/>
                                    <w:bottom w:val="single" w:sz="4" w:space="0" w:color="auto"/>
                                    <w:right w:val="nil"/>
                                  </w:tcBorders>
                                  <w:vAlign w:val="center"/>
                                </w:tcPr>
                                <w:p w14:paraId="52C4F6D5"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964" w:type="dxa"/>
                                  <w:tcBorders>
                                    <w:left w:val="nil"/>
                                    <w:bottom w:val="single" w:sz="4" w:space="0" w:color="auto"/>
                                    <w:right w:val="nil"/>
                                  </w:tcBorders>
                                  <w:vAlign w:val="center"/>
                                </w:tcPr>
                                <w:p w14:paraId="693E36EC"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6</w:t>
                                  </w:r>
                                  <w:r w:rsidRPr="003C2448">
                                    <w:rPr>
                                      <w:rFonts w:ascii="標楷體" w:hAnsi="標楷體" w:cs="新細明體"/>
                                      <w:kern w:val="0"/>
                                      <w:sz w:val="20"/>
                                      <w:szCs w:val="20"/>
                                    </w:rPr>
                                    <w:t>2.34</w:t>
                                  </w:r>
                                  <w:r w:rsidRPr="003C2448">
                                    <w:rPr>
                                      <w:rFonts w:ascii="標楷體" w:hAnsi="標楷體" w:cs="新細明體" w:hint="eastAsia"/>
                                      <w:kern w:val="0"/>
                                      <w:sz w:val="20"/>
                                      <w:szCs w:val="20"/>
                                    </w:rPr>
                                    <w:t>％</w:t>
                                  </w:r>
                                </w:p>
                              </w:tc>
                              <w:tc>
                                <w:tcPr>
                                  <w:tcW w:w="964" w:type="dxa"/>
                                  <w:tcBorders>
                                    <w:left w:val="nil"/>
                                    <w:bottom w:val="single" w:sz="4" w:space="0" w:color="auto"/>
                                    <w:right w:val="double" w:sz="4" w:space="0" w:color="auto"/>
                                  </w:tcBorders>
                                  <w:vAlign w:val="center"/>
                                </w:tcPr>
                                <w:p w14:paraId="12CDEB02"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1191" w:type="dxa"/>
                                  <w:tcBorders>
                                    <w:left w:val="double" w:sz="4" w:space="0" w:color="auto"/>
                                    <w:bottom w:val="single" w:sz="4" w:space="0" w:color="auto"/>
                                  </w:tcBorders>
                                  <w:vAlign w:val="center"/>
                                </w:tcPr>
                                <w:p w14:paraId="00BD5517"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7.66</w:t>
                                  </w:r>
                                  <w:r w:rsidRPr="003C2448">
                                    <w:rPr>
                                      <w:rFonts w:ascii="標楷體" w:hAnsi="標楷體" w:cs="新細明體" w:hint="eastAsia"/>
                                      <w:kern w:val="0"/>
                                      <w:sz w:val="20"/>
                                      <w:szCs w:val="20"/>
                                    </w:rPr>
                                    <w:t>％</w:t>
                                  </w:r>
                                </w:p>
                              </w:tc>
                            </w:tr>
                            <w:tr w:rsidR="00AA5F14" w:rsidRPr="00B37DA4" w14:paraId="76DE77C7" w14:textId="77777777" w:rsidTr="003C2448">
                              <w:trPr>
                                <w:trHeight w:hRule="exact" w:val="454"/>
                              </w:trPr>
                              <w:tc>
                                <w:tcPr>
                                  <w:tcW w:w="6123" w:type="dxa"/>
                                  <w:gridSpan w:val="7"/>
                                  <w:tcBorders>
                                    <w:left w:val="nil"/>
                                    <w:bottom w:val="nil"/>
                                    <w:right w:val="nil"/>
                                  </w:tcBorders>
                                </w:tcPr>
                                <w:p w14:paraId="1E77D977" w14:textId="7C51C3EE" w:rsidR="00AA5F14" w:rsidRPr="003C2448" w:rsidRDefault="00AA5F14" w:rsidP="003C2448">
                                  <w:pPr>
                                    <w:kinsoku w:val="0"/>
                                    <w:overflowPunct w:val="0"/>
                                    <w:snapToGrid w:val="0"/>
                                    <w:spacing w:line="200" w:lineRule="exact"/>
                                    <w:ind w:left="893" w:hangingChars="500" w:hanging="893"/>
                                    <w:jc w:val="both"/>
                                    <w:outlineLvl w:val="0"/>
                                    <w:rPr>
                                      <w:rFonts w:ascii="標楷體" w:hAnsi="標楷體" w:cs="新細明體"/>
                                      <w:spacing w:val="-4"/>
                                      <w:kern w:val="0"/>
                                      <w:sz w:val="18"/>
                                      <w:szCs w:val="18"/>
                                    </w:rPr>
                                  </w:pPr>
                                  <w:r w:rsidRPr="003C2448">
                                    <w:rPr>
                                      <w:rFonts w:ascii="標楷體" w:hAnsi="標楷體" w:cs="新細明體" w:hint="eastAsia"/>
                                      <w:spacing w:val="-4"/>
                                      <w:kern w:val="0"/>
                                      <w:sz w:val="18"/>
                                      <w:szCs w:val="18"/>
                                    </w:rPr>
                                    <w:t>資料來源：整理自基隆市政府教育處提供</w:t>
                                  </w:r>
                                  <w:r w:rsidRPr="00B4216D">
                                    <w:rPr>
                                      <w:rFonts w:ascii="標楷體" w:hAnsi="標楷體" w:hint="eastAsia"/>
                                      <w:sz w:val="18"/>
                                      <w:szCs w:val="18"/>
                                    </w:rPr>
                                    <w:t>截至1</w:t>
                                  </w:r>
                                  <w:r w:rsidRPr="00B4216D">
                                    <w:rPr>
                                      <w:rFonts w:ascii="標楷體" w:hAnsi="標楷體"/>
                                      <w:sz w:val="18"/>
                                      <w:szCs w:val="18"/>
                                    </w:rPr>
                                    <w:t>10</w:t>
                                  </w:r>
                                  <w:r w:rsidRPr="00B4216D">
                                    <w:rPr>
                                      <w:rFonts w:ascii="標楷體" w:hAnsi="標楷體" w:hint="eastAsia"/>
                                      <w:sz w:val="18"/>
                                      <w:szCs w:val="18"/>
                                    </w:rPr>
                                    <w:t>年4月1</w:t>
                                  </w:r>
                                  <w:r w:rsidRPr="00B4216D">
                                    <w:rPr>
                                      <w:rFonts w:ascii="標楷體" w:hAnsi="標楷體"/>
                                      <w:sz w:val="18"/>
                                      <w:szCs w:val="18"/>
                                    </w:rPr>
                                    <w:t>5</w:t>
                                  </w:r>
                                  <w:r w:rsidRPr="00B4216D">
                                    <w:rPr>
                                      <w:rFonts w:ascii="標楷體" w:hAnsi="標楷體" w:hint="eastAsia"/>
                                      <w:sz w:val="18"/>
                                      <w:szCs w:val="18"/>
                                    </w:rPr>
                                    <w:t>日統計資料</w:t>
                                  </w:r>
                                  <w:r>
                                    <w:rPr>
                                      <w:rFonts w:ascii="標楷體" w:hAnsi="標楷體" w:hint="eastAsia"/>
                                      <w:sz w:val="18"/>
                                      <w:szCs w:val="18"/>
                                    </w:rPr>
                                    <w:t>。</w:t>
                                  </w:r>
                                </w:p>
                              </w:tc>
                            </w:tr>
                          </w:tbl>
                          <w:p w14:paraId="1E30D54A" w14:textId="27E4D1DE" w:rsidR="00AA5F14" w:rsidRPr="00AB587A" w:rsidRDefault="00AA5F14"/>
                        </w:txbxContent>
                      </wps:txbx>
                      <wps:bodyPr rot="0" vert="horz" wrap="square" lIns="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C01E29" id="_x0000_s1034" type="#_x0000_t202" style="position:absolute;left:0;text-align:left;margin-left:190.8pt;margin-top:105pt;width:310.65pt;height:161.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" stroked="f">
                <v:textbox inset="0,0,1mm,0">
                  <w:txbxContent>
                    <w:tbl>
                      <w:tblPr>
                        <w:tblStyle w:val="41"/>
                        <w:tblW w:w="6123" w:type="dxa"/>
                        <w:tblLayout w:type="fixed"/>
                        <w:tblCellMar>
                          <w:left w:w="57" w:type="dxa"/>
                          <w:right w:w="57" w:type="dxa"/>
                        </w:tblCellMar>
                        <w:tblLook w:val="04A0" w:firstRow="1" w:lastRow="0" w:firstColumn="1" w:lastColumn="0" w:noHBand="0" w:noVBand="1"/>
                      </w:tblPr>
                      <w:tblGrid>
                        <w:gridCol w:w="1067"/>
                        <w:gridCol w:w="964"/>
                        <w:gridCol w:w="964"/>
                        <w:gridCol w:w="964"/>
                        <w:gridCol w:w="964"/>
                        <w:gridCol w:w="1191"/>
                        <w:gridCol w:w="9"/>
                      </w:tblGrid>
                      <w:tr w:rsidR="00AA5F14" w:rsidRPr="00B37DA4" w14:paraId="4DD1E7E5" w14:textId="77777777" w:rsidTr="003C2448">
                        <w:trPr>
                          <w:trHeight w:val="510"/>
                        </w:trPr>
                        <w:tc>
                          <w:tcPr>
                            <w:tcW w:w="6123" w:type="dxa"/>
                            <w:gridSpan w:val="7"/>
                            <w:tcBorders>
                              <w:top w:val="nil"/>
                              <w:left w:val="nil"/>
                              <w:right w:val="nil"/>
                            </w:tcBorders>
                          </w:tcPr>
                          <w:p w14:paraId="1053F397" w14:textId="6424E346" w:rsidR="00AA5F14" w:rsidRPr="00AA00F7" w:rsidRDefault="00AA5F14" w:rsidP="00AB587A">
                            <w:pPr>
                              <w:kinsoku w:val="0"/>
                              <w:overflowPunct w:val="0"/>
                              <w:snapToGrid w:val="0"/>
                              <w:jc w:val="center"/>
                              <w:outlineLvl w:val="0"/>
                              <w:rPr>
                                <w:rFonts w:ascii="標楷體" w:hAnsi="標楷體" w:cs="新細明體"/>
                                <w:b/>
                                <w:bCs/>
                                <w:spacing w:val="-20"/>
                                <w:kern w:val="0"/>
                                <w:szCs w:val="24"/>
                              </w:rPr>
                            </w:pPr>
                            <w:r w:rsidRPr="00AA00F7">
                              <w:rPr>
                                <w:rFonts w:ascii="標楷體" w:hAnsi="標楷體" w:cs="新細明體" w:hint="eastAsia"/>
                                <w:b/>
                                <w:bCs/>
                                <w:spacing w:val="-20"/>
                                <w:kern w:val="0"/>
                                <w:szCs w:val="24"/>
                              </w:rPr>
                              <w:t>表2</w:t>
                            </w:r>
                            <w:r>
                              <w:rPr>
                                <w:rFonts w:ascii="標楷體" w:hAnsi="標楷體" w:cs="新細明體" w:hint="eastAsia"/>
                                <w:b/>
                                <w:bCs/>
                                <w:spacing w:val="-20"/>
                                <w:kern w:val="0"/>
                                <w:szCs w:val="24"/>
                              </w:rPr>
                              <w:t xml:space="preserve">　</w:t>
                            </w:r>
                            <w:r w:rsidRPr="003C2448">
                              <w:rPr>
                                <w:rFonts w:ascii="標楷體" w:hAnsi="標楷體" w:cs="新細明體" w:hint="eastAsia"/>
                                <w:b/>
                                <w:bCs/>
                                <w:kern w:val="0"/>
                                <w:szCs w:val="24"/>
                              </w:rPr>
                              <w:t>基隆市幼兒園設立及招生情形</w:t>
                            </w:r>
                          </w:p>
                          <w:p w14:paraId="7FB49555" w14:textId="77777777" w:rsidR="00AA5F14" w:rsidRPr="00AA00F7" w:rsidRDefault="00AA5F14" w:rsidP="00AB587A">
                            <w:pPr>
                              <w:kinsoku w:val="0"/>
                              <w:overflowPunct w:val="0"/>
                              <w:snapToGrid w:val="0"/>
                              <w:jc w:val="right"/>
                              <w:outlineLvl w:val="0"/>
                              <w:rPr>
                                <w:rFonts w:ascii="標楷體" w:hAnsi="標楷體" w:cs="新細明體"/>
                                <w:b/>
                                <w:bCs/>
                                <w:spacing w:val="-20"/>
                                <w:kern w:val="0"/>
                                <w:sz w:val="20"/>
                                <w:szCs w:val="20"/>
                              </w:rPr>
                            </w:pPr>
                            <w:r w:rsidRPr="00AA00F7">
                              <w:rPr>
                                <w:rFonts w:ascii="標楷體" w:hAnsi="標楷體" w:cs="新細明體" w:hint="eastAsia"/>
                                <w:spacing w:val="-20"/>
                                <w:kern w:val="0"/>
                                <w:sz w:val="20"/>
                                <w:szCs w:val="20"/>
                              </w:rPr>
                              <w:t>單位：園、人</w:t>
                            </w:r>
                          </w:p>
                        </w:tc>
                      </w:tr>
                      <w:tr w:rsidR="00AA5F14" w:rsidRPr="00B37DA4" w14:paraId="405F1911" w14:textId="77777777" w:rsidTr="0041093A">
                        <w:trPr>
                          <w:gridAfter w:val="1"/>
                          <w:wAfter w:w="9" w:type="dxa"/>
                          <w:trHeight w:hRule="exact" w:val="340"/>
                        </w:trPr>
                        <w:tc>
                          <w:tcPr>
                            <w:tcW w:w="1067" w:type="dxa"/>
                            <w:vMerge w:val="restart"/>
                            <w:tcBorders>
                              <w:tl2br w:val="single" w:sz="4" w:space="0" w:color="auto"/>
                            </w:tcBorders>
                            <w:vAlign w:val="center"/>
                          </w:tcPr>
                          <w:p w14:paraId="08BA2C83" w14:textId="77777777" w:rsidR="00AA5F14" w:rsidRPr="00AA00F7" w:rsidRDefault="00AA5F14" w:rsidP="00AB587A">
                            <w:pPr>
                              <w:kinsoku w:val="0"/>
                              <w:overflowPunct w:val="0"/>
                              <w:snapToGrid w:val="0"/>
                              <w:jc w:val="right"/>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類型</w:t>
                            </w:r>
                          </w:p>
                          <w:p w14:paraId="694A5BC7" w14:textId="77777777" w:rsidR="00AA5F14" w:rsidRPr="00AA00F7" w:rsidRDefault="00AA5F14" w:rsidP="00AB587A">
                            <w:pPr>
                              <w:kinsoku w:val="0"/>
                              <w:overflowPunct w:val="0"/>
                              <w:snapToGrid w:val="0"/>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項目</w:t>
                            </w:r>
                          </w:p>
                        </w:tc>
                        <w:tc>
                          <w:tcPr>
                            <w:tcW w:w="964" w:type="dxa"/>
                            <w:vMerge w:val="restart"/>
                            <w:tcBorders>
                              <w:right w:val="double" w:sz="4" w:space="0" w:color="auto"/>
                            </w:tcBorders>
                            <w:vAlign w:val="center"/>
                          </w:tcPr>
                          <w:p w14:paraId="64AFD85A" w14:textId="77777777" w:rsidR="00AA5F14" w:rsidRPr="003C2448" w:rsidRDefault="00AA5F14" w:rsidP="00AB587A">
                            <w:pPr>
                              <w:kinsoku w:val="0"/>
                              <w:overflowPunct w:val="0"/>
                              <w:snapToGrid w:val="0"/>
                              <w:jc w:val="center"/>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總計</w:t>
                            </w:r>
                          </w:p>
                        </w:tc>
                        <w:tc>
                          <w:tcPr>
                            <w:tcW w:w="2892" w:type="dxa"/>
                            <w:gridSpan w:val="3"/>
                            <w:tcBorders>
                              <w:left w:val="double" w:sz="4" w:space="0" w:color="auto"/>
                              <w:right w:val="double" w:sz="4" w:space="0" w:color="auto"/>
                            </w:tcBorders>
                            <w:vAlign w:val="center"/>
                          </w:tcPr>
                          <w:p w14:paraId="7316A257" w14:textId="6DBF5472" w:rsidR="00AA5F14" w:rsidRPr="003C2448" w:rsidRDefault="00AA5F14" w:rsidP="00AB587A">
                            <w:pPr>
                              <w:kinsoku w:val="0"/>
                              <w:overflowPunct w:val="0"/>
                              <w:snapToGrid w:val="0"/>
                              <w:jc w:val="center"/>
                              <w:outlineLvl w:val="0"/>
                              <w:rPr>
                                <w:rFonts w:ascii="標楷體" w:hAnsi="標楷體" w:cs="新細明體"/>
                                <w:kern w:val="0"/>
                                <w:sz w:val="20"/>
                                <w:szCs w:val="20"/>
                              </w:rPr>
                            </w:pPr>
                            <w:r>
                              <w:rPr>
                                <w:rFonts w:ascii="標楷體" w:hAnsi="標楷體" w:cs="新細明體" w:hint="eastAsia"/>
                                <w:kern w:val="0"/>
                                <w:sz w:val="20"/>
                                <w:szCs w:val="20"/>
                              </w:rPr>
                              <w:t>平價幼兒園</w:t>
                            </w:r>
                          </w:p>
                        </w:tc>
                        <w:tc>
                          <w:tcPr>
                            <w:tcW w:w="1191" w:type="dxa"/>
                            <w:vMerge w:val="restart"/>
                            <w:tcBorders>
                              <w:left w:val="double" w:sz="4" w:space="0" w:color="auto"/>
                            </w:tcBorders>
                            <w:vAlign w:val="center"/>
                          </w:tcPr>
                          <w:p w14:paraId="465EDD5D"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私立</w:t>
                            </w:r>
                          </w:p>
                        </w:tc>
                      </w:tr>
                      <w:tr w:rsidR="00AA5F14" w:rsidRPr="00B37DA4" w14:paraId="39FA4DC2" w14:textId="77777777" w:rsidTr="0041093A">
                        <w:trPr>
                          <w:gridAfter w:val="1"/>
                          <w:wAfter w:w="9" w:type="dxa"/>
                          <w:trHeight w:hRule="exact" w:val="340"/>
                        </w:trPr>
                        <w:tc>
                          <w:tcPr>
                            <w:tcW w:w="1067" w:type="dxa"/>
                            <w:vMerge/>
                            <w:tcBorders>
                              <w:tl2br w:val="single" w:sz="4" w:space="0" w:color="auto"/>
                            </w:tcBorders>
                            <w:vAlign w:val="center"/>
                          </w:tcPr>
                          <w:p w14:paraId="2DF6482C" w14:textId="77777777" w:rsidR="00AA5F14" w:rsidRPr="00AA00F7" w:rsidRDefault="00AA5F14" w:rsidP="00860BC2">
                            <w:pPr>
                              <w:kinsoku w:val="0"/>
                              <w:overflowPunct w:val="0"/>
                              <w:snapToGrid w:val="0"/>
                              <w:jc w:val="right"/>
                              <w:outlineLvl w:val="0"/>
                              <w:rPr>
                                <w:rFonts w:ascii="標楷體" w:hAnsi="標楷體" w:cs="新細明體"/>
                                <w:spacing w:val="-20"/>
                                <w:kern w:val="0"/>
                                <w:sz w:val="20"/>
                              </w:rPr>
                            </w:pPr>
                          </w:p>
                        </w:tc>
                        <w:tc>
                          <w:tcPr>
                            <w:tcW w:w="964" w:type="dxa"/>
                            <w:vMerge/>
                            <w:tcBorders>
                              <w:right w:val="double" w:sz="4" w:space="0" w:color="auto"/>
                            </w:tcBorders>
                            <w:vAlign w:val="center"/>
                          </w:tcPr>
                          <w:p w14:paraId="5C3B7FE6" w14:textId="77777777" w:rsidR="00AA5F14" w:rsidRPr="003C2448" w:rsidRDefault="00AA5F14" w:rsidP="00860BC2">
                            <w:pPr>
                              <w:kinsoku w:val="0"/>
                              <w:overflowPunct w:val="0"/>
                              <w:snapToGrid w:val="0"/>
                              <w:jc w:val="center"/>
                              <w:outlineLvl w:val="0"/>
                              <w:rPr>
                                <w:rFonts w:ascii="標楷體" w:hAnsi="標楷體" w:cs="新細明體"/>
                                <w:b/>
                                <w:bCs/>
                                <w:kern w:val="0"/>
                                <w:sz w:val="20"/>
                              </w:rPr>
                            </w:pPr>
                          </w:p>
                        </w:tc>
                        <w:tc>
                          <w:tcPr>
                            <w:tcW w:w="964" w:type="dxa"/>
                            <w:tcBorders>
                              <w:left w:val="double" w:sz="4" w:space="0" w:color="auto"/>
                            </w:tcBorders>
                            <w:vAlign w:val="center"/>
                          </w:tcPr>
                          <w:p w14:paraId="71A67211" w14:textId="5F9F15FF" w:rsidR="00AA5F14" w:rsidRPr="003C2448" w:rsidRDefault="00AA5F14" w:rsidP="00860BC2">
                            <w:pPr>
                              <w:kinsoku w:val="0"/>
                              <w:overflowPunct w:val="0"/>
                              <w:snapToGrid w:val="0"/>
                              <w:jc w:val="center"/>
                              <w:outlineLvl w:val="0"/>
                              <w:rPr>
                                <w:rFonts w:ascii="標楷體" w:hAnsi="標楷體" w:cs="新細明體"/>
                                <w:kern w:val="0"/>
                                <w:sz w:val="20"/>
                              </w:rPr>
                            </w:pPr>
                            <w:r w:rsidRPr="003C2448">
                              <w:rPr>
                                <w:rFonts w:ascii="標楷體" w:hAnsi="標楷體" w:cs="新細明體" w:hint="eastAsia"/>
                                <w:kern w:val="0"/>
                                <w:sz w:val="20"/>
                                <w:szCs w:val="20"/>
                              </w:rPr>
                              <w:t>公立</w:t>
                            </w:r>
                          </w:p>
                        </w:tc>
                        <w:tc>
                          <w:tcPr>
                            <w:tcW w:w="964" w:type="dxa"/>
                            <w:vAlign w:val="center"/>
                          </w:tcPr>
                          <w:p w14:paraId="1972FC60" w14:textId="751BB72B" w:rsidR="00AA5F14" w:rsidRPr="003C2448" w:rsidRDefault="00AA5F14" w:rsidP="00860BC2">
                            <w:pPr>
                              <w:kinsoku w:val="0"/>
                              <w:overflowPunct w:val="0"/>
                              <w:snapToGrid w:val="0"/>
                              <w:jc w:val="center"/>
                              <w:outlineLvl w:val="0"/>
                              <w:rPr>
                                <w:rFonts w:ascii="標楷體" w:hAnsi="標楷體" w:cs="新細明體"/>
                                <w:kern w:val="0"/>
                                <w:sz w:val="20"/>
                              </w:rPr>
                            </w:pPr>
                            <w:r w:rsidRPr="003C2448">
                              <w:rPr>
                                <w:rFonts w:ascii="標楷體" w:hAnsi="標楷體" w:cs="新細明體" w:hint="eastAsia"/>
                                <w:kern w:val="0"/>
                                <w:sz w:val="20"/>
                                <w:szCs w:val="20"/>
                              </w:rPr>
                              <w:t>非營利</w:t>
                            </w:r>
                          </w:p>
                        </w:tc>
                        <w:tc>
                          <w:tcPr>
                            <w:tcW w:w="964" w:type="dxa"/>
                            <w:tcBorders>
                              <w:right w:val="double" w:sz="4" w:space="0" w:color="auto"/>
                            </w:tcBorders>
                            <w:vAlign w:val="center"/>
                          </w:tcPr>
                          <w:p w14:paraId="6B48AEA3" w14:textId="434EDD2A" w:rsidR="00AA5F14" w:rsidRPr="003C2448" w:rsidRDefault="00AA5F14" w:rsidP="00860BC2">
                            <w:pPr>
                              <w:kinsoku w:val="0"/>
                              <w:overflowPunct w:val="0"/>
                              <w:snapToGrid w:val="0"/>
                              <w:jc w:val="center"/>
                              <w:outlineLvl w:val="0"/>
                              <w:rPr>
                                <w:rFonts w:ascii="標楷體" w:hAnsi="標楷體" w:cs="新細明體"/>
                                <w:kern w:val="0"/>
                                <w:sz w:val="20"/>
                              </w:rPr>
                            </w:pPr>
                            <w:proofErr w:type="gramStart"/>
                            <w:r w:rsidRPr="003C2448">
                              <w:rPr>
                                <w:rFonts w:ascii="標楷體" w:hAnsi="標楷體" w:cs="新細明體" w:hint="eastAsia"/>
                                <w:kern w:val="0"/>
                                <w:sz w:val="20"/>
                                <w:szCs w:val="20"/>
                              </w:rPr>
                              <w:t>準</w:t>
                            </w:r>
                            <w:proofErr w:type="gramEnd"/>
                            <w:r w:rsidRPr="003C2448">
                              <w:rPr>
                                <w:rFonts w:ascii="標楷體" w:hAnsi="標楷體" w:cs="新細明體" w:hint="eastAsia"/>
                                <w:kern w:val="0"/>
                                <w:sz w:val="20"/>
                                <w:szCs w:val="20"/>
                              </w:rPr>
                              <w:t>公共</w:t>
                            </w:r>
                          </w:p>
                        </w:tc>
                        <w:tc>
                          <w:tcPr>
                            <w:tcW w:w="1191" w:type="dxa"/>
                            <w:vMerge/>
                            <w:tcBorders>
                              <w:left w:val="double" w:sz="4" w:space="0" w:color="auto"/>
                            </w:tcBorders>
                            <w:vAlign w:val="center"/>
                          </w:tcPr>
                          <w:p w14:paraId="5E609328" w14:textId="77777777" w:rsidR="00AA5F14" w:rsidRPr="003C2448" w:rsidRDefault="00AA5F14" w:rsidP="00860BC2">
                            <w:pPr>
                              <w:kinsoku w:val="0"/>
                              <w:overflowPunct w:val="0"/>
                              <w:snapToGrid w:val="0"/>
                              <w:jc w:val="center"/>
                              <w:outlineLvl w:val="0"/>
                              <w:rPr>
                                <w:rFonts w:ascii="標楷體" w:hAnsi="標楷體" w:cs="新細明體"/>
                                <w:kern w:val="0"/>
                                <w:sz w:val="20"/>
                              </w:rPr>
                            </w:pPr>
                          </w:p>
                        </w:tc>
                      </w:tr>
                      <w:tr w:rsidR="00AA5F14" w:rsidRPr="00B37DA4" w14:paraId="1FC02BEC" w14:textId="77777777" w:rsidTr="0041093A">
                        <w:trPr>
                          <w:gridAfter w:val="1"/>
                          <w:wAfter w:w="9" w:type="dxa"/>
                          <w:trHeight w:hRule="exact" w:val="340"/>
                        </w:trPr>
                        <w:tc>
                          <w:tcPr>
                            <w:tcW w:w="1067" w:type="dxa"/>
                            <w:tcBorders>
                              <w:bottom w:val="single" w:sz="4" w:space="0" w:color="auto"/>
                            </w:tcBorders>
                            <w:vAlign w:val="center"/>
                          </w:tcPr>
                          <w:p w14:paraId="1B518AAD" w14:textId="77777777" w:rsidR="00AA5F14" w:rsidRPr="00AA00F7" w:rsidRDefault="00AA5F14" w:rsidP="00AB587A">
                            <w:pPr>
                              <w:kinsoku w:val="0"/>
                              <w:overflowPunct w:val="0"/>
                              <w:snapToGrid w:val="0"/>
                              <w:jc w:val="center"/>
                              <w:outlineLvl w:val="0"/>
                              <w:rPr>
                                <w:rFonts w:ascii="標楷體" w:hAnsi="標楷體" w:cs="新細明體"/>
                                <w:spacing w:val="-20"/>
                                <w:kern w:val="0"/>
                                <w:sz w:val="20"/>
                                <w:szCs w:val="20"/>
                              </w:rPr>
                            </w:pPr>
                            <w:r w:rsidRPr="00AA00F7">
                              <w:rPr>
                                <w:rFonts w:ascii="標楷體" w:hAnsi="標楷體" w:cs="新細明體" w:hint="eastAsia"/>
                                <w:spacing w:val="-20"/>
                                <w:kern w:val="0"/>
                                <w:sz w:val="20"/>
                                <w:szCs w:val="20"/>
                              </w:rPr>
                              <w:t>幼兒園數</w:t>
                            </w:r>
                          </w:p>
                        </w:tc>
                        <w:tc>
                          <w:tcPr>
                            <w:tcW w:w="964" w:type="dxa"/>
                            <w:tcBorders>
                              <w:bottom w:val="single" w:sz="4" w:space="0" w:color="auto"/>
                              <w:right w:val="double" w:sz="4" w:space="0" w:color="auto"/>
                            </w:tcBorders>
                            <w:vAlign w:val="center"/>
                          </w:tcPr>
                          <w:p w14:paraId="2241DF19"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1</w:t>
                            </w:r>
                            <w:r w:rsidRPr="003C2448">
                              <w:rPr>
                                <w:rFonts w:ascii="標楷體" w:hAnsi="標楷體" w:cs="新細明體"/>
                                <w:b/>
                                <w:bCs/>
                                <w:kern w:val="0"/>
                                <w:sz w:val="20"/>
                                <w:szCs w:val="20"/>
                              </w:rPr>
                              <w:t>05</w:t>
                            </w:r>
                          </w:p>
                        </w:tc>
                        <w:tc>
                          <w:tcPr>
                            <w:tcW w:w="964" w:type="dxa"/>
                            <w:tcBorders>
                              <w:left w:val="double" w:sz="4" w:space="0" w:color="auto"/>
                            </w:tcBorders>
                            <w:vAlign w:val="center"/>
                          </w:tcPr>
                          <w:p w14:paraId="54188A2A"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4</w:t>
                            </w:r>
                            <w:r w:rsidRPr="003C2448">
                              <w:rPr>
                                <w:rFonts w:ascii="標楷體" w:hAnsi="標楷體" w:cs="新細明體"/>
                                <w:kern w:val="0"/>
                                <w:sz w:val="20"/>
                                <w:szCs w:val="20"/>
                              </w:rPr>
                              <w:t>5</w:t>
                            </w:r>
                          </w:p>
                        </w:tc>
                        <w:tc>
                          <w:tcPr>
                            <w:tcW w:w="964" w:type="dxa"/>
                            <w:vAlign w:val="center"/>
                          </w:tcPr>
                          <w:p w14:paraId="4C793D0E"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p>
                        </w:tc>
                        <w:tc>
                          <w:tcPr>
                            <w:tcW w:w="964" w:type="dxa"/>
                            <w:tcBorders>
                              <w:right w:val="double" w:sz="4" w:space="0" w:color="auto"/>
                            </w:tcBorders>
                            <w:vAlign w:val="center"/>
                          </w:tcPr>
                          <w:p w14:paraId="62282D15"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2</w:t>
                            </w:r>
                            <w:r w:rsidRPr="003C2448">
                              <w:rPr>
                                <w:rFonts w:ascii="標楷體" w:hAnsi="標楷體" w:cs="新細明體"/>
                                <w:kern w:val="0"/>
                                <w:sz w:val="20"/>
                                <w:szCs w:val="20"/>
                              </w:rPr>
                              <w:t>4</w:t>
                            </w:r>
                          </w:p>
                        </w:tc>
                        <w:tc>
                          <w:tcPr>
                            <w:tcW w:w="1191" w:type="dxa"/>
                            <w:tcBorders>
                              <w:left w:val="double" w:sz="4" w:space="0" w:color="auto"/>
                            </w:tcBorders>
                            <w:vAlign w:val="center"/>
                          </w:tcPr>
                          <w:p w14:paraId="3A566728"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3</w:t>
                            </w:r>
                          </w:p>
                        </w:tc>
                      </w:tr>
                      <w:tr w:rsidR="00AA5F14" w:rsidRPr="00B37DA4" w14:paraId="3B7B7B62" w14:textId="77777777" w:rsidTr="0041093A">
                        <w:trPr>
                          <w:gridAfter w:val="1"/>
                          <w:wAfter w:w="9" w:type="dxa"/>
                          <w:trHeight w:hRule="exact" w:val="340"/>
                        </w:trPr>
                        <w:tc>
                          <w:tcPr>
                            <w:tcW w:w="1067" w:type="dxa"/>
                            <w:vMerge w:val="restart"/>
                            <w:vAlign w:val="center"/>
                          </w:tcPr>
                          <w:p w14:paraId="2A61ADAA"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核定收托數</w:t>
                            </w:r>
                          </w:p>
                          <w:p w14:paraId="00501DB1"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（占比）</w:t>
                            </w:r>
                          </w:p>
                        </w:tc>
                        <w:tc>
                          <w:tcPr>
                            <w:tcW w:w="964" w:type="dxa"/>
                            <w:vMerge w:val="restart"/>
                            <w:tcBorders>
                              <w:right w:val="double" w:sz="4" w:space="0" w:color="auto"/>
                            </w:tcBorders>
                            <w:vAlign w:val="center"/>
                          </w:tcPr>
                          <w:p w14:paraId="1C8FB4FE"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9</w:t>
                            </w:r>
                            <w:r w:rsidRPr="003C2448">
                              <w:rPr>
                                <w:rFonts w:ascii="標楷體" w:hAnsi="標楷體" w:cs="新細明體"/>
                                <w:b/>
                                <w:bCs/>
                                <w:kern w:val="0"/>
                                <w:sz w:val="20"/>
                                <w:szCs w:val="20"/>
                              </w:rPr>
                              <w:t>,733</w:t>
                            </w:r>
                          </w:p>
                        </w:tc>
                        <w:tc>
                          <w:tcPr>
                            <w:tcW w:w="964" w:type="dxa"/>
                            <w:tcBorders>
                              <w:left w:val="double" w:sz="4" w:space="0" w:color="auto"/>
                              <w:bottom w:val="single" w:sz="4" w:space="0" w:color="auto"/>
                            </w:tcBorders>
                            <w:vAlign w:val="center"/>
                          </w:tcPr>
                          <w:p w14:paraId="501F35C3"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4</w:t>
                            </w:r>
                            <w:r w:rsidRPr="003C2448">
                              <w:rPr>
                                <w:rFonts w:ascii="標楷體" w:hAnsi="標楷體" w:cs="新細明體"/>
                                <w:kern w:val="0"/>
                                <w:sz w:val="20"/>
                                <w:szCs w:val="20"/>
                              </w:rPr>
                              <w:t>,306</w:t>
                            </w:r>
                          </w:p>
                        </w:tc>
                        <w:tc>
                          <w:tcPr>
                            <w:tcW w:w="964" w:type="dxa"/>
                            <w:tcBorders>
                              <w:bottom w:val="single" w:sz="4" w:space="0" w:color="auto"/>
                            </w:tcBorders>
                            <w:vAlign w:val="center"/>
                          </w:tcPr>
                          <w:p w14:paraId="585E589F"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48</w:t>
                            </w:r>
                          </w:p>
                        </w:tc>
                        <w:tc>
                          <w:tcPr>
                            <w:tcW w:w="964" w:type="dxa"/>
                            <w:tcBorders>
                              <w:bottom w:val="single" w:sz="4" w:space="0" w:color="auto"/>
                              <w:right w:val="double" w:sz="4" w:space="0" w:color="auto"/>
                            </w:tcBorders>
                            <w:vAlign w:val="center"/>
                          </w:tcPr>
                          <w:p w14:paraId="367AC359"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1</w:t>
                            </w:r>
                            <w:r w:rsidRPr="003C2448">
                              <w:rPr>
                                <w:rFonts w:ascii="標楷體" w:hAnsi="標楷體" w:cs="新細明體"/>
                                <w:kern w:val="0"/>
                                <w:sz w:val="20"/>
                                <w:szCs w:val="20"/>
                              </w:rPr>
                              <w:t>,257</w:t>
                            </w:r>
                          </w:p>
                        </w:tc>
                        <w:tc>
                          <w:tcPr>
                            <w:tcW w:w="1191" w:type="dxa"/>
                            <w:tcBorders>
                              <w:left w:val="double" w:sz="4" w:space="0" w:color="auto"/>
                            </w:tcBorders>
                            <w:vAlign w:val="center"/>
                          </w:tcPr>
                          <w:p w14:paraId="1EA50347"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,822</w:t>
                            </w:r>
                          </w:p>
                        </w:tc>
                      </w:tr>
                      <w:tr w:rsidR="00AA5F14" w:rsidRPr="00B37DA4" w14:paraId="514EB99C" w14:textId="77777777" w:rsidTr="0041093A">
                        <w:trPr>
                          <w:gridAfter w:val="1"/>
                          <w:wAfter w:w="9" w:type="dxa"/>
                          <w:trHeight w:hRule="exact" w:val="340"/>
                        </w:trPr>
                        <w:tc>
                          <w:tcPr>
                            <w:tcW w:w="1067" w:type="dxa"/>
                            <w:vMerge/>
                            <w:tcBorders>
                              <w:bottom w:val="single" w:sz="4" w:space="0" w:color="auto"/>
                            </w:tcBorders>
                            <w:vAlign w:val="center"/>
                          </w:tcPr>
                          <w:p w14:paraId="0B39281C" w14:textId="77777777" w:rsidR="00AA5F14" w:rsidRPr="006568B0" w:rsidRDefault="00AA5F14" w:rsidP="00AB587A">
                            <w:pPr>
                              <w:kinsoku w:val="0"/>
                              <w:overflowPunct w:val="0"/>
                              <w:snapToGrid w:val="0"/>
                              <w:jc w:val="center"/>
                              <w:outlineLvl w:val="0"/>
                              <w:rPr>
                                <w:rFonts w:ascii="標楷體" w:hAnsi="標楷體" w:cs="新細明體"/>
                                <w:spacing w:val="-20"/>
                                <w:kern w:val="0"/>
                                <w:sz w:val="20"/>
                                <w:szCs w:val="20"/>
                              </w:rPr>
                            </w:pPr>
                          </w:p>
                        </w:tc>
                        <w:tc>
                          <w:tcPr>
                            <w:tcW w:w="964" w:type="dxa"/>
                            <w:vMerge/>
                            <w:tcBorders>
                              <w:bottom w:val="single" w:sz="4" w:space="0" w:color="auto"/>
                              <w:right w:val="double" w:sz="4" w:space="0" w:color="auto"/>
                            </w:tcBorders>
                            <w:vAlign w:val="center"/>
                          </w:tcPr>
                          <w:p w14:paraId="2AC474EB"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p>
                        </w:tc>
                        <w:tc>
                          <w:tcPr>
                            <w:tcW w:w="964" w:type="dxa"/>
                            <w:tcBorders>
                              <w:left w:val="double" w:sz="4" w:space="0" w:color="auto"/>
                              <w:right w:val="nil"/>
                            </w:tcBorders>
                            <w:vAlign w:val="center"/>
                          </w:tcPr>
                          <w:p w14:paraId="4DC61E6E"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964" w:type="dxa"/>
                            <w:tcBorders>
                              <w:left w:val="nil"/>
                              <w:right w:val="nil"/>
                            </w:tcBorders>
                            <w:vAlign w:val="center"/>
                          </w:tcPr>
                          <w:p w14:paraId="448A519B" w14:textId="77777777" w:rsidR="00AA5F14" w:rsidRPr="003C2448" w:rsidRDefault="00AA5F14" w:rsidP="00AB587A">
                            <w:pPr>
                              <w:kinsoku w:val="0"/>
                              <w:wordWrap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6</w:t>
                            </w:r>
                            <w:r w:rsidRPr="003C2448">
                              <w:rPr>
                                <w:rFonts w:ascii="標楷體" w:hAnsi="標楷體" w:cs="新細明體"/>
                                <w:kern w:val="0"/>
                                <w:sz w:val="20"/>
                                <w:szCs w:val="20"/>
                              </w:rPr>
                              <w:t>0.73</w:t>
                            </w:r>
                            <w:r w:rsidRPr="003C2448">
                              <w:rPr>
                                <w:rFonts w:ascii="標楷體" w:hAnsi="標楷體" w:cs="新細明體" w:hint="eastAsia"/>
                                <w:kern w:val="0"/>
                                <w:sz w:val="20"/>
                                <w:szCs w:val="20"/>
                              </w:rPr>
                              <w:t>％</w:t>
                            </w:r>
                          </w:p>
                        </w:tc>
                        <w:tc>
                          <w:tcPr>
                            <w:tcW w:w="964" w:type="dxa"/>
                            <w:tcBorders>
                              <w:left w:val="nil"/>
                              <w:right w:val="double" w:sz="4" w:space="0" w:color="auto"/>
                            </w:tcBorders>
                            <w:vAlign w:val="center"/>
                          </w:tcPr>
                          <w:p w14:paraId="09697384" w14:textId="77777777" w:rsidR="00AA5F14" w:rsidRPr="003C2448" w:rsidRDefault="00AA5F14" w:rsidP="00AB587A">
                            <w:pPr>
                              <w:kinsoku w:val="0"/>
                              <w:overflowPunct w:val="0"/>
                              <w:snapToGrid w:val="0"/>
                              <w:ind w:rightChars="99" w:right="244"/>
                              <w:jc w:val="center"/>
                              <w:outlineLvl w:val="0"/>
                              <w:rPr>
                                <w:rFonts w:ascii="標楷體" w:hAnsi="標楷體" w:cs="新細明體"/>
                                <w:kern w:val="0"/>
                                <w:sz w:val="20"/>
                                <w:szCs w:val="20"/>
                              </w:rPr>
                            </w:pPr>
                          </w:p>
                        </w:tc>
                        <w:tc>
                          <w:tcPr>
                            <w:tcW w:w="1191" w:type="dxa"/>
                            <w:tcBorders>
                              <w:left w:val="double" w:sz="4" w:space="0" w:color="auto"/>
                            </w:tcBorders>
                            <w:vAlign w:val="center"/>
                          </w:tcPr>
                          <w:p w14:paraId="2D813804"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9.27</w:t>
                            </w:r>
                            <w:r w:rsidRPr="003C2448">
                              <w:rPr>
                                <w:rFonts w:ascii="標楷體" w:hAnsi="標楷體" w:cs="新細明體" w:hint="eastAsia"/>
                                <w:kern w:val="0"/>
                                <w:sz w:val="20"/>
                                <w:szCs w:val="20"/>
                              </w:rPr>
                              <w:t>％</w:t>
                            </w:r>
                          </w:p>
                        </w:tc>
                      </w:tr>
                      <w:tr w:rsidR="00AA5F14" w:rsidRPr="00B37DA4" w14:paraId="5891EE2D" w14:textId="77777777" w:rsidTr="0041093A">
                        <w:trPr>
                          <w:gridAfter w:val="1"/>
                          <w:wAfter w:w="9" w:type="dxa"/>
                          <w:trHeight w:hRule="exact" w:val="340"/>
                        </w:trPr>
                        <w:tc>
                          <w:tcPr>
                            <w:tcW w:w="1067" w:type="dxa"/>
                            <w:vMerge w:val="restart"/>
                            <w:vAlign w:val="center"/>
                          </w:tcPr>
                          <w:p w14:paraId="54336C70" w14:textId="77777777" w:rsidR="00AA5F14" w:rsidRPr="006568B0" w:rsidRDefault="00AA5F14" w:rsidP="00AB587A">
                            <w:pPr>
                              <w:kinsoku w:val="0"/>
                              <w:overflowPunct w:val="0"/>
                              <w:snapToGrid w:val="0"/>
                              <w:ind w:leftChars="-44" w:left="16" w:rightChars="-51" w:right="-126" w:hangingChars="75" w:hanging="125"/>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實際收托數</w:t>
                            </w:r>
                          </w:p>
                          <w:p w14:paraId="53D3EB90" w14:textId="77777777" w:rsidR="00AA5F14" w:rsidRPr="006568B0" w:rsidRDefault="00AA5F14" w:rsidP="00AB587A">
                            <w:pPr>
                              <w:kinsoku w:val="0"/>
                              <w:overflowPunct w:val="0"/>
                              <w:snapToGrid w:val="0"/>
                              <w:jc w:val="center"/>
                              <w:outlineLvl w:val="0"/>
                              <w:rPr>
                                <w:rFonts w:ascii="標楷體" w:hAnsi="標楷體" w:cs="新細明體"/>
                                <w:spacing w:val="-20"/>
                                <w:kern w:val="0"/>
                                <w:sz w:val="20"/>
                                <w:szCs w:val="20"/>
                              </w:rPr>
                            </w:pPr>
                            <w:r w:rsidRPr="006568B0">
                              <w:rPr>
                                <w:rFonts w:ascii="標楷體" w:hAnsi="標楷體" w:cs="新細明體" w:hint="eastAsia"/>
                                <w:spacing w:val="-20"/>
                                <w:kern w:val="0"/>
                                <w:sz w:val="20"/>
                                <w:szCs w:val="20"/>
                              </w:rPr>
                              <w:t>（占比）</w:t>
                            </w:r>
                          </w:p>
                        </w:tc>
                        <w:tc>
                          <w:tcPr>
                            <w:tcW w:w="964" w:type="dxa"/>
                            <w:vMerge w:val="restart"/>
                            <w:tcBorders>
                              <w:right w:val="double" w:sz="4" w:space="0" w:color="auto"/>
                            </w:tcBorders>
                            <w:vAlign w:val="center"/>
                          </w:tcPr>
                          <w:p w14:paraId="0400DC37"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r w:rsidRPr="003C2448">
                              <w:rPr>
                                <w:rFonts w:ascii="標楷體" w:hAnsi="標楷體" w:cs="新細明體" w:hint="eastAsia"/>
                                <w:b/>
                                <w:bCs/>
                                <w:kern w:val="0"/>
                                <w:sz w:val="20"/>
                                <w:szCs w:val="20"/>
                              </w:rPr>
                              <w:t>8</w:t>
                            </w:r>
                            <w:r w:rsidRPr="003C2448">
                              <w:rPr>
                                <w:rFonts w:ascii="標楷體" w:hAnsi="標楷體" w:cs="新細明體"/>
                                <w:b/>
                                <w:bCs/>
                                <w:kern w:val="0"/>
                                <w:sz w:val="20"/>
                                <w:szCs w:val="20"/>
                              </w:rPr>
                              <w:t>,033</w:t>
                            </w:r>
                          </w:p>
                        </w:tc>
                        <w:tc>
                          <w:tcPr>
                            <w:tcW w:w="964" w:type="dxa"/>
                            <w:tcBorders>
                              <w:left w:val="double" w:sz="4" w:space="0" w:color="auto"/>
                              <w:bottom w:val="single" w:sz="4" w:space="0" w:color="auto"/>
                            </w:tcBorders>
                            <w:vAlign w:val="center"/>
                          </w:tcPr>
                          <w:p w14:paraId="300CE8D9"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,614</w:t>
                            </w:r>
                          </w:p>
                        </w:tc>
                        <w:tc>
                          <w:tcPr>
                            <w:tcW w:w="964" w:type="dxa"/>
                            <w:tcBorders>
                              <w:bottom w:val="single" w:sz="4" w:space="0" w:color="auto"/>
                            </w:tcBorders>
                            <w:vAlign w:val="center"/>
                          </w:tcPr>
                          <w:p w14:paraId="7A4D8F84"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2</w:t>
                            </w:r>
                            <w:r w:rsidRPr="003C2448">
                              <w:rPr>
                                <w:rFonts w:ascii="標楷體" w:hAnsi="標楷體" w:cs="新細明體"/>
                                <w:kern w:val="0"/>
                                <w:sz w:val="20"/>
                                <w:szCs w:val="20"/>
                              </w:rPr>
                              <w:t>60</w:t>
                            </w:r>
                          </w:p>
                        </w:tc>
                        <w:tc>
                          <w:tcPr>
                            <w:tcW w:w="964" w:type="dxa"/>
                            <w:tcBorders>
                              <w:bottom w:val="single" w:sz="4" w:space="0" w:color="auto"/>
                              <w:right w:val="double" w:sz="4" w:space="0" w:color="auto"/>
                            </w:tcBorders>
                            <w:vAlign w:val="center"/>
                          </w:tcPr>
                          <w:p w14:paraId="0C87AE1F" w14:textId="77777777" w:rsidR="00AA5F14" w:rsidRPr="003C2448" w:rsidRDefault="00AA5F14" w:rsidP="00AB587A">
                            <w:pPr>
                              <w:kinsoku w:val="0"/>
                              <w:overflowPunct w:val="0"/>
                              <w:snapToGrid w:val="0"/>
                              <w:jc w:val="right"/>
                              <w:outlineLvl w:val="0"/>
                              <w:rPr>
                                <w:rFonts w:ascii="標楷體" w:hAnsi="標楷體" w:cs="新細明體"/>
                                <w:kern w:val="0"/>
                                <w:sz w:val="20"/>
                                <w:szCs w:val="20"/>
                              </w:rPr>
                            </w:pPr>
                            <w:r w:rsidRPr="003C2448">
                              <w:rPr>
                                <w:rFonts w:ascii="標楷體" w:hAnsi="標楷體" w:cs="新細明體" w:hint="eastAsia"/>
                                <w:kern w:val="0"/>
                                <w:sz w:val="20"/>
                                <w:szCs w:val="20"/>
                              </w:rPr>
                              <w:t>1</w:t>
                            </w:r>
                            <w:r w:rsidRPr="003C2448">
                              <w:rPr>
                                <w:rFonts w:ascii="標楷體" w:hAnsi="標楷體" w:cs="新細明體"/>
                                <w:kern w:val="0"/>
                                <w:sz w:val="20"/>
                                <w:szCs w:val="20"/>
                              </w:rPr>
                              <w:t>,134</w:t>
                            </w:r>
                          </w:p>
                        </w:tc>
                        <w:tc>
                          <w:tcPr>
                            <w:tcW w:w="1191" w:type="dxa"/>
                            <w:tcBorders>
                              <w:left w:val="double" w:sz="4" w:space="0" w:color="auto"/>
                              <w:bottom w:val="single" w:sz="4" w:space="0" w:color="auto"/>
                            </w:tcBorders>
                            <w:vAlign w:val="center"/>
                          </w:tcPr>
                          <w:p w14:paraId="4C2F95C8" w14:textId="77777777" w:rsidR="00AA5F14" w:rsidRPr="003C2448" w:rsidRDefault="00AA5F14" w:rsidP="00AB587A">
                            <w:pPr>
                              <w:kinsoku w:val="0"/>
                              <w:overflowPunct w:val="0"/>
                              <w:snapToGrid w:val="0"/>
                              <w:ind w:rightChars="96" w:right="237"/>
                              <w:jc w:val="right"/>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,025</w:t>
                            </w:r>
                          </w:p>
                        </w:tc>
                      </w:tr>
                      <w:tr w:rsidR="00AA5F14" w:rsidRPr="00B37DA4" w14:paraId="7A761105" w14:textId="77777777" w:rsidTr="0041093A">
                        <w:trPr>
                          <w:gridAfter w:val="1"/>
                          <w:wAfter w:w="9" w:type="dxa"/>
                          <w:trHeight w:hRule="exact" w:val="340"/>
                        </w:trPr>
                        <w:tc>
                          <w:tcPr>
                            <w:tcW w:w="1067" w:type="dxa"/>
                            <w:vMerge/>
                            <w:tcBorders>
                              <w:bottom w:val="single" w:sz="4" w:space="0" w:color="auto"/>
                            </w:tcBorders>
                          </w:tcPr>
                          <w:p w14:paraId="716B09FD" w14:textId="77777777" w:rsidR="00AA5F14" w:rsidRPr="00AA00F7" w:rsidRDefault="00AA5F14" w:rsidP="00AB587A">
                            <w:pPr>
                              <w:kinsoku w:val="0"/>
                              <w:overflowPunct w:val="0"/>
                              <w:snapToGrid w:val="0"/>
                              <w:outlineLvl w:val="0"/>
                              <w:rPr>
                                <w:rFonts w:ascii="標楷體" w:hAnsi="標楷體" w:cs="新細明體"/>
                                <w:spacing w:val="-20"/>
                                <w:kern w:val="0"/>
                                <w:sz w:val="20"/>
                                <w:szCs w:val="20"/>
                              </w:rPr>
                            </w:pPr>
                          </w:p>
                        </w:tc>
                        <w:tc>
                          <w:tcPr>
                            <w:tcW w:w="964" w:type="dxa"/>
                            <w:vMerge/>
                            <w:tcBorders>
                              <w:bottom w:val="single" w:sz="4" w:space="0" w:color="auto"/>
                              <w:right w:val="double" w:sz="4" w:space="0" w:color="auto"/>
                            </w:tcBorders>
                          </w:tcPr>
                          <w:p w14:paraId="326B205A" w14:textId="77777777" w:rsidR="00AA5F14" w:rsidRPr="003C2448" w:rsidRDefault="00AA5F14" w:rsidP="00AB587A">
                            <w:pPr>
                              <w:kinsoku w:val="0"/>
                              <w:overflowPunct w:val="0"/>
                              <w:snapToGrid w:val="0"/>
                              <w:jc w:val="right"/>
                              <w:outlineLvl w:val="0"/>
                              <w:rPr>
                                <w:rFonts w:ascii="標楷體" w:hAnsi="標楷體" w:cs="新細明體"/>
                                <w:b/>
                                <w:bCs/>
                                <w:kern w:val="0"/>
                                <w:sz w:val="20"/>
                                <w:szCs w:val="20"/>
                              </w:rPr>
                            </w:pPr>
                          </w:p>
                        </w:tc>
                        <w:tc>
                          <w:tcPr>
                            <w:tcW w:w="964" w:type="dxa"/>
                            <w:tcBorders>
                              <w:left w:val="double" w:sz="4" w:space="0" w:color="auto"/>
                              <w:bottom w:val="single" w:sz="4" w:space="0" w:color="auto"/>
                              <w:right w:val="nil"/>
                            </w:tcBorders>
                            <w:vAlign w:val="center"/>
                          </w:tcPr>
                          <w:p w14:paraId="52C4F6D5"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964" w:type="dxa"/>
                            <w:tcBorders>
                              <w:left w:val="nil"/>
                              <w:bottom w:val="single" w:sz="4" w:space="0" w:color="auto"/>
                              <w:right w:val="nil"/>
                            </w:tcBorders>
                            <w:vAlign w:val="center"/>
                          </w:tcPr>
                          <w:p w14:paraId="693E36EC"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6</w:t>
                            </w:r>
                            <w:r w:rsidRPr="003C2448">
                              <w:rPr>
                                <w:rFonts w:ascii="標楷體" w:hAnsi="標楷體" w:cs="新細明體"/>
                                <w:kern w:val="0"/>
                                <w:sz w:val="20"/>
                                <w:szCs w:val="20"/>
                              </w:rPr>
                              <w:t>2.34</w:t>
                            </w:r>
                            <w:r w:rsidRPr="003C2448">
                              <w:rPr>
                                <w:rFonts w:ascii="標楷體" w:hAnsi="標楷體" w:cs="新細明體" w:hint="eastAsia"/>
                                <w:kern w:val="0"/>
                                <w:sz w:val="20"/>
                                <w:szCs w:val="20"/>
                              </w:rPr>
                              <w:t>％</w:t>
                            </w:r>
                          </w:p>
                        </w:tc>
                        <w:tc>
                          <w:tcPr>
                            <w:tcW w:w="964" w:type="dxa"/>
                            <w:tcBorders>
                              <w:left w:val="nil"/>
                              <w:bottom w:val="single" w:sz="4" w:space="0" w:color="auto"/>
                              <w:right w:val="double" w:sz="4" w:space="0" w:color="auto"/>
                            </w:tcBorders>
                            <w:vAlign w:val="center"/>
                          </w:tcPr>
                          <w:p w14:paraId="12CDEB02"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p>
                        </w:tc>
                        <w:tc>
                          <w:tcPr>
                            <w:tcW w:w="1191" w:type="dxa"/>
                            <w:tcBorders>
                              <w:left w:val="double" w:sz="4" w:space="0" w:color="auto"/>
                              <w:bottom w:val="single" w:sz="4" w:space="0" w:color="auto"/>
                            </w:tcBorders>
                            <w:vAlign w:val="center"/>
                          </w:tcPr>
                          <w:p w14:paraId="00BD5517" w14:textId="77777777" w:rsidR="00AA5F14" w:rsidRPr="003C2448" w:rsidRDefault="00AA5F14" w:rsidP="00AB587A">
                            <w:pPr>
                              <w:kinsoku w:val="0"/>
                              <w:overflowPunct w:val="0"/>
                              <w:snapToGrid w:val="0"/>
                              <w:jc w:val="center"/>
                              <w:outlineLvl w:val="0"/>
                              <w:rPr>
                                <w:rFonts w:ascii="標楷體" w:hAnsi="標楷體" w:cs="新細明體"/>
                                <w:kern w:val="0"/>
                                <w:sz w:val="20"/>
                                <w:szCs w:val="20"/>
                              </w:rPr>
                            </w:pPr>
                            <w:r w:rsidRPr="003C2448">
                              <w:rPr>
                                <w:rFonts w:ascii="標楷體" w:hAnsi="標楷體" w:cs="新細明體" w:hint="eastAsia"/>
                                <w:kern w:val="0"/>
                                <w:sz w:val="20"/>
                                <w:szCs w:val="20"/>
                              </w:rPr>
                              <w:t>3</w:t>
                            </w:r>
                            <w:r w:rsidRPr="003C2448">
                              <w:rPr>
                                <w:rFonts w:ascii="標楷體" w:hAnsi="標楷體" w:cs="新細明體"/>
                                <w:kern w:val="0"/>
                                <w:sz w:val="20"/>
                                <w:szCs w:val="20"/>
                              </w:rPr>
                              <w:t>7.66</w:t>
                            </w:r>
                            <w:r w:rsidRPr="003C2448">
                              <w:rPr>
                                <w:rFonts w:ascii="標楷體" w:hAnsi="標楷體" w:cs="新細明體" w:hint="eastAsia"/>
                                <w:kern w:val="0"/>
                                <w:sz w:val="20"/>
                                <w:szCs w:val="20"/>
                              </w:rPr>
                              <w:t>％</w:t>
                            </w:r>
                          </w:p>
                        </w:tc>
                      </w:tr>
                      <w:tr w:rsidR="00AA5F14" w:rsidRPr="00B37DA4" w14:paraId="76DE77C7" w14:textId="77777777" w:rsidTr="003C2448">
                        <w:trPr>
                          <w:trHeight w:hRule="exact" w:val="454"/>
                        </w:trPr>
                        <w:tc>
                          <w:tcPr>
                            <w:tcW w:w="6123" w:type="dxa"/>
                            <w:gridSpan w:val="7"/>
                            <w:tcBorders>
                              <w:left w:val="nil"/>
                              <w:bottom w:val="nil"/>
                              <w:right w:val="nil"/>
                            </w:tcBorders>
                          </w:tcPr>
                          <w:p w14:paraId="1E77D977" w14:textId="7C51C3EE" w:rsidR="00AA5F14" w:rsidRPr="003C2448" w:rsidRDefault="00AA5F14" w:rsidP="003C2448">
                            <w:pPr>
                              <w:kinsoku w:val="0"/>
                              <w:overflowPunct w:val="0"/>
                              <w:snapToGrid w:val="0"/>
                              <w:spacing w:line="200" w:lineRule="exact"/>
                              <w:ind w:left="893" w:hangingChars="500" w:hanging="893"/>
                              <w:jc w:val="both"/>
                              <w:outlineLvl w:val="0"/>
                              <w:rPr>
                                <w:rFonts w:ascii="標楷體" w:hAnsi="標楷體" w:cs="新細明體"/>
                                <w:spacing w:val="-4"/>
                                <w:kern w:val="0"/>
                                <w:sz w:val="18"/>
                                <w:szCs w:val="18"/>
                              </w:rPr>
                            </w:pPr>
                            <w:r w:rsidRPr="003C2448">
                              <w:rPr>
                                <w:rFonts w:ascii="標楷體" w:hAnsi="標楷體" w:cs="新細明體" w:hint="eastAsia"/>
                                <w:spacing w:val="-4"/>
                                <w:kern w:val="0"/>
                                <w:sz w:val="18"/>
                                <w:szCs w:val="18"/>
                              </w:rPr>
                              <w:t>資料來源：整理自基隆市政府教育處提供</w:t>
                            </w:r>
                            <w:r w:rsidRPr="00B4216D">
                              <w:rPr>
                                <w:rFonts w:ascii="標楷體" w:hAnsi="標楷體" w:hint="eastAsia"/>
                                <w:sz w:val="18"/>
                                <w:szCs w:val="18"/>
                              </w:rPr>
                              <w:t>截至1</w:t>
                            </w:r>
                            <w:r w:rsidRPr="00B4216D">
                              <w:rPr>
                                <w:rFonts w:ascii="標楷體" w:hAnsi="標楷體"/>
                                <w:sz w:val="18"/>
                                <w:szCs w:val="18"/>
                              </w:rPr>
                              <w:t>10</w:t>
                            </w:r>
                            <w:r w:rsidRPr="00B4216D">
                              <w:rPr>
                                <w:rFonts w:ascii="標楷體" w:hAnsi="標楷體" w:hint="eastAsia"/>
                                <w:sz w:val="18"/>
                                <w:szCs w:val="18"/>
                              </w:rPr>
                              <w:t>年4月1</w:t>
                            </w:r>
                            <w:r w:rsidRPr="00B4216D">
                              <w:rPr>
                                <w:rFonts w:ascii="標楷體" w:hAnsi="標楷體"/>
                                <w:sz w:val="18"/>
                                <w:szCs w:val="18"/>
                              </w:rPr>
                              <w:t>5</w:t>
                            </w:r>
                            <w:r w:rsidRPr="00B4216D">
                              <w:rPr>
                                <w:rFonts w:ascii="標楷體" w:hAnsi="標楷體" w:hint="eastAsia"/>
                                <w:sz w:val="18"/>
                                <w:szCs w:val="18"/>
                              </w:rPr>
                              <w:t>日統計資料</w:t>
                            </w:r>
                            <w:r>
                              <w:rPr>
                                <w:rFonts w:ascii="標楷體" w:hAnsi="標楷體" w:hint="eastAsia"/>
                                <w:sz w:val="18"/>
                                <w:szCs w:val="18"/>
                              </w:rPr>
                              <w:t>。</w:t>
                            </w:r>
                          </w:p>
                        </w:tc>
                      </w:tr>
                    </w:tbl>
                    <w:p w14:paraId="1E30D54A" w14:textId="27E4D1DE" w:rsidR="00AA5F14" w:rsidRPr="00AB587A" w:rsidRDefault="00AA5F14"/>
                  </w:txbxContent>
                </v:textbox>
                <w10:wrap type="square"/>
              </v:shape>
            </w:pict>
          </mc:Fallback>
        </mc:AlternateContent>
      </w:r>
      <w:r w:rsidR="00707449" w:rsidRPr="00596ADE">
        <w:rPr>
          <w:rFonts w:ascii="標楷體" w:hAnsi="標楷體" w:hint="eastAsia"/>
          <w:b/>
          <w:bCs/>
          <w:spacing w:val="-2"/>
        </w:rPr>
        <w:t>1.</w:t>
      </w:r>
      <w:r w:rsidR="003C2448" w:rsidRPr="00596ADE">
        <w:rPr>
          <w:rFonts w:ascii="標楷體" w:hAnsi="標楷體" w:hint="eastAsia"/>
          <w:b/>
          <w:bCs/>
          <w:spacing w:val="-2"/>
        </w:rPr>
        <w:t>全市</w:t>
      </w:r>
      <w:proofErr w:type="gramStart"/>
      <w:r w:rsidR="00707449" w:rsidRPr="00596ADE">
        <w:rPr>
          <w:rFonts w:ascii="標楷體" w:hAnsi="標楷體" w:hint="eastAsia"/>
          <w:b/>
          <w:bCs/>
          <w:spacing w:val="-2"/>
        </w:rPr>
        <w:t>公共化教保</w:t>
      </w:r>
      <w:proofErr w:type="gramEnd"/>
      <w:r w:rsidR="00707449" w:rsidRPr="00596ADE">
        <w:rPr>
          <w:rFonts w:ascii="標楷體" w:hAnsi="標楷體" w:hint="eastAsia"/>
          <w:b/>
          <w:bCs/>
          <w:spacing w:val="-2"/>
        </w:rPr>
        <w:t>服務量已逐年提升，惟公立及非營利幼兒園實際招生率卻呈逐年下滑：</w:t>
      </w:r>
      <w:r w:rsidR="00707449" w:rsidRPr="00596ADE">
        <w:rPr>
          <w:rFonts w:ascii="標楷體" w:hAnsi="標楷體" w:hint="eastAsia"/>
          <w:spacing w:val="-2"/>
        </w:rPr>
        <w:t>依基隆市</w:t>
      </w:r>
      <w:proofErr w:type="gramStart"/>
      <w:r w:rsidR="00707449" w:rsidRPr="00596ADE">
        <w:rPr>
          <w:rFonts w:ascii="標楷體" w:hAnsi="標楷體" w:hint="eastAsia"/>
          <w:spacing w:val="-2"/>
        </w:rPr>
        <w:t>公共化教保</w:t>
      </w:r>
      <w:proofErr w:type="gramEnd"/>
      <w:r w:rsidR="00707449" w:rsidRPr="00596ADE">
        <w:rPr>
          <w:rFonts w:ascii="標楷體" w:hAnsi="標楷體" w:hint="eastAsia"/>
          <w:spacing w:val="-2"/>
        </w:rPr>
        <w:t>服務中程計畫列有提升公共化幼兒園比率達50％、幼兒實際就讀平價幼兒園比率達70％等預期績效指標。經查截至110年4月15日止，</w:t>
      </w:r>
      <w:r w:rsidR="001F1AEF" w:rsidRPr="00596ADE">
        <w:rPr>
          <w:rFonts w:ascii="標楷體" w:hAnsi="標楷體" w:hint="eastAsia"/>
          <w:spacing w:val="-2"/>
        </w:rPr>
        <w:t>全</w:t>
      </w:r>
      <w:r w:rsidR="00707449" w:rsidRPr="00596ADE">
        <w:rPr>
          <w:rFonts w:ascii="標楷體" w:hAnsi="標楷體" w:hint="eastAsia"/>
          <w:spacing w:val="-2"/>
        </w:rPr>
        <w:t>市公私立幼兒園共105園，核定收托9,733人、實收幼兒人數8,033人，</w:t>
      </w:r>
      <w:r w:rsidR="001F1AEF" w:rsidRPr="00596ADE">
        <w:rPr>
          <w:rFonts w:ascii="標楷體" w:hAnsi="標楷體" w:hint="eastAsia"/>
          <w:spacing w:val="-2"/>
        </w:rPr>
        <w:t>其中</w:t>
      </w:r>
      <w:r w:rsidR="00707449" w:rsidRPr="00596ADE">
        <w:rPr>
          <w:rFonts w:ascii="標楷體" w:hAnsi="標楷體" w:hint="eastAsia"/>
          <w:spacing w:val="-2"/>
        </w:rPr>
        <w:t>公共化幼兒園（公立及非營利幼兒園</w:t>
      </w:r>
      <w:r w:rsidR="00707449" w:rsidRPr="00596ADE">
        <w:rPr>
          <w:rFonts w:ascii="標楷體" w:hAnsi="標楷體"/>
          <w:spacing w:val="-2"/>
        </w:rPr>
        <w:t>）</w:t>
      </w:r>
      <w:r w:rsidR="001F1AEF" w:rsidRPr="00596ADE">
        <w:rPr>
          <w:rFonts w:ascii="標楷體" w:hAnsi="標楷體" w:hint="eastAsia"/>
          <w:spacing w:val="-2"/>
        </w:rPr>
        <w:t>4</w:t>
      </w:r>
      <w:r w:rsidR="001F1AEF" w:rsidRPr="00596ADE">
        <w:rPr>
          <w:rFonts w:ascii="標楷體" w:hAnsi="標楷體"/>
          <w:spacing w:val="-2"/>
        </w:rPr>
        <w:t>8</w:t>
      </w:r>
      <w:r w:rsidR="00707449" w:rsidRPr="00596ADE">
        <w:rPr>
          <w:rFonts w:ascii="標楷體" w:hAnsi="標楷體" w:hint="eastAsia"/>
          <w:spacing w:val="-2"/>
        </w:rPr>
        <w:t>家</w:t>
      </w:r>
      <w:r w:rsidR="001F1AEF" w:rsidRPr="00596ADE">
        <w:rPr>
          <w:rFonts w:ascii="標楷體" w:hAnsi="標楷體" w:hint="eastAsia"/>
          <w:spacing w:val="-2"/>
        </w:rPr>
        <w:t>，占全市公私立幼兒園</w:t>
      </w:r>
      <w:r w:rsidR="00707449" w:rsidRPr="00596ADE">
        <w:rPr>
          <w:rFonts w:ascii="標楷體" w:hAnsi="標楷體" w:hint="eastAsia"/>
          <w:spacing w:val="-2"/>
        </w:rPr>
        <w:t>比</w:t>
      </w:r>
      <w:r w:rsidR="001F1AEF" w:rsidRPr="00596ADE">
        <w:rPr>
          <w:rFonts w:ascii="標楷體" w:hAnsi="標楷體" w:hint="eastAsia"/>
          <w:spacing w:val="-2"/>
        </w:rPr>
        <w:t>率</w:t>
      </w:r>
      <w:r w:rsidR="00707449" w:rsidRPr="00596ADE">
        <w:rPr>
          <w:rFonts w:ascii="標楷體" w:hAnsi="標楷體" w:hint="eastAsia"/>
          <w:spacing w:val="-2"/>
        </w:rPr>
        <w:t>45.71％</w:t>
      </w:r>
      <w:r w:rsidR="001F1AEF" w:rsidRPr="00596ADE">
        <w:rPr>
          <w:rFonts w:ascii="標楷體" w:hAnsi="標楷體" w:hint="eastAsia"/>
          <w:spacing w:val="-2"/>
        </w:rPr>
        <w:t>，又就讀</w:t>
      </w:r>
      <w:r w:rsidR="00707449" w:rsidRPr="00596ADE">
        <w:rPr>
          <w:rFonts w:ascii="標楷體" w:hAnsi="標楷體" w:hint="eastAsia"/>
          <w:spacing w:val="-2"/>
        </w:rPr>
        <w:t>平價幼兒園（含公立、非營利及</w:t>
      </w:r>
      <w:proofErr w:type="gramStart"/>
      <w:r w:rsidR="00707449" w:rsidRPr="00596ADE">
        <w:rPr>
          <w:rFonts w:ascii="標楷體" w:hAnsi="標楷體" w:hint="eastAsia"/>
          <w:spacing w:val="-2"/>
        </w:rPr>
        <w:t>準</w:t>
      </w:r>
      <w:proofErr w:type="gramEnd"/>
      <w:r w:rsidR="00707449" w:rsidRPr="00596ADE">
        <w:rPr>
          <w:rFonts w:ascii="標楷體" w:hAnsi="標楷體" w:hint="eastAsia"/>
          <w:spacing w:val="-2"/>
        </w:rPr>
        <w:t>公共化幼兒園</w:t>
      </w:r>
      <w:r w:rsidR="00707449" w:rsidRPr="00596ADE">
        <w:rPr>
          <w:rFonts w:ascii="標楷體" w:hAnsi="標楷體"/>
          <w:spacing w:val="-2"/>
        </w:rPr>
        <w:t>）</w:t>
      </w:r>
      <w:r w:rsidR="00707449" w:rsidRPr="00596ADE">
        <w:rPr>
          <w:rFonts w:ascii="標楷體" w:hAnsi="標楷體" w:hint="eastAsia"/>
          <w:spacing w:val="-2"/>
        </w:rPr>
        <w:t>比率達62.34％（表</w:t>
      </w:r>
      <w:r w:rsidR="00AA00F7" w:rsidRPr="00596ADE">
        <w:rPr>
          <w:rFonts w:ascii="標楷體" w:hAnsi="標楷體" w:hint="eastAsia"/>
          <w:spacing w:val="-2"/>
        </w:rPr>
        <w:t>2</w:t>
      </w:r>
      <w:r w:rsidR="00707449" w:rsidRPr="00596ADE">
        <w:rPr>
          <w:rFonts w:ascii="標楷體" w:hAnsi="標楷體" w:hint="eastAsia"/>
          <w:spacing w:val="-2"/>
        </w:rPr>
        <w:t>）；另平價幼兒園核定可</w:t>
      </w:r>
      <w:proofErr w:type="gramStart"/>
      <w:r w:rsidR="00707449" w:rsidRPr="00596ADE">
        <w:rPr>
          <w:rFonts w:ascii="標楷體" w:hAnsi="標楷體" w:hint="eastAsia"/>
          <w:spacing w:val="-2"/>
        </w:rPr>
        <w:t>收托數雖</w:t>
      </w:r>
      <w:proofErr w:type="gramEnd"/>
      <w:r w:rsidR="00707449" w:rsidRPr="00596ADE">
        <w:rPr>
          <w:rFonts w:ascii="標楷體" w:hAnsi="標楷體" w:hint="eastAsia"/>
          <w:spacing w:val="-2"/>
        </w:rPr>
        <w:t>自107年3,672人增加至109年之5,911人，實際</w:t>
      </w:r>
      <w:proofErr w:type="gramStart"/>
      <w:r w:rsidR="00707449" w:rsidRPr="00596ADE">
        <w:rPr>
          <w:rFonts w:ascii="標楷體" w:hAnsi="標楷體" w:hint="eastAsia"/>
          <w:spacing w:val="-2"/>
        </w:rPr>
        <w:t>收托數亦</w:t>
      </w:r>
      <w:proofErr w:type="gramEnd"/>
      <w:r w:rsidR="00707449" w:rsidRPr="00596ADE">
        <w:rPr>
          <w:rFonts w:ascii="標楷體" w:hAnsi="標楷體" w:hint="eastAsia"/>
          <w:spacing w:val="-2"/>
        </w:rPr>
        <w:t>自3,442人增加至5,008人，然公立及非營利幼兒園</w:t>
      </w:r>
      <w:proofErr w:type="gramStart"/>
      <w:r w:rsidR="00707449" w:rsidRPr="00596ADE">
        <w:rPr>
          <w:rFonts w:ascii="標楷體" w:hAnsi="標楷體" w:hint="eastAsia"/>
          <w:spacing w:val="-2"/>
        </w:rPr>
        <w:t>收托數占</w:t>
      </w:r>
      <w:proofErr w:type="gramEnd"/>
      <w:r w:rsidR="00707449" w:rsidRPr="00596ADE">
        <w:rPr>
          <w:rFonts w:ascii="標楷體" w:hAnsi="標楷體" w:hint="eastAsia"/>
          <w:spacing w:val="-2"/>
        </w:rPr>
        <w:t>核定數比率卻分別自88.58％及98.58％下滑至83.93％及74.71％</w:t>
      </w:r>
      <w:bookmarkStart w:id="13" w:name="_Hlk75444973"/>
      <w:r w:rsidR="00707449" w:rsidRPr="00596ADE">
        <w:rPr>
          <w:rFonts w:ascii="標楷體" w:hAnsi="標楷體" w:hint="eastAsia"/>
          <w:spacing w:val="-2"/>
        </w:rPr>
        <w:t>（圖</w:t>
      </w:r>
      <w:r w:rsidR="002161B5" w:rsidRPr="00596ADE">
        <w:rPr>
          <w:rFonts w:ascii="標楷體" w:hAnsi="標楷體" w:hint="eastAsia"/>
          <w:spacing w:val="-2"/>
        </w:rPr>
        <w:t>8</w:t>
      </w:r>
      <w:r w:rsidR="00707449" w:rsidRPr="00596ADE">
        <w:rPr>
          <w:rFonts w:ascii="標楷體" w:hAnsi="標楷體" w:hint="eastAsia"/>
          <w:spacing w:val="-2"/>
        </w:rPr>
        <w:t>）</w:t>
      </w:r>
      <w:bookmarkEnd w:id="13"/>
      <w:r w:rsidR="00707449" w:rsidRPr="00596ADE">
        <w:rPr>
          <w:rFonts w:ascii="標楷體" w:hAnsi="標楷體" w:hint="eastAsia"/>
          <w:spacing w:val="-2"/>
        </w:rPr>
        <w:t>，實際就讀情形未如原核定招生人數，顯示民眾對公立及非營利幼兒園需求似已趨緩，經函請</w:t>
      </w:r>
      <w:proofErr w:type="gramStart"/>
      <w:r w:rsidR="00707449" w:rsidRPr="00596ADE">
        <w:rPr>
          <w:rFonts w:ascii="標楷體" w:hAnsi="標楷體" w:hint="eastAsia"/>
          <w:spacing w:val="-2"/>
        </w:rPr>
        <w:t>研</w:t>
      </w:r>
      <w:proofErr w:type="gramEnd"/>
      <w:r w:rsidR="00707449" w:rsidRPr="00596ADE">
        <w:rPr>
          <w:rFonts w:ascii="標楷體" w:hAnsi="標楷體" w:hint="eastAsia"/>
          <w:spacing w:val="-2"/>
        </w:rPr>
        <w:t>析原因，</w:t>
      </w:r>
      <w:proofErr w:type="gramStart"/>
      <w:r w:rsidR="00707449" w:rsidRPr="00596ADE">
        <w:rPr>
          <w:rFonts w:ascii="標楷體" w:hAnsi="標楷體" w:hint="eastAsia"/>
          <w:spacing w:val="-2"/>
        </w:rPr>
        <w:t>俾</w:t>
      </w:r>
      <w:proofErr w:type="gramEnd"/>
      <w:r w:rsidR="00707449" w:rsidRPr="00596ADE">
        <w:rPr>
          <w:rFonts w:ascii="標楷體" w:hAnsi="標楷體" w:hint="eastAsia"/>
          <w:spacing w:val="-2"/>
        </w:rPr>
        <w:t>作為後續政策規劃及推動</w:t>
      </w:r>
      <w:proofErr w:type="gramStart"/>
      <w:r w:rsidR="00707449" w:rsidRPr="00596ADE">
        <w:rPr>
          <w:rFonts w:ascii="標楷體" w:hAnsi="標楷體" w:hint="eastAsia"/>
          <w:spacing w:val="-2"/>
        </w:rPr>
        <w:t>之參據</w:t>
      </w:r>
      <w:proofErr w:type="gramEnd"/>
      <w:r w:rsidR="00707449" w:rsidRPr="00596ADE">
        <w:rPr>
          <w:rFonts w:ascii="標楷體" w:hAnsi="標楷體" w:hint="eastAsia"/>
          <w:spacing w:val="-2"/>
        </w:rPr>
        <w:t>。據復：將配合各公立幼兒園當學年度實際招生狀況調整次學年度之招生班級，如有招生不利情形，除</w:t>
      </w:r>
      <w:proofErr w:type="gramStart"/>
      <w:r w:rsidR="00707449" w:rsidRPr="00596ADE">
        <w:rPr>
          <w:rFonts w:ascii="標楷體" w:hAnsi="標楷體" w:hint="eastAsia"/>
          <w:spacing w:val="-2"/>
        </w:rPr>
        <w:t>研</w:t>
      </w:r>
      <w:proofErr w:type="gramEnd"/>
      <w:r w:rsidR="00707449" w:rsidRPr="00596ADE">
        <w:rPr>
          <w:rFonts w:ascii="標楷體" w:hAnsi="標楷體" w:hint="eastAsia"/>
          <w:spacing w:val="-2"/>
        </w:rPr>
        <w:t>商協助幼兒園改善教學環境設施設備及向下延伸收托年齡，並對招生率未達85％之非營利幼兒園持續提供招生協助相關措施。</w:t>
      </w:r>
    </w:p>
    <w:p w14:paraId="5AD67349" w14:textId="33688702" w:rsidR="00707449" w:rsidRPr="00566146" w:rsidRDefault="00707449" w:rsidP="000410D3">
      <w:pPr>
        <w:overflowPunct w:val="0"/>
        <w:autoSpaceDE w:val="0"/>
        <w:snapToGrid w:val="0"/>
        <w:spacing w:line="482" w:lineRule="exact"/>
        <w:ind w:firstLineChars="200" w:firstLine="486"/>
        <w:jc w:val="both"/>
        <w:rPr>
          <w:rFonts w:ascii="標楷體" w:hAnsi="標楷體"/>
          <w:spacing w:val="-2"/>
        </w:rPr>
      </w:pPr>
      <w:r w:rsidRPr="00566146">
        <w:rPr>
          <w:rFonts w:ascii="標楷體" w:hAnsi="標楷體"/>
          <w:b/>
          <w:bCs/>
          <w:spacing w:val="-2"/>
        </w:rPr>
        <w:t>2</w:t>
      </w:r>
      <w:r w:rsidRPr="00566146">
        <w:rPr>
          <w:rFonts w:ascii="標楷體" w:hAnsi="標楷體" w:hint="eastAsia"/>
          <w:b/>
          <w:bCs/>
          <w:spacing w:val="-2"/>
        </w:rPr>
        <w:t>.</w:t>
      </w:r>
      <w:proofErr w:type="gramStart"/>
      <w:r w:rsidRPr="00566146">
        <w:rPr>
          <w:rFonts w:ascii="標楷體" w:hAnsi="標楷體" w:hint="eastAsia"/>
          <w:b/>
          <w:bCs/>
          <w:spacing w:val="-2"/>
        </w:rPr>
        <w:t>各區收托</w:t>
      </w:r>
      <w:proofErr w:type="gramEnd"/>
      <w:r w:rsidRPr="00566146">
        <w:rPr>
          <w:rFonts w:ascii="標楷體" w:hAnsi="標楷體" w:hint="eastAsia"/>
          <w:b/>
          <w:bCs/>
          <w:spacing w:val="-2"/>
        </w:rPr>
        <w:t>量能存有差異，或存有平價教保服務比率偏低情事：</w:t>
      </w:r>
      <w:r w:rsidRPr="00566146">
        <w:rPr>
          <w:rFonts w:ascii="標楷體" w:hAnsi="標楷體" w:hint="eastAsia"/>
          <w:spacing w:val="-2"/>
        </w:rPr>
        <w:t>據教育處統計資料，截至110年4月15日止，設籍基隆市</w:t>
      </w:r>
      <w:r w:rsidR="00BC0A7B" w:rsidRPr="00566146">
        <w:rPr>
          <w:rFonts w:ascii="標楷體" w:hAnsi="標楷體" w:cs="Arial" w:hint="eastAsia"/>
          <w:spacing w:val="-2"/>
        </w:rPr>
        <w:t>2至6歲</w:t>
      </w:r>
      <w:r w:rsidRPr="00566146">
        <w:rPr>
          <w:rFonts w:ascii="標楷體" w:hAnsi="標楷體" w:hint="eastAsia"/>
          <w:spacing w:val="-2"/>
        </w:rPr>
        <w:t>幼</w:t>
      </w:r>
      <w:r w:rsidR="00BC0A7B" w:rsidRPr="00566146">
        <w:rPr>
          <w:rFonts w:ascii="標楷體" w:hAnsi="標楷體" w:hint="eastAsia"/>
          <w:spacing w:val="-2"/>
        </w:rPr>
        <w:t>兒</w:t>
      </w:r>
      <w:r w:rsidRPr="00566146">
        <w:rPr>
          <w:rFonts w:ascii="標楷體" w:hAnsi="標楷體" w:hint="eastAsia"/>
          <w:spacing w:val="-2"/>
        </w:rPr>
        <w:t>9,754人，全市幼兒園（含私立）核定可</w:t>
      </w:r>
      <w:proofErr w:type="gramStart"/>
      <w:r w:rsidRPr="00566146">
        <w:rPr>
          <w:rFonts w:ascii="標楷體" w:hAnsi="標楷體" w:hint="eastAsia"/>
          <w:spacing w:val="-2"/>
        </w:rPr>
        <w:t>收托數</w:t>
      </w:r>
      <w:proofErr w:type="gramEnd"/>
      <w:r w:rsidRPr="00566146">
        <w:rPr>
          <w:rFonts w:ascii="標楷體" w:hAnsi="標楷體" w:hint="eastAsia"/>
          <w:spacing w:val="-2"/>
        </w:rPr>
        <w:t>9,733人，</w:t>
      </w:r>
      <w:proofErr w:type="gramStart"/>
      <w:r w:rsidRPr="00566146">
        <w:rPr>
          <w:rFonts w:ascii="標楷體" w:hAnsi="標楷體" w:hint="eastAsia"/>
          <w:spacing w:val="-2"/>
        </w:rPr>
        <w:t>達設籍</w:t>
      </w:r>
      <w:proofErr w:type="gramEnd"/>
      <w:r w:rsidRPr="00566146">
        <w:rPr>
          <w:rFonts w:ascii="標楷體" w:hAnsi="標楷體" w:hint="eastAsia"/>
          <w:spacing w:val="-2"/>
        </w:rPr>
        <w:t>人數99.78％，又其中公立、非營利及</w:t>
      </w:r>
      <w:proofErr w:type="gramStart"/>
      <w:r w:rsidRPr="00566146">
        <w:rPr>
          <w:rFonts w:ascii="標楷體" w:hAnsi="標楷體" w:hint="eastAsia"/>
          <w:spacing w:val="-2"/>
        </w:rPr>
        <w:t>準</w:t>
      </w:r>
      <w:proofErr w:type="gramEnd"/>
      <w:r w:rsidRPr="00566146">
        <w:rPr>
          <w:rFonts w:ascii="標楷體" w:hAnsi="標楷體" w:hint="eastAsia"/>
          <w:spacing w:val="-2"/>
        </w:rPr>
        <w:t>公共幼兒園計72園、核定可</w:t>
      </w:r>
      <w:proofErr w:type="gramStart"/>
      <w:r w:rsidRPr="00566146">
        <w:rPr>
          <w:rFonts w:ascii="標楷體" w:hAnsi="標楷體" w:hint="eastAsia"/>
          <w:spacing w:val="-2"/>
        </w:rPr>
        <w:t>收托數</w:t>
      </w:r>
      <w:proofErr w:type="gramEnd"/>
      <w:r w:rsidRPr="00566146">
        <w:rPr>
          <w:rFonts w:ascii="標楷體" w:hAnsi="標楷體" w:hint="eastAsia"/>
          <w:spacing w:val="-2"/>
        </w:rPr>
        <w:t>5,911人，</w:t>
      </w:r>
      <w:r w:rsidR="00E8137E" w:rsidRPr="00566146">
        <w:rPr>
          <w:rFonts w:ascii="標楷體" w:hAnsi="標楷體" w:hint="eastAsia"/>
          <w:spacing w:val="-2"/>
        </w:rPr>
        <w:t>提供</w:t>
      </w:r>
      <w:r w:rsidRPr="00566146">
        <w:rPr>
          <w:rFonts w:ascii="標楷體" w:hAnsi="標楷體" w:hint="eastAsia"/>
          <w:spacing w:val="-2"/>
        </w:rPr>
        <w:t>平價教保服務比率達60.73％（表</w:t>
      </w:r>
      <w:r w:rsidR="00403267" w:rsidRPr="00566146">
        <w:rPr>
          <w:rFonts w:ascii="標楷體" w:hAnsi="標楷體" w:hint="eastAsia"/>
          <w:spacing w:val="-2"/>
        </w:rPr>
        <w:t>2</w:t>
      </w:r>
      <w:r w:rsidRPr="00566146">
        <w:rPr>
          <w:rFonts w:ascii="標楷體" w:hAnsi="標楷體" w:hint="eastAsia"/>
          <w:spacing w:val="-2"/>
        </w:rPr>
        <w:t>）。經</w:t>
      </w:r>
      <w:r w:rsidR="00E8137E" w:rsidRPr="00566146">
        <w:rPr>
          <w:rFonts w:ascii="標楷體" w:hAnsi="標楷體" w:hint="eastAsia"/>
          <w:spacing w:val="-2"/>
        </w:rPr>
        <w:t>查全市7個行政</w:t>
      </w:r>
      <w:r w:rsidRPr="00566146">
        <w:rPr>
          <w:rFonts w:ascii="標楷體" w:hAnsi="標楷體" w:hint="eastAsia"/>
          <w:spacing w:val="-2"/>
        </w:rPr>
        <w:t>區教保服務</w:t>
      </w:r>
      <w:r w:rsidRPr="00566146">
        <w:rPr>
          <w:rFonts w:ascii="標楷體" w:hAnsi="標楷體" w:hint="eastAsia"/>
          <w:spacing w:val="-2"/>
        </w:rPr>
        <w:lastRenderedPageBreak/>
        <w:t>供需情形，</w:t>
      </w:r>
      <w:r w:rsidR="00BC0A7B" w:rsidRPr="00566146">
        <w:rPr>
          <w:rFonts w:ascii="標楷體" w:hAnsi="標楷體" w:hint="eastAsia"/>
          <w:spacing w:val="-2"/>
        </w:rPr>
        <w:t>其中</w:t>
      </w:r>
      <w:r w:rsidRPr="00566146">
        <w:rPr>
          <w:rFonts w:ascii="標楷體" w:hAnsi="標楷體" w:hint="eastAsia"/>
          <w:spacing w:val="-2"/>
        </w:rPr>
        <w:t>安樂區及信義區供給</w:t>
      </w:r>
      <w:proofErr w:type="gramStart"/>
      <w:r w:rsidRPr="00566146">
        <w:rPr>
          <w:rFonts w:ascii="標楷體" w:hAnsi="標楷體" w:hint="eastAsia"/>
          <w:spacing w:val="-2"/>
        </w:rPr>
        <w:t>量較設籍</w:t>
      </w:r>
      <w:proofErr w:type="gramEnd"/>
      <w:r w:rsidRPr="00566146">
        <w:rPr>
          <w:rFonts w:ascii="標楷體" w:hAnsi="標楷體" w:hint="eastAsia"/>
          <w:spacing w:val="-2"/>
        </w:rPr>
        <w:t>幼兒多</w:t>
      </w:r>
      <w:r w:rsidR="00E8137E" w:rsidRPr="00566146">
        <w:rPr>
          <w:rFonts w:ascii="標楷體" w:hAnsi="標楷體" w:hint="eastAsia"/>
          <w:spacing w:val="-2"/>
        </w:rPr>
        <w:t>出</w:t>
      </w:r>
      <w:r w:rsidRPr="00566146">
        <w:rPr>
          <w:rFonts w:ascii="標楷體" w:hAnsi="標楷體" w:hint="eastAsia"/>
          <w:spacing w:val="-2"/>
        </w:rPr>
        <w:t>237人及224人，中山區、仁愛區及中正區供給量</w:t>
      </w:r>
      <w:proofErr w:type="gramStart"/>
      <w:r w:rsidRPr="00566146">
        <w:rPr>
          <w:rFonts w:ascii="標楷體" w:hAnsi="標楷體" w:hint="eastAsia"/>
          <w:spacing w:val="-2"/>
        </w:rPr>
        <w:t>則較設籍</w:t>
      </w:r>
      <w:proofErr w:type="gramEnd"/>
      <w:r w:rsidRPr="00566146">
        <w:rPr>
          <w:rFonts w:ascii="標楷體" w:hAnsi="標楷體" w:hint="eastAsia"/>
          <w:spacing w:val="-2"/>
        </w:rPr>
        <w:t>幼兒數</w:t>
      </w:r>
      <w:r w:rsidR="00BC0A7B" w:rsidRPr="00566146">
        <w:rPr>
          <w:rFonts w:ascii="標楷體" w:hAnsi="標楷體" w:hint="eastAsia"/>
          <w:spacing w:val="-2"/>
        </w:rPr>
        <w:t>各</w:t>
      </w:r>
      <w:r w:rsidR="00E8137E" w:rsidRPr="00566146">
        <w:rPr>
          <w:rFonts w:ascii="標楷體" w:hAnsi="標楷體" w:hint="eastAsia"/>
          <w:spacing w:val="-2"/>
        </w:rPr>
        <w:t>不足</w:t>
      </w:r>
      <w:r w:rsidRPr="00566146">
        <w:rPr>
          <w:rFonts w:ascii="標楷體" w:hAnsi="標楷體" w:hint="eastAsia"/>
          <w:spacing w:val="-2"/>
        </w:rPr>
        <w:t>201人、195人及120人，各</w:t>
      </w:r>
      <w:r w:rsidR="00BC0A7B" w:rsidRPr="00566146">
        <w:rPr>
          <w:rFonts w:ascii="標楷體" w:hAnsi="標楷體" w:hint="eastAsia"/>
          <w:spacing w:val="-2"/>
        </w:rPr>
        <w:t>行政</w:t>
      </w:r>
      <w:r w:rsidRPr="00566146">
        <w:rPr>
          <w:rFonts w:ascii="標楷體" w:hAnsi="標楷體" w:hint="eastAsia"/>
          <w:spacing w:val="-2"/>
        </w:rPr>
        <w:t>區教保資源</w:t>
      </w:r>
      <w:r w:rsidR="00E8137E" w:rsidRPr="00566146">
        <w:rPr>
          <w:rFonts w:ascii="標楷體" w:hAnsi="標楷體" w:hint="eastAsia"/>
          <w:spacing w:val="-2"/>
        </w:rPr>
        <w:t>顯仍</w:t>
      </w:r>
      <w:r w:rsidRPr="00566146">
        <w:rPr>
          <w:rFonts w:ascii="標楷體" w:hAnsi="標楷體" w:hint="eastAsia"/>
          <w:spacing w:val="-2"/>
        </w:rPr>
        <w:t>存有差異；另信義區整體供給數1,661人高於設籍幼兒數1,437人，其中私立幼兒園核定可</w:t>
      </w:r>
      <w:proofErr w:type="gramStart"/>
      <w:r w:rsidRPr="00566146">
        <w:rPr>
          <w:rFonts w:ascii="標楷體" w:hAnsi="標楷體" w:hint="eastAsia"/>
          <w:spacing w:val="-2"/>
        </w:rPr>
        <w:t>收托數</w:t>
      </w:r>
      <w:proofErr w:type="gramEnd"/>
      <w:r w:rsidRPr="00566146">
        <w:rPr>
          <w:rFonts w:ascii="標楷體" w:hAnsi="標楷體" w:hint="eastAsia"/>
          <w:spacing w:val="-2"/>
        </w:rPr>
        <w:t>953人，占該區供給量之57.38％，平價教保服務比率僅42.62％（圖</w:t>
      </w:r>
      <w:r w:rsidR="002161B5" w:rsidRPr="00566146">
        <w:rPr>
          <w:rFonts w:ascii="標楷體" w:hAnsi="標楷體" w:hint="eastAsia"/>
          <w:spacing w:val="-2"/>
        </w:rPr>
        <w:t>9</w:t>
      </w:r>
      <w:r w:rsidRPr="00566146">
        <w:rPr>
          <w:rFonts w:ascii="標楷體" w:hAnsi="標楷體" w:hint="eastAsia"/>
          <w:spacing w:val="-2"/>
        </w:rPr>
        <w:t>），經函請檢討各行政區間收托量能及資源布建情形，以滿足全市家長教保服務需求。據復：將於平價教保服務供給不足或需要協助幼兒比率較高之</w:t>
      </w:r>
      <w:r w:rsidR="00E8137E" w:rsidRPr="00566146">
        <w:rPr>
          <w:rFonts w:ascii="標楷體" w:hAnsi="標楷體" w:hint="eastAsia"/>
          <w:spacing w:val="-2"/>
        </w:rPr>
        <w:t>行政</w:t>
      </w:r>
      <w:r w:rsidRPr="00566146">
        <w:rPr>
          <w:rFonts w:ascii="標楷體" w:hAnsi="標楷體" w:hint="eastAsia"/>
          <w:spacing w:val="-2"/>
        </w:rPr>
        <w:t>區，優先考量規劃公立幼兒園增班或辦理非營利幼兒園，並配合中央「公共化幼兒園全面降價」</w:t>
      </w:r>
      <w:r w:rsidR="00E8137E" w:rsidRPr="00566146">
        <w:rPr>
          <w:rFonts w:ascii="標楷體" w:hAnsi="標楷體" w:hint="eastAsia"/>
          <w:spacing w:val="-2"/>
        </w:rPr>
        <w:t>及</w:t>
      </w:r>
      <w:r w:rsidRPr="00566146">
        <w:rPr>
          <w:rFonts w:ascii="標楷體" w:hAnsi="標楷體" w:hint="eastAsia"/>
          <w:spacing w:val="-2"/>
        </w:rPr>
        <w:t>「提升育兒津貼」等措施及廣邀私立幼兒園加入「</w:t>
      </w:r>
      <w:proofErr w:type="gramStart"/>
      <w:r w:rsidRPr="00566146">
        <w:rPr>
          <w:rFonts w:ascii="標楷體" w:hAnsi="標楷體" w:hint="eastAsia"/>
          <w:spacing w:val="-2"/>
        </w:rPr>
        <w:t>準</w:t>
      </w:r>
      <w:proofErr w:type="gramEnd"/>
      <w:r w:rsidRPr="00566146">
        <w:rPr>
          <w:rFonts w:ascii="標楷體" w:hAnsi="標楷體" w:hint="eastAsia"/>
          <w:spacing w:val="-2"/>
        </w:rPr>
        <w:t>公共幼兒園」行列，提供家長</w:t>
      </w:r>
      <w:proofErr w:type="gramStart"/>
      <w:r w:rsidRPr="00566146">
        <w:rPr>
          <w:rFonts w:ascii="標楷體" w:hAnsi="標楷體" w:hint="eastAsia"/>
          <w:spacing w:val="-2"/>
        </w:rPr>
        <w:t>多元托教選擇</w:t>
      </w:r>
      <w:proofErr w:type="gramEnd"/>
      <w:r w:rsidRPr="00566146">
        <w:rPr>
          <w:rFonts w:ascii="標楷體" w:hAnsi="標楷體" w:hint="eastAsia"/>
          <w:spacing w:val="-2"/>
        </w:rPr>
        <w:t>。</w:t>
      </w:r>
    </w:p>
    <w:p w14:paraId="1CF582FF" w14:textId="4C102AD2" w:rsidR="000D4601" w:rsidRPr="000D4601" w:rsidRDefault="00596ADE" w:rsidP="000410D3">
      <w:pPr>
        <w:kinsoku w:val="0"/>
        <w:overflowPunct w:val="0"/>
        <w:autoSpaceDE w:val="0"/>
        <w:spacing w:line="480" w:lineRule="exact"/>
        <w:ind w:firstLineChars="100" w:firstLine="247"/>
        <w:jc w:val="both"/>
        <w:rPr>
          <w:rFonts w:ascii="標楷體" w:hAnsi="標楷體"/>
          <w:b/>
          <w:spacing w:val="-4"/>
          <w:sz w:val="28"/>
          <w:szCs w:val="28"/>
        </w:rPr>
      </w:pPr>
      <w:r w:rsidRPr="00566146">
        <w:rPr>
          <w:noProof/>
          <w:spacing w:val="-2"/>
        </w:rPr>
        <mc:AlternateContent>
          <mc:Choice Requires="wps">
            <w:drawing>
              <wp:anchor distT="0" distB="0" distL="114300" distR="114300" simplePos="0" relativeHeight="251811840" behindDoc="1" locked="0" layoutInCell="1" allowOverlap="1" wp14:anchorId="07DD4CA1" wp14:editId="76E6492E">
                <wp:simplePos x="0" y="0"/>
                <wp:positionH relativeFrom="margin">
                  <wp:posOffset>2488565</wp:posOffset>
                </wp:positionH>
                <wp:positionV relativeFrom="paragraph">
                  <wp:posOffset>-1748790</wp:posOffset>
                </wp:positionV>
                <wp:extent cx="3924935" cy="2952750"/>
                <wp:effectExtent l="0" t="0" r="0" b="0"/>
                <wp:wrapTight wrapText="bothSides">
                  <wp:wrapPolygon edited="0">
                    <wp:start x="0" y="0"/>
                    <wp:lineTo x="0" y="21461"/>
                    <wp:lineTo x="21492" y="21461"/>
                    <wp:lineTo x="21492" y="0"/>
                    <wp:lineTo x="0" y="0"/>
                  </wp:wrapPolygon>
                </wp:wrapTight>
                <wp:docPr id="13" name="文字方塊 13"/>
                <wp:cNvGraphicFramePr/>
                <a:graphic xmlns:a="http://schemas.openxmlformats.org/drawingml/2006/main">
                  <a:graphicData uri="http://schemas.microsoft.com/office/word/2010/wordprocessingShape">
                    <wps:wsp>
                      <wps:cNvSpPr txBox="1"/>
                      <wps:spPr>
                        <a:xfrm>
                          <a:off x="0" y="0"/>
                          <a:ext cx="3924935" cy="2952750"/>
                        </a:xfrm>
                        <a:prstGeom prst="rect">
                          <a:avLst/>
                        </a:prstGeom>
                        <a:solidFill>
                          <a:schemeClr val="lt1"/>
                        </a:solidFill>
                        <a:ln w="6350">
                          <a:noFill/>
                        </a:ln>
                      </wps:spPr>
                      <wps:txbx>
                        <w:txbxContent>
                          <w:p w14:paraId="45BD6B56" w14:textId="77777777" w:rsidR="00AA5F14" w:rsidRPr="008759C4" w:rsidRDefault="00AA5F14" w:rsidP="00976783">
                            <w:pPr>
                              <w:spacing w:line="280" w:lineRule="exact"/>
                              <w:ind w:left="679" w:hangingChars="275" w:hanging="679"/>
                              <w:jc w:val="center"/>
                              <w:rPr>
                                <w:rFonts w:ascii="標楷體" w:hAnsi="標楷體"/>
                                <w:b/>
                                <w:bCs/>
                                <w:szCs w:val="24"/>
                              </w:rPr>
                            </w:pPr>
                            <w:r w:rsidRPr="000E51AE">
                              <w:rPr>
                                <w:rFonts w:ascii="標楷體" w:hAnsi="標楷體" w:hint="eastAsia"/>
                                <w:b/>
                                <w:bCs/>
                                <w:szCs w:val="24"/>
                              </w:rPr>
                              <w:t>圖</w:t>
                            </w:r>
                            <w:r>
                              <w:rPr>
                                <w:rFonts w:ascii="標楷體" w:hAnsi="標楷體"/>
                                <w:b/>
                                <w:bCs/>
                                <w:szCs w:val="24"/>
                              </w:rPr>
                              <w:t>9</w:t>
                            </w:r>
                            <w:r w:rsidRPr="008759C4">
                              <w:rPr>
                                <w:rFonts w:ascii="標楷體" w:hAnsi="標楷體" w:hint="eastAsia"/>
                                <w:b/>
                                <w:bCs/>
                                <w:szCs w:val="24"/>
                              </w:rPr>
                              <w:t xml:space="preserve">　</w:t>
                            </w:r>
                            <w:r>
                              <w:rPr>
                                <w:rFonts w:ascii="標楷體" w:hAnsi="標楷體" w:hint="eastAsia"/>
                                <w:b/>
                                <w:bCs/>
                                <w:szCs w:val="24"/>
                              </w:rPr>
                              <w:t>基隆市各行政區平價教保服務提供情形</w:t>
                            </w:r>
                          </w:p>
                          <w:p w14:paraId="0ECB8CB9" w14:textId="4E3BC2F4" w:rsidR="00AA5F14" w:rsidRPr="00141451" w:rsidRDefault="00AA5F14" w:rsidP="007D7855">
                            <w:r w:rsidRPr="007611B3">
                              <w:rPr>
                                <w:noProof/>
                              </w:rPr>
                              <w:drawing>
                                <wp:inline distT="0" distB="0" distL="0" distR="0" wp14:anchorId="6D2E3502" wp14:editId="08B5F41B">
                                  <wp:extent cx="3846195" cy="2526030"/>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6195" cy="2526030"/>
                                          </a:xfrm>
                                          <a:prstGeom prst="rect">
                                            <a:avLst/>
                                          </a:prstGeom>
                                          <a:noFill/>
                                          <a:ln>
                                            <a:noFill/>
                                          </a:ln>
                                        </pic:spPr>
                                      </pic:pic>
                                    </a:graphicData>
                                  </a:graphic>
                                </wp:inline>
                              </w:drawing>
                            </w:r>
                          </w:p>
                          <w:p w14:paraId="31E25DD0" w14:textId="77777777" w:rsidR="00AA5F14" w:rsidRPr="007D7855" w:rsidRDefault="00AA5F14" w:rsidP="007D7855">
                            <w:pPr>
                              <w:spacing w:line="240" w:lineRule="exact"/>
                              <w:ind w:leftChars="57" w:left="945" w:hangingChars="450" w:hanging="804"/>
                              <w:rPr>
                                <w:spacing w:val="-4"/>
                              </w:rPr>
                            </w:pPr>
                            <w:r w:rsidRPr="007D7855">
                              <w:rPr>
                                <w:rFonts w:hint="eastAsia"/>
                                <w:spacing w:val="-4"/>
                                <w:sz w:val="18"/>
                                <w:szCs w:val="18"/>
                              </w:rPr>
                              <w:t>資料來源：</w:t>
                            </w:r>
                            <w:r w:rsidRPr="007D7855">
                              <w:rPr>
                                <w:rFonts w:ascii="標楷體" w:hAnsi="標楷體" w:hint="eastAsia"/>
                                <w:spacing w:val="-4"/>
                                <w:sz w:val="18"/>
                                <w:szCs w:val="18"/>
                              </w:rPr>
                              <w:t>整理自基隆市政府教育處提供截至1</w:t>
                            </w:r>
                            <w:r w:rsidRPr="007D7855">
                              <w:rPr>
                                <w:rFonts w:ascii="標楷體" w:hAnsi="標楷體"/>
                                <w:spacing w:val="-4"/>
                                <w:sz w:val="18"/>
                                <w:szCs w:val="18"/>
                              </w:rPr>
                              <w:t>10</w:t>
                            </w:r>
                            <w:r w:rsidRPr="007D7855">
                              <w:rPr>
                                <w:rFonts w:ascii="標楷體" w:hAnsi="標楷體" w:hint="eastAsia"/>
                                <w:spacing w:val="-4"/>
                                <w:sz w:val="18"/>
                                <w:szCs w:val="18"/>
                              </w:rPr>
                              <w:t>年4月1</w:t>
                            </w:r>
                            <w:r w:rsidRPr="007D7855">
                              <w:rPr>
                                <w:rFonts w:ascii="標楷體" w:hAnsi="標楷體"/>
                                <w:spacing w:val="-4"/>
                                <w:sz w:val="18"/>
                                <w:szCs w:val="18"/>
                              </w:rPr>
                              <w:t>5</w:t>
                            </w:r>
                            <w:r w:rsidRPr="007D7855">
                              <w:rPr>
                                <w:rFonts w:ascii="標楷體" w:hAnsi="標楷體" w:hint="eastAsia"/>
                                <w:spacing w:val="-4"/>
                                <w:sz w:val="18"/>
                                <w:szCs w:val="18"/>
                              </w:rPr>
                              <w:t>日統計資料。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D4CA1" id="文字方塊 13" o:spid="_x0000_s1035" type="#_x0000_t202" style="position:absolute;left:0;text-align:left;margin-left:195.95pt;margin-top:-137.7pt;width:309.05pt;height:232.5pt;z-index:-25150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" fillcolor="white [3201]" stroked="f" strokeweight=".5pt">
                <v:textbox inset="1mm,1mm,1mm,1mm">
                  <w:txbxContent>
                    <w:p w14:paraId="45BD6B56" w14:textId="77777777" w:rsidR="00AA5F14" w:rsidRPr="008759C4" w:rsidRDefault="00AA5F14" w:rsidP="00976783">
                      <w:pPr>
                        <w:spacing w:line="280" w:lineRule="exact"/>
                        <w:ind w:left="679" w:hangingChars="275" w:hanging="679"/>
                        <w:jc w:val="center"/>
                        <w:rPr>
                          <w:rFonts w:ascii="標楷體" w:hAnsi="標楷體"/>
                          <w:b/>
                          <w:bCs/>
                          <w:szCs w:val="24"/>
                        </w:rPr>
                      </w:pPr>
                      <w:r w:rsidRPr="000E51AE">
                        <w:rPr>
                          <w:rFonts w:ascii="標楷體" w:hAnsi="標楷體" w:hint="eastAsia"/>
                          <w:b/>
                          <w:bCs/>
                          <w:szCs w:val="24"/>
                        </w:rPr>
                        <w:t>圖</w:t>
                      </w:r>
                      <w:r>
                        <w:rPr>
                          <w:rFonts w:ascii="標楷體" w:hAnsi="標楷體"/>
                          <w:b/>
                          <w:bCs/>
                          <w:szCs w:val="24"/>
                        </w:rPr>
                        <w:t>9</w:t>
                      </w:r>
                      <w:r w:rsidRPr="008759C4">
                        <w:rPr>
                          <w:rFonts w:ascii="標楷體" w:hAnsi="標楷體" w:hint="eastAsia"/>
                          <w:b/>
                          <w:bCs/>
                          <w:szCs w:val="24"/>
                        </w:rPr>
                        <w:t xml:space="preserve">　</w:t>
                      </w:r>
                      <w:r>
                        <w:rPr>
                          <w:rFonts w:ascii="標楷體" w:hAnsi="標楷體" w:hint="eastAsia"/>
                          <w:b/>
                          <w:bCs/>
                          <w:szCs w:val="24"/>
                        </w:rPr>
                        <w:t>基隆市各行政區平價教保服務提供情形</w:t>
                      </w:r>
                    </w:p>
                    <w:p w14:paraId="0ECB8CB9" w14:textId="4E3BC2F4" w:rsidR="00AA5F14" w:rsidRPr="00141451" w:rsidRDefault="00AA5F14" w:rsidP="007D7855">
                      <w:r w:rsidRPr="007611B3">
                        <w:rPr>
                          <w:noProof/>
                        </w:rPr>
                        <w:drawing>
                          <wp:inline distT="0" distB="0" distL="0" distR="0" wp14:anchorId="6D2E3502" wp14:editId="08B5F41B">
                            <wp:extent cx="3846195" cy="2526030"/>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6195" cy="2526030"/>
                                    </a:xfrm>
                                    <a:prstGeom prst="rect">
                                      <a:avLst/>
                                    </a:prstGeom>
                                    <a:noFill/>
                                    <a:ln>
                                      <a:noFill/>
                                    </a:ln>
                                  </pic:spPr>
                                </pic:pic>
                              </a:graphicData>
                            </a:graphic>
                          </wp:inline>
                        </w:drawing>
                      </w:r>
                    </w:p>
                    <w:p w14:paraId="31E25DD0" w14:textId="77777777" w:rsidR="00AA5F14" w:rsidRPr="007D7855" w:rsidRDefault="00AA5F14" w:rsidP="007D7855">
                      <w:pPr>
                        <w:spacing w:line="240" w:lineRule="exact"/>
                        <w:ind w:leftChars="57" w:left="945" w:hangingChars="450" w:hanging="804"/>
                        <w:rPr>
                          <w:spacing w:val="-4"/>
                        </w:rPr>
                      </w:pPr>
                      <w:r w:rsidRPr="007D7855">
                        <w:rPr>
                          <w:rFonts w:hint="eastAsia"/>
                          <w:spacing w:val="-4"/>
                          <w:sz w:val="18"/>
                          <w:szCs w:val="18"/>
                        </w:rPr>
                        <w:t>資料來源：</w:t>
                      </w:r>
                      <w:r w:rsidRPr="007D7855">
                        <w:rPr>
                          <w:rFonts w:ascii="標楷體" w:hAnsi="標楷體" w:hint="eastAsia"/>
                          <w:spacing w:val="-4"/>
                          <w:sz w:val="18"/>
                          <w:szCs w:val="18"/>
                        </w:rPr>
                        <w:t>整理自基隆市政府教育處提供截至1</w:t>
                      </w:r>
                      <w:r w:rsidRPr="007D7855">
                        <w:rPr>
                          <w:rFonts w:ascii="標楷體" w:hAnsi="標楷體"/>
                          <w:spacing w:val="-4"/>
                          <w:sz w:val="18"/>
                          <w:szCs w:val="18"/>
                        </w:rPr>
                        <w:t>10</w:t>
                      </w:r>
                      <w:r w:rsidRPr="007D7855">
                        <w:rPr>
                          <w:rFonts w:ascii="標楷體" w:hAnsi="標楷體" w:hint="eastAsia"/>
                          <w:spacing w:val="-4"/>
                          <w:sz w:val="18"/>
                          <w:szCs w:val="18"/>
                        </w:rPr>
                        <w:t>年4月1</w:t>
                      </w:r>
                      <w:r w:rsidRPr="007D7855">
                        <w:rPr>
                          <w:rFonts w:ascii="標楷體" w:hAnsi="標楷體"/>
                          <w:spacing w:val="-4"/>
                          <w:sz w:val="18"/>
                          <w:szCs w:val="18"/>
                        </w:rPr>
                        <w:t>5</w:t>
                      </w:r>
                      <w:r w:rsidRPr="007D7855">
                        <w:rPr>
                          <w:rFonts w:ascii="標楷體" w:hAnsi="標楷體" w:hint="eastAsia"/>
                          <w:spacing w:val="-4"/>
                          <w:sz w:val="18"/>
                          <w:szCs w:val="18"/>
                        </w:rPr>
                        <w:t>日統計資料。</w:t>
                      </w:r>
                    </w:p>
                  </w:txbxContent>
                </v:textbox>
                <w10:wrap type="tight" anchorx="margin"/>
              </v:shape>
            </w:pict>
          </mc:Fallback>
        </mc:AlternateContent>
      </w:r>
      <w:r w:rsidR="000D4601" w:rsidRPr="000D4601">
        <w:rPr>
          <w:rFonts w:ascii="標楷體" w:hAnsi="標楷體" w:hint="eastAsia"/>
          <w:b/>
          <w:spacing w:val="-4"/>
          <w:sz w:val="28"/>
          <w:szCs w:val="28"/>
        </w:rPr>
        <w:t>（九）</w:t>
      </w:r>
      <w:r w:rsidR="000D4601" w:rsidRPr="000D4601">
        <w:rPr>
          <w:rFonts w:ascii="標楷體" w:hAnsi="標楷體" w:hint="eastAsia"/>
          <w:b/>
          <w:sz w:val="28"/>
          <w:szCs w:val="28"/>
        </w:rPr>
        <w:t>為協助校園遠離毒品危害，每年持續辦理防制學生藥物濫用執行計畫，惟未適時配合辦理檢討修訂，且國中小春暉個案數偏高，又缺乏新型態毒品尿液檢驗試劑，</w:t>
      </w:r>
      <w:proofErr w:type="gramStart"/>
      <w:r w:rsidR="000D4601" w:rsidRPr="000D4601">
        <w:rPr>
          <w:rFonts w:ascii="標楷體" w:hAnsi="標楷體" w:hint="eastAsia"/>
          <w:b/>
          <w:sz w:val="28"/>
          <w:szCs w:val="28"/>
        </w:rPr>
        <w:t>均待檢討</w:t>
      </w:r>
      <w:proofErr w:type="gramEnd"/>
      <w:r w:rsidR="000D4601" w:rsidRPr="000D4601">
        <w:rPr>
          <w:rFonts w:ascii="標楷體" w:hAnsi="標楷體" w:hint="eastAsia"/>
          <w:b/>
          <w:sz w:val="28"/>
          <w:szCs w:val="28"/>
        </w:rPr>
        <w:t>強化學生藥物防制效能。</w:t>
      </w:r>
    </w:p>
    <w:p w14:paraId="11AF3EA4" w14:textId="4D6A8E32" w:rsidR="000D4601" w:rsidRPr="004B1AD9" w:rsidRDefault="000D4601" w:rsidP="000410D3">
      <w:pPr>
        <w:kinsoku w:val="0"/>
        <w:overflowPunct w:val="0"/>
        <w:autoSpaceDE w:val="0"/>
        <w:spacing w:line="480" w:lineRule="exact"/>
        <w:ind w:right="-2" w:firstLineChars="200" w:firstLine="501"/>
        <w:jc w:val="both"/>
        <w:rPr>
          <w:rFonts w:ascii="標楷體" w:hAnsi="標楷體"/>
          <w:kern w:val="0"/>
        </w:rPr>
      </w:pPr>
      <w:r w:rsidRPr="00BA352F">
        <w:rPr>
          <w:rFonts w:ascii="標楷體" w:hAnsi="標楷體" w:hint="eastAsia"/>
          <w:bCs/>
          <w:spacing w:val="2"/>
          <w:kern w:val="0"/>
          <w:szCs w:val="24"/>
        </w:rPr>
        <w:t>教育部為防制</w:t>
      </w:r>
      <w:r w:rsidRPr="00BA352F">
        <w:rPr>
          <w:rFonts w:ascii="標楷體" w:hAnsi="標楷體" w:hint="eastAsia"/>
          <w:snapToGrid w:val="0"/>
          <w:spacing w:val="2"/>
          <w:kern w:val="0"/>
        </w:rPr>
        <w:t>毒品</w:t>
      </w:r>
      <w:r w:rsidRPr="00BA352F">
        <w:rPr>
          <w:rFonts w:ascii="標楷體" w:hAnsi="標楷體" w:hint="eastAsia"/>
          <w:bCs/>
          <w:spacing w:val="2"/>
          <w:kern w:val="0"/>
          <w:szCs w:val="24"/>
        </w:rPr>
        <w:t>進入校園及強化學生藥物濫用宣導、清查及輔導成效，於</w:t>
      </w:r>
      <w:proofErr w:type="gramStart"/>
      <w:r w:rsidRPr="00BA352F">
        <w:rPr>
          <w:rFonts w:ascii="標楷體" w:hAnsi="標楷體" w:hint="eastAsia"/>
          <w:bCs/>
          <w:spacing w:val="2"/>
          <w:kern w:val="0"/>
          <w:szCs w:val="24"/>
        </w:rPr>
        <w:t>106年3月31日函發</w:t>
      </w:r>
      <w:proofErr w:type="gramEnd"/>
      <w:r w:rsidRPr="00BA352F">
        <w:rPr>
          <w:rFonts w:ascii="標楷體" w:hAnsi="標楷體" w:hint="eastAsia"/>
          <w:bCs/>
          <w:spacing w:val="2"/>
          <w:kern w:val="0"/>
          <w:szCs w:val="24"/>
        </w:rPr>
        <w:t>「教育部防制</w:t>
      </w:r>
      <w:r w:rsidRPr="00BA352F">
        <w:rPr>
          <w:rFonts w:ascii="標楷體" w:hAnsi="標楷體" w:hint="eastAsia"/>
          <w:snapToGrid w:val="0"/>
          <w:spacing w:val="2"/>
          <w:kern w:val="0"/>
        </w:rPr>
        <w:t>學生</w:t>
      </w:r>
      <w:r w:rsidRPr="00BA352F">
        <w:rPr>
          <w:rFonts w:hAnsi="標楷體" w:cs="Arial" w:hint="eastAsia"/>
          <w:spacing w:val="2"/>
        </w:rPr>
        <w:t>藥物</w:t>
      </w:r>
      <w:r w:rsidRPr="00BA352F">
        <w:rPr>
          <w:rFonts w:ascii="標楷體" w:hAnsi="標楷體" w:hint="eastAsia"/>
          <w:bCs/>
          <w:spacing w:val="2"/>
          <w:kern w:val="0"/>
          <w:szCs w:val="24"/>
        </w:rPr>
        <w:t>濫用實施計畫」。</w:t>
      </w:r>
      <w:r w:rsidR="00E8137E" w:rsidRPr="00BA352F">
        <w:rPr>
          <w:rFonts w:ascii="標楷體" w:hAnsi="標楷體" w:hint="eastAsia"/>
          <w:bCs/>
          <w:spacing w:val="2"/>
          <w:kern w:val="0"/>
          <w:szCs w:val="24"/>
        </w:rPr>
        <w:t>教育處</w:t>
      </w:r>
      <w:r w:rsidRPr="00BA352F">
        <w:rPr>
          <w:rFonts w:ascii="標楷體" w:hAnsi="標楷體" w:hint="eastAsia"/>
          <w:bCs/>
          <w:spacing w:val="2"/>
          <w:kern w:val="0"/>
          <w:szCs w:val="24"/>
        </w:rPr>
        <w:t>配合教育部防制實施計畫，訂定</w:t>
      </w:r>
      <w:r w:rsidRPr="004B1AD9">
        <w:rPr>
          <w:rFonts w:ascii="標楷體" w:hAnsi="標楷體" w:hint="eastAsia"/>
          <w:bCs/>
          <w:kern w:val="0"/>
          <w:szCs w:val="24"/>
        </w:rPr>
        <w:t>「基隆市政府防制學生藥物濫用執行計畫」，辦理校園毒品防制藥物濫用宣導、特定人員尿液篩檢及個案輔導轉</w:t>
      </w:r>
      <w:proofErr w:type="gramStart"/>
      <w:r w:rsidRPr="004B1AD9">
        <w:rPr>
          <w:rFonts w:ascii="標楷體" w:hAnsi="標楷體" w:hint="eastAsia"/>
          <w:bCs/>
          <w:kern w:val="0"/>
          <w:szCs w:val="24"/>
        </w:rPr>
        <w:t>介</w:t>
      </w:r>
      <w:proofErr w:type="gramEnd"/>
      <w:r w:rsidRPr="004B1AD9">
        <w:rPr>
          <w:rFonts w:ascii="標楷體" w:hAnsi="標楷體" w:hint="eastAsia"/>
          <w:bCs/>
          <w:kern w:val="0"/>
          <w:szCs w:val="24"/>
        </w:rPr>
        <w:t>，並建立橫向聯繫機制（警政、衛政、社政等），以完善</w:t>
      </w:r>
      <w:proofErr w:type="gramStart"/>
      <w:r w:rsidRPr="004B1AD9">
        <w:rPr>
          <w:rFonts w:ascii="標楷體" w:hAnsi="標楷體" w:hint="eastAsia"/>
          <w:bCs/>
          <w:kern w:val="0"/>
          <w:szCs w:val="24"/>
        </w:rPr>
        <w:t>防制網絡</w:t>
      </w:r>
      <w:proofErr w:type="gramEnd"/>
      <w:r w:rsidRPr="004B1AD9">
        <w:rPr>
          <w:rFonts w:ascii="標楷體" w:hAnsi="標楷體" w:hint="eastAsia"/>
          <w:bCs/>
          <w:kern w:val="0"/>
          <w:szCs w:val="24"/>
        </w:rPr>
        <w:t>。經查該計畫辦理情形，核有下列事項：</w:t>
      </w:r>
    </w:p>
    <w:p w14:paraId="0B02D06E" w14:textId="31B923C9" w:rsidR="000D4601" w:rsidRPr="004B1AD9" w:rsidRDefault="000D4601" w:rsidP="000410D3">
      <w:pPr>
        <w:overflowPunct w:val="0"/>
        <w:autoSpaceDE w:val="0"/>
        <w:snapToGrid w:val="0"/>
        <w:spacing w:line="480" w:lineRule="exact"/>
        <w:ind w:firstLineChars="200" w:firstLine="494"/>
        <w:jc w:val="both"/>
        <w:rPr>
          <w:rFonts w:ascii="標楷體" w:hAnsi="標楷體"/>
        </w:rPr>
      </w:pPr>
      <w:r w:rsidRPr="004B1AD9">
        <w:rPr>
          <w:rFonts w:ascii="標楷體" w:hAnsi="標楷體" w:hint="eastAsia"/>
          <w:b/>
          <w:bCs/>
        </w:rPr>
        <w:t>1.教育部於</w:t>
      </w:r>
      <w:proofErr w:type="gramStart"/>
      <w:r w:rsidRPr="004B1AD9">
        <w:rPr>
          <w:rFonts w:ascii="標楷體" w:hAnsi="標楷體" w:hint="eastAsia"/>
          <w:b/>
          <w:bCs/>
        </w:rPr>
        <w:t>1</w:t>
      </w:r>
      <w:r w:rsidRPr="004B1AD9">
        <w:rPr>
          <w:rFonts w:ascii="標楷體" w:hAnsi="標楷體"/>
          <w:b/>
          <w:bCs/>
        </w:rPr>
        <w:t>08</w:t>
      </w:r>
      <w:proofErr w:type="gramEnd"/>
      <w:r w:rsidRPr="004B1AD9">
        <w:rPr>
          <w:rFonts w:ascii="標楷體" w:hAnsi="標楷體" w:hint="eastAsia"/>
          <w:b/>
          <w:bCs/>
        </w:rPr>
        <w:t>年度修訂防制</w:t>
      </w:r>
      <w:r w:rsidRPr="004B1AD9">
        <w:rPr>
          <w:rFonts w:ascii="標楷體" w:hAnsi="標楷體" w:hint="eastAsia"/>
          <w:b/>
          <w:bCs/>
          <w:kern w:val="0"/>
        </w:rPr>
        <w:t>學生</w:t>
      </w:r>
      <w:r w:rsidRPr="004B1AD9">
        <w:rPr>
          <w:rFonts w:ascii="標楷體" w:hAnsi="標楷體" w:hint="eastAsia"/>
          <w:b/>
          <w:bCs/>
        </w:rPr>
        <w:t>藥物濫用實施計畫，惟基隆市防制學生藥物濫用執行計畫尚未配合</w:t>
      </w:r>
      <w:r w:rsidR="003220CD">
        <w:rPr>
          <w:rFonts w:ascii="標楷體" w:hAnsi="標楷體" w:hint="eastAsia"/>
          <w:b/>
          <w:bCs/>
        </w:rPr>
        <w:t>檢討</w:t>
      </w:r>
      <w:r w:rsidRPr="004B1AD9">
        <w:rPr>
          <w:rFonts w:ascii="標楷體" w:hAnsi="標楷體" w:hint="eastAsia"/>
          <w:b/>
          <w:bCs/>
        </w:rPr>
        <w:t>修訂：</w:t>
      </w:r>
      <w:r w:rsidRPr="004B1AD9">
        <w:rPr>
          <w:rFonts w:ascii="標楷體" w:hAnsi="標楷體" w:hint="eastAsia"/>
        </w:rPr>
        <w:t>教育部已於108年2月20日修訂「教育部防制學生藥物濫用實施計畫」，新增辦理家長藥物濫用</w:t>
      </w:r>
      <w:proofErr w:type="gramStart"/>
      <w:r w:rsidRPr="004B1AD9">
        <w:rPr>
          <w:rFonts w:ascii="標楷體" w:hAnsi="標楷體" w:hint="eastAsia"/>
        </w:rPr>
        <w:t>防制知能</w:t>
      </w:r>
      <w:proofErr w:type="gramEnd"/>
      <w:r w:rsidRPr="004B1AD9">
        <w:rPr>
          <w:rFonts w:ascii="標楷體" w:hAnsi="標楷體" w:hint="eastAsia"/>
        </w:rPr>
        <w:t>研習，且每年度辦理研習</w:t>
      </w:r>
      <w:proofErr w:type="gramStart"/>
      <w:r w:rsidRPr="004B1AD9">
        <w:rPr>
          <w:rFonts w:ascii="標楷體" w:hAnsi="標楷體" w:hint="eastAsia"/>
        </w:rPr>
        <w:t>應達轄屬</w:t>
      </w:r>
      <w:proofErr w:type="gramEnd"/>
      <w:r w:rsidRPr="004B1AD9">
        <w:rPr>
          <w:rFonts w:ascii="標楷體" w:hAnsi="標楷體" w:hint="eastAsia"/>
        </w:rPr>
        <w:t>學校50％以上、建立教育及警政三級聯繫窗口，且每半年至少召開1次會議，以及特定人員學期內每人</w:t>
      </w:r>
      <w:proofErr w:type="gramStart"/>
      <w:r w:rsidRPr="004B1AD9">
        <w:rPr>
          <w:rFonts w:ascii="標楷體" w:hAnsi="標楷體" w:hint="eastAsia"/>
        </w:rPr>
        <w:t>至少應篩檢</w:t>
      </w:r>
      <w:proofErr w:type="gramEnd"/>
      <w:r w:rsidRPr="004B1AD9">
        <w:rPr>
          <w:rFonts w:ascii="標楷體" w:hAnsi="標楷體" w:hint="eastAsia"/>
        </w:rPr>
        <w:t>2次等工作要項；</w:t>
      </w:r>
      <w:r w:rsidRPr="00BA352F">
        <w:rPr>
          <w:rFonts w:ascii="標楷體" w:hAnsi="標楷體" w:hint="eastAsia"/>
          <w:spacing w:val="-4"/>
        </w:rPr>
        <w:t>另增訂學生自覺接收反毒訊息普及率達80％以上、藥物濫用學生每年度完成3個月輔導期比率達50％以上，且個案於春暉輔導完成後，半年內再犯率不超過10％等預期效益。</w:t>
      </w:r>
      <w:r w:rsidRPr="004B1AD9">
        <w:rPr>
          <w:rFonts w:ascii="標楷體" w:hAnsi="標楷體" w:hint="eastAsia"/>
        </w:rPr>
        <w:t>經查現行「基隆市政府防制學生藥物濫用執行計畫」係於107年訂定，迄未配合</w:t>
      </w:r>
      <w:r w:rsidRPr="004B1AD9">
        <w:rPr>
          <w:rFonts w:ascii="標楷體" w:hAnsi="標楷體" w:hint="eastAsia"/>
        </w:rPr>
        <w:lastRenderedPageBreak/>
        <w:t>修訂後之實施計畫內容重新檢討執行計畫，易致漏未辦理新工作要項，影響實施成效，經函請儘速檢討修訂，以符中央防制策略。據復：將以110年5月10日修定「教育部防制學生藥物濫用實施計畫」版本，配合修訂「基隆市政府防制學生藥物濫用執行計畫」。</w:t>
      </w:r>
    </w:p>
    <w:p w14:paraId="0602BDF1" w14:textId="750354AA" w:rsidR="000D4601" w:rsidRPr="004B1AD9" w:rsidRDefault="000D4601" w:rsidP="000410D3">
      <w:pPr>
        <w:overflowPunct w:val="0"/>
        <w:autoSpaceDE w:val="0"/>
        <w:snapToGrid w:val="0"/>
        <w:spacing w:line="480" w:lineRule="exact"/>
        <w:ind w:firstLineChars="200" w:firstLine="510"/>
        <w:jc w:val="both"/>
        <w:rPr>
          <w:rFonts w:ascii="標楷體" w:hAnsi="標楷體"/>
          <w:spacing w:val="4"/>
          <w:kern w:val="0"/>
        </w:rPr>
      </w:pPr>
      <w:r w:rsidRPr="004B1AD9">
        <w:rPr>
          <w:rFonts w:ascii="標楷體" w:hAnsi="標楷體" w:hint="eastAsia"/>
          <w:b/>
          <w:bCs/>
          <w:spacing w:val="4"/>
          <w:kern w:val="0"/>
        </w:rPr>
        <w:t>2.109年度全</w:t>
      </w:r>
      <w:proofErr w:type="gramStart"/>
      <w:r w:rsidRPr="004B1AD9">
        <w:rPr>
          <w:rFonts w:ascii="標楷體" w:hAnsi="標楷體" w:hint="eastAsia"/>
          <w:b/>
          <w:bCs/>
          <w:spacing w:val="4"/>
          <w:kern w:val="0"/>
        </w:rPr>
        <w:t>臺</w:t>
      </w:r>
      <w:proofErr w:type="gramEnd"/>
      <w:r w:rsidRPr="004B1AD9">
        <w:rPr>
          <w:rFonts w:ascii="標楷體" w:hAnsi="標楷體" w:hint="eastAsia"/>
          <w:b/>
          <w:bCs/>
          <w:spacing w:val="4"/>
          <w:kern w:val="0"/>
        </w:rPr>
        <w:t>國中小</w:t>
      </w:r>
      <w:r w:rsidRPr="004B1AD9">
        <w:rPr>
          <w:rFonts w:ascii="標楷體" w:hAnsi="標楷體" w:hint="eastAsia"/>
          <w:b/>
          <w:bCs/>
          <w:kern w:val="0"/>
        </w:rPr>
        <w:t>春暉</w:t>
      </w:r>
      <w:r w:rsidRPr="004B1AD9">
        <w:rPr>
          <w:rFonts w:ascii="標楷體" w:hAnsi="標楷體" w:hint="eastAsia"/>
          <w:b/>
          <w:bCs/>
          <w:spacing w:val="4"/>
          <w:kern w:val="0"/>
        </w:rPr>
        <w:t>個案數較上年度減少，惟基隆市則上升：</w:t>
      </w:r>
      <w:r w:rsidRPr="004B1AD9">
        <w:rPr>
          <w:rFonts w:ascii="標楷體" w:hAnsi="標楷體" w:hint="eastAsia"/>
          <w:spacing w:val="4"/>
          <w:kern w:val="0"/>
        </w:rPr>
        <w:t>依據衛生福利部彙編藥物濫用案件暨檢驗統計資料，</w:t>
      </w:r>
      <w:proofErr w:type="gramStart"/>
      <w:r w:rsidRPr="004B1AD9">
        <w:rPr>
          <w:rFonts w:ascii="標楷體" w:hAnsi="標楷體" w:hint="eastAsia"/>
          <w:spacing w:val="4"/>
          <w:kern w:val="0"/>
        </w:rPr>
        <w:t>109</w:t>
      </w:r>
      <w:proofErr w:type="gramEnd"/>
      <w:r w:rsidRPr="004B1AD9">
        <w:rPr>
          <w:rFonts w:ascii="標楷體" w:hAnsi="標楷體" w:hint="eastAsia"/>
          <w:spacing w:val="4"/>
          <w:kern w:val="0"/>
        </w:rPr>
        <w:t>年度學生藥物濫用計620人，較</w:t>
      </w:r>
      <w:proofErr w:type="gramStart"/>
      <w:r w:rsidR="004606D7">
        <w:rPr>
          <w:rFonts w:ascii="標楷體" w:hAnsi="標楷體" w:hint="eastAsia"/>
          <w:spacing w:val="4"/>
          <w:kern w:val="0"/>
        </w:rPr>
        <w:t>1</w:t>
      </w:r>
      <w:r w:rsidR="004606D7">
        <w:rPr>
          <w:rFonts w:ascii="標楷體" w:hAnsi="標楷體"/>
          <w:spacing w:val="4"/>
          <w:kern w:val="0"/>
        </w:rPr>
        <w:t>08</w:t>
      </w:r>
      <w:proofErr w:type="gramEnd"/>
      <w:r w:rsidRPr="004B1AD9">
        <w:rPr>
          <w:rFonts w:ascii="標楷體" w:hAnsi="標楷體" w:hint="eastAsia"/>
          <w:spacing w:val="4"/>
          <w:kern w:val="0"/>
        </w:rPr>
        <w:t>年度608人增加12人，經查主要係大專院校學生施用毒品人數自104人增加至122人所致，而國小、國中及高中職則分別自</w:t>
      </w:r>
      <w:proofErr w:type="gramStart"/>
      <w:r w:rsidR="004606D7">
        <w:rPr>
          <w:rFonts w:ascii="標楷體" w:hAnsi="標楷體" w:hint="eastAsia"/>
          <w:spacing w:val="4"/>
          <w:kern w:val="0"/>
        </w:rPr>
        <w:t>1</w:t>
      </w:r>
      <w:r w:rsidR="004606D7">
        <w:rPr>
          <w:rFonts w:ascii="標楷體" w:hAnsi="標楷體"/>
          <w:spacing w:val="4"/>
          <w:kern w:val="0"/>
        </w:rPr>
        <w:t>08</w:t>
      </w:r>
      <w:proofErr w:type="gramEnd"/>
      <w:r w:rsidRPr="004B1AD9">
        <w:rPr>
          <w:rFonts w:ascii="標楷體" w:hAnsi="標楷體" w:hint="eastAsia"/>
          <w:spacing w:val="4"/>
          <w:kern w:val="0"/>
        </w:rPr>
        <w:t>年度5人、184人及315人</w:t>
      </w:r>
      <w:r w:rsidR="004606D7">
        <w:rPr>
          <w:rFonts w:ascii="標楷體" w:hAnsi="標楷體" w:hint="eastAsia"/>
          <w:spacing w:val="4"/>
          <w:kern w:val="0"/>
        </w:rPr>
        <w:t>，至</w:t>
      </w:r>
      <w:proofErr w:type="gramStart"/>
      <w:r w:rsidR="004606D7">
        <w:rPr>
          <w:rFonts w:ascii="標楷體" w:hAnsi="標楷體" w:hint="eastAsia"/>
          <w:spacing w:val="4"/>
          <w:kern w:val="0"/>
        </w:rPr>
        <w:t>1</w:t>
      </w:r>
      <w:r w:rsidR="004606D7">
        <w:rPr>
          <w:rFonts w:ascii="標楷體" w:hAnsi="標楷體"/>
          <w:spacing w:val="4"/>
          <w:kern w:val="0"/>
        </w:rPr>
        <w:t>09</w:t>
      </w:r>
      <w:proofErr w:type="gramEnd"/>
      <w:r w:rsidR="004606D7">
        <w:rPr>
          <w:rFonts w:ascii="標楷體" w:hAnsi="標楷體" w:hint="eastAsia"/>
          <w:spacing w:val="4"/>
          <w:kern w:val="0"/>
        </w:rPr>
        <w:t>年度減少</w:t>
      </w:r>
      <w:r w:rsidRPr="004B1AD9">
        <w:rPr>
          <w:rFonts w:ascii="標楷體" w:hAnsi="標楷體" w:hint="eastAsia"/>
          <w:spacing w:val="4"/>
          <w:kern w:val="0"/>
        </w:rPr>
        <w:t>至4人、183人及311人，</w:t>
      </w:r>
      <w:proofErr w:type="gramStart"/>
      <w:r w:rsidRPr="004B1AD9">
        <w:rPr>
          <w:rFonts w:ascii="標楷體" w:hAnsi="標楷體" w:hint="eastAsia"/>
          <w:spacing w:val="4"/>
          <w:kern w:val="0"/>
        </w:rPr>
        <w:t>惟查基隆市</w:t>
      </w:r>
      <w:proofErr w:type="gramEnd"/>
      <w:r w:rsidRPr="004B1AD9">
        <w:rPr>
          <w:rFonts w:ascii="標楷體" w:hAnsi="標楷體" w:hint="eastAsia"/>
          <w:spacing w:val="4"/>
          <w:kern w:val="0"/>
        </w:rPr>
        <w:t>春暉個案自108年6人</w:t>
      </w:r>
      <w:r w:rsidR="004606D7">
        <w:rPr>
          <w:rFonts w:ascii="標楷體" w:hAnsi="標楷體" w:hint="eastAsia"/>
          <w:spacing w:val="4"/>
          <w:kern w:val="0"/>
        </w:rPr>
        <w:t>，</w:t>
      </w:r>
      <w:r w:rsidRPr="004B1AD9">
        <w:rPr>
          <w:rFonts w:ascii="標楷體" w:hAnsi="標楷體" w:hint="eastAsia"/>
          <w:spacing w:val="4"/>
          <w:kern w:val="0"/>
        </w:rPr>
        <w:t>增加至109年17人（未含大專院校），其中</w:t>
      </w:r>
      <w:proofErr w:type="gramStart"/>
      <w:r w:rsidRPr="004B1AD9">
        <w:rPr>
          <w:rFonts w:ascii="標楷體" w:hAnsi="標楷體" w:hint="eastAsia"/>
          <w:spacing w:val="4"/>
          <w:kern w:val="0"/>
        </w:rPr>
        <w:t>1</w:t>
      </w:r>
      <w:r w:rsidRPr="004B1AD9">
        <w:rPr>
          <w:rFonts w:ascii="標楷體" w:hAnsi="標楷體"/>
          <w:spacing w:val="4"/>
          <w:kern w:val="0"/>
        </w:rPr>
        <w:t>09</w:t>
      </w:r>
      <w:proofErr w:type="gramEnd"/>
      <w:r w:rsidRPr="004B1AD9">
        <w:rPr>
          <w:rFonts w:ascii="標楷體" w:hAnsi="標楷體" w:hint="eastAsia"/>
          <w:spacing w:val="4"/>
          <w:kern w:val="0"/>
        </w:rPr>
        <w:t>年</w:t>
      </w:r>
      <w:r w:rsidR="004606D7">
        <w:rPr>
          <w:rFonts w:ascii="標楷體" w:hAnsi="標楷體" w:hint="eastAsia"/>
          <w:spacing w:val="4"/>
          <w:kern w:val="0"/>
        </w:rPr>
        <w:t>度</w:t>
      </w:r>
      <w:r w:rsidRPr="004B1AD9">
        <w:rPr>
          <w:rFonts w:ascii="標楷體" w:hAnsi="標楷體" w:hint="eastAsia"/>
          <w:spacing w:val="4"/>
          <w:kern w:val="0"/>
        </w:rPr>
        <w:t>國小及國中</w:t>
      </w:r>
      <w:r w:rsidR="00E8137E">
        <w:rPr>
          <w:rFonts w:ascii="標楷體" w:hAnsi="標楷體" w:hint="eastAsia"/>
          <w:spacing w:val="4"/>
          <w:kern w:val="0"/>
        </w:rPr>
        <w:t>個案</w:t>
      </w:r>
      <w:r w:rsidRPr="004B1AD9">
        <w:rPr>
          <w:rFonts w:ascii="標楷體" w:hAnsi="標楷體" w:hint="eastAsia"/>
          <w:spacing w:val="4"/>
          <w:kern w:val="0"/>
        </w:rPr>
        <w:t>分別為2人及6人，較</w:t>
      </w:r>
      <w:proofErr w:type="gramStart"/>
      <w:r w:rsidRPr="004B1AD9">
        <w:rPr>
          <w:rFonts w:ascii="標楷體" w:hAnsi="標楷體" w:hint="eastAsia"/>
          <w:spacing w:val="4"/>
          <w:kern w:val="0"/>
        </w:rPr>
        <w:t>1</w:t>
      </w:r>
      <w:r w:rsidRPr="004B1AD9">
        <w:rPr>
          <w:rFonts w:ascii="標楷體" w:hAnsi="標楷體"/>
          <w:spacing w:val="4"/>
          <w:kern w:val="0"/>
        </w:rPr>
        <w:t>08</w:t>
      </w:r>
      <w:proofErr w:type="gramEnd"/>
      <w:r w:rsidRPr="004B1AD9">
        <w:rPr>
          <w:rFonts w:ascii="標楷體" w:hAnsi="標楷體" w:hint="eastAsia"/>
          <w:spacing w:val="4"/>
          <w:kern w:val="0"/>
        </w:rPr>
        <w:t>年</w:t>
      </w:r>
      <w:r w:rsidR="004606D7">
        <w:rPr>
          <w:rFonts w:ascii="標楷體" w:hAnsi="標楷體" w:hint="eastAsia"/>
          <w:spacing w:val="4"/>
          <w:kern w:val="0"/>
        </w:rPr>
        <w:t>度</w:t>
      </w:r>
      <w:r w:rsidRPr="004B1AD9">
        <w:rPr>
          <w:rFonts w:ascii="標楷體" w:hAnsi="標楷體" w:hint="eastAsia"/>
          <w:spacing w:val="4"/>
          <w:kern w:val="0"/>
        </w:rPr>
        <w:t>僅國中生1人計增加7人，呈上升趨勢，經函請檢討癥結原因並</w:t>
      </w:r>
      <w:proofErr w:type="gramStart"/>
      <w:r w:rsidRPr="004B1AD9">
        <w:rPr>
          <w:rFonts w:ascii="標楷體" w:hAnsi="標楷體" w:hint="eastAsia"/>
          <w:spacing w:val="4"/>
          <w:kern w:val="0"/>
        </w:rPr>
        <w:t>研</w:t>
      </w:r>
      <w:proofErr w:type="gramEnd"/>
      <w:r w:rsidRPr="004B1AD9">
        <w:rPr>
          <w:rFonts w:ascii="標楷體" w:hAnsi="標楷體" w:hint="eastAsia"/>
          <w:spacing w:val="4"/>
          <w:kern w:val="0"/>
        </w:rPr>
        <w:t>謀改善。據復：因警政單位及各級學校教師積極觀察學生活動狀況，若察覺有</w:t>
      </w:r>
      <w:proofErr w:type="gramStart"/>
      <w:r w:rsidRPr="004B1AD9">
        <w:rPr>
          <w:rFonts w:ascii="標楷體" w:hAnsi="標楷體" w:hint="eastAsia"/>
          <w:spacing w:val="4"/>
          <w:kern w:val="0"/>
        </w:rPr>
        <w:t>疑</w:t>
      </w:r>
      <w:proofErr w:type="gramEnd"/>
      <w:r w:rsidRPr="004B1AD9">
        <w:rPr>
          <w:rFonts w:ascii="標楷體" w:hAnsi="標楷體" w:hint="eastAsia"/>
          <w:spacing w:val="4"/>
          <w:kern w:val="0"/>
        </w:rPr>
        <w:t>涉毒品危害，立即啟動相關輔導措施所致；將持續與警政、社會及衛生等相關網絡單位合作，加強巡查學生校外聚集熱點，並加強辦理防制藥物濫用教育宣導工作。</w:t>
      </w:r>
    </w:p>
    <w:p w14:paraId="323D7FF2" w14:textId="77777777" w:rsidR="000D4601" w:rsidRPr="004B1AD9" w:rsidRDefault="000D4601" w:rsidP="000410D3">
      <w:pPr>
        <w:overflowPunct w:val="0"/>
        <w:autoSpaceDE w:val="0"/>
        <w:snapToGrid w:val="0"/>
        <w:spacing w:line="480" w:lineRule="exact"/>
        <w:ind w:firstLineChars="200" w:firstLine="494"/>
        <w:jc w:val="both"/>
        <w:rPr>
          <w:rFonts w:ascii="標楷體" w:hAnsi="標楷體"/>
          <w:kern w:val="0"/>
        </w:rPr>
      </w:pPr>
      <w:bookmarkStart w:id="14" w:name="_Hlk75266089"/>
      <w:r w:rsidRPr="004B1AD9">
        <w:rPr>
          <w:rFonts w:ascii="標楷體" w:hAnsi="標楷體" w:hint="eastAsia"/>
          <w:b/>
          <w:bCs/>
          <w:kern w:val="0"/>
        </w:rPr>
        <w:t>3.尚缺乏新型態毒品尿液檢驗試劑，恐造成毒品</w:t>
      </w:r>
      <w:proofErr w:type="gramStart"/>
      <w:r w:rsidRPr="004B1AD9">
        <w:rPr>
          <w:rFonts w:ascii="標楷體" w:hAnsi="標楷體" w:hint="eastAsia"/>
          <w:b/>
          <w:bCs/>
          <w:kern w:val="0"/>
        </w:rPr>
        <w:t>防制篩檢</w:t>
      </w:r>
      <w:proofErr w:type="gramEnd"/>
      <w:r w:rsidRPr="004B1AD9">
        <w:rPr>
          <w:rFonts w:ascii="標楷體" w:hAnsi="標楷體" w:hint="eastAsia"/>
          <w:b/>
          <w:bCs/>
          <w:kern w:val="0"/>
        </w:rPr>
        <w:t>漏洞之虞：</w:t>
      </w:r>
      <w:r w:rsidRPr="004B1AD9">
        <w:rPr>
          <w:rFonts w:hAnsi="標楷體" w:cs="Arial" w:hint="eastAsia"/>
          <w:bCs/>
        </w:rPr>
        <w:t>依法務部法醫研究所及內政部</w:t>
      </w:r>
      <w:proofErr w:type="gramStart"/>
      <w:r w:rsidRPr="004B1AD9">
        <w:rPr>
          <w:rFonts w:hAnsi="標楷體" w:cs="Arial" w:hint="eastAsia"/>
          <w:bCs/>
        </w:rPr>
        <w:t>警政署合撰</w:t>
      </w:r>
      <w:proofErr w:type="gramEnd"/>
      <w:r w:rsidRPr="004B1AD9">
        <w:rPr>
          <w:rFonts w:hAnsi="標楷體" w:cs="Arial" w:hint="eastAsia"/>
          <w:bCs/>
        </w:rPr>
        <w:t>「混合型毒品及</w:t>
      </w:r>
      <w:r w:rsidRPr="004B1AD9">
        <w:rPr>
          <w:rFonts w:ascii="標楷體" w:hAnsi="標楷體" w:hint="eastAsia"/>
          <w:kern w:val="0"/>
        </w:rPr>
        <w:t>PMMA</w:t>
      </w:r>
      <w:r w:rsidRPr="004B1AD9">
        <w:rPr>
          <w:rFonts w:hAnsi="標楷體" w:cs="Arial" w:hint="eastAsia"/>
          <w:bCs/>
        </w:rPr>
        <w:t>近期查驗結果分析」資料指出，統計</w:t>
      </w:r>
      <w:r w:rsidRPr="004B1AD9">
        <w:rPr>
          <w:rFonts w:ascii="標楷體" w:hAnsi="標楷體" w:cs="Arial" w:hint="eastAsia"/>
          <w:bCs/>
        </w:rPr>
        <w:t>109年1</w:t>
      </w:r>
      <w:r w:rsidRPr="004B1AD9">
        <w:rPr>
          <w:rFonts w:hAnsi="標楷體" w:cs="Arial" w:hint="eastAsia"/>
          <w:bCs/>
        </w:rPr>
        <w:t>至</w:t>
      </w:r>
      <w:r w:rsidRPr="004B1AD9">
        <w:rPr>
          <w:rFonts w:ascii="標楷體" w:hAnsi="標楷體" w:cs="Arial" w:hint="eastAsia"/>
          <w:bCs/>
        </w:rPr>
        <w:t>6月因</w:t>
      </w:r>
      <w:r w:rsidRPr="004B1AD9">
        <w:rPr>
          <w:rFonts w:hAnsi="標楷體" w:hint="eastAsia"/>
        </w:rPr>
        <w:t>新興</w:t>
      </w:r>
      <w:r w:rsidRPr="004B1AD9">
        <w:rPr>
          <w:rFonts w:hAnsi="標楷體" w:cs="Arial" w:hint="eastAsia"/>
          <w:bCs/>
        </w:rPr>
        <w:t>毒品死亡案件，其檢出主要毒品成分依序為強力搖頭丸</w:t>
      </w:r>
      <w:r w:rsidRPr="004B1AD9">
        <w:rPr>
          <w:rFonts w:ascii="標楷體" w:hAnsi="標楷體"/>
          <w:kern w:val="0"/>
        </w:rPr>
        <w:t>（</w:t>
      </w:r>
      <w:r w:rsidRPr="004B1AD9">
        <w:rPr>
          <w:rFonts w:ascii="標楷體" w:hAnsi="標楷體" w:hint="eastAsia"/>
          <w:kern w:val="0"/>
        </w:rPr>
        <w:t>PMMA</w:t>
      </w:r>
      <w:r w:rsidRPr="004B1AD9">
        <w:rPr>
          <w:rFonts w:ascii="標楷體" w:hAnsi="標楷體"/>
          <w:kern w:val="0"/>
        </w:rPr>
        <w:t>）</w:t>
      </w:r>
      <w:r w:rsidRPr="004B1AD9">
        <w:rPr>
          <w:rFonts w:hAnsi="標楷體" w:cs="Arial" w:hint="eastAsia"/>
          <w:bCs/>
        </w:rPr>
        <w:t>、亞甲基</w:t>
      </w:r>
      <w:proofErr w:type="gramStart"/>
      <w:r w:rsidRPr="004B1AD9">
        <w:rPr>
          <w:rFonts w:hAnsi="標楷體" w:cs="Arial" w:hint="eastAsia"/>
          <w:bCs/>
        </w:rPr>
        <w:t>雙氧苯基乙基胺丁</w:t>
      </w:r>
      <w:proofErr w:type="gramEnd"/>
      <w:r w:rsidRPr="004B1AD9">
        <w:rPr>
          <w:rFonts w:hAnsi="標楷體" w:cs="Arial" w:hint="eastAsia"/>
          <w:bCs/>
        </w:rPr>
        <w:t>酮</w:t>
      </w:r>
      <w:r w:rsidRPr="004B1AD9">
        <w:rPr>
          <w:rFonts w:hAnsi="標楷體" w:cs="Arial"/>
          <w:bCs/>
        </w:rPr>
        <w:t>（</w:t>
      </w:r>
      <w:proofErr w:type="spellStart"/>
      <w:r w:rsidRPr="006D1C39">
        <w:rPr>
          <w:rFonts w:ascii="標楷體" w:hAnsi="標楷體" w:cs="Arial" w:hint="eastAsia"/>
          <w:bCs/>
        </w:rPr>
        <w:t>E</w:t>
      </w:r>
      <w:r w:rsidRPr="006D1C39">
        <w:rPr>
          <w:rFonts w:ascii="標楷體" w:hAnsi="標楷體" w:cs="Arial"/>
          <w:bCs/>
        </w:rPr>
        <w:t>utylone</w:t>
      </w:r>
      <w:proofErr w:type="spellEnd"/>
      <w:r w:rsidRPr="004B1AD9">
        <w:rPr>
          <w:rFonts w:hAnsi="標楷體" w:cs="Arial"/>
          <w:bCs/>
        </w:rPr>
        <w:t>）</w:t>
      </w:r>
      <w:r w:rsidRPr="004B1AD9">
        <w:rPr>
          <w:rFonts w:hAnsi="標楷體" w:cs="Arial" w:hint="eastAsia"/>
          <w:bCs/>
        </w:rPr>
        <w:t>及</w:t>
      </w:r>
      <w:proofErr w:type="gramStart"/>
      <w:r w:rsidRPr="004B1AD9">
        <w:rPr>
          <w:rFonts w:hAnsi="標楷體" w:cs="Arial" w:hint="eastAsia"/>
          <w:bCs/>
        </w:rPr>
        <w:t>一粒眠（硝甲西泮</w:t>
      </w:r>
      <w:proofErr w:type="gramEnd"/>
      <w:r w:rsidRPr="004B1AD9">
        <w:rPr>
          <w:rFonts w:hAnsi="標楷體" w:cs="Arial" w:hint="eastAsia"/>
          <w:bCs/>
        </w:rPr>
        <w:t>）等，</w:t>
      </w:r>
      <w:r w:rsidRPr="004B1AD9">
        <w:rPr>
          <w:rFonts w:ascii="標楷體" w:hAnsi="標楷體" w:hint="eastAsia"/>
          <w:kern w:val="0"/>
        </w:rPr>
        <w:t>經查目前使用之檢驗試劑主要檢測安非他命類（含搖頭丸）、MDMA及</w:t>
      </w:r>
      <w:proofErr w:type="gramStart"/>
      <w:r w:rsidRPr="004B1AD9">
        <w:rPr>
          <w:rFonts w:ascii="標楷體" w:hAnsi="標楷體" w:hint="eastAsia"/>
          <w:kern w:val="0"/>
        </w:rPr>
        <w:t>愷他命等常見</w:t>
      </w:r>
      <w:proofErr w:type="gramEnd"/>
      <w:r w:rsidRPr="004B1AD9">
        <w:rPr>
          <w:rFonts w:ascii="標楷體" w:hAnsi="標楷體" w:hint="eastAsia"/>
          <w:kern w:val="0"/>
        </w:rPr>
        <w:t>之學生濫用藥物，惟因缺乏新型態毒品尿液檢驗試劑，未能確實掌握青少年是否有新型或混合性毒品濫用情形，恐造成毒品</w:t>
      </w:r>
      <w:proofErr w:type="gramStart"/>
      <w:r w:rsidRPr="004B1AD9">
        <w:rPr>
          <w:rFonts w:ascii="標楷體" w:hAnsi="標楷體" w:hint="eastAsia"/>
          <w:kern w:val="0"/>
        </w:rPr>
        <w:t>防制篩檢</w:t>
      </w:r>
      <w:proofErr w:type="gramEnd"/>
      <w:r w:rsidRPr="004B1AD9">
        <w:rPr>
          <w:rFonts w:ascii="標楷體" w:hAnsi="標楷體" w:hint="eastAsia"/>
          <w:kern w:val="0"/>
        </w:rPr>
        <w:t>漏洞，經</w:t>
      </w:r>
      <w:proofErr w:type="gramStart"/>
      <w:r w:rsidRPr="004B1AD9">
        <w:rPr>
          <w:rFonts w:ascii="標楷體" w:hAnsi="標楷體" w:hint="eastAsia"/>
          <w:kern w:val="0"/>
        </w:rPr>
        <w:t>函請透由</w:t>
      </w:r>
      <w:proofErr w:type="gramEnd"/>
      <w:r w:rsidRPr="004B1AD9">
        <w:rPr>
          <w:rFonts w:ascii="標楷體" w:hAnsi="標楷體" w:hint="eastAsia"/>
          <w:kern w:val="0"/>
        </w:rPr>
        <w:t>與校外會聯繫會議，評估採購新型毒品篩檢試劑，供學校實施檢驗作業，以提升</w:t>
      </w:r>
      <w:proofErr w:type="gramStart"/>
      <w:r w:rsidRPr="004B1AD9">
        <w:rPr>
          <w:rFonts w:ascii="標楷體" w:hAnsi="標楷體" w:hint="eastAsia"/>
          <w:kern w:val="0"/>
        </w:rPr>
        <w:t>篩檢實益</w:t>
      </w:r>
      <w:proofErr w:type="gramEnd"/>
      <w:r w:rsidRPr="004B1AD9">
        <w:rPr>
          <w:rFonts w:ascii="標楷體" w:hAnsi="標楷體" w:hint="eastAsia"/>
          <w:kern w:val="0"/>
        </w:rPr>
        <w:t>。據復：將依據中央調查新興毒品之組成成分，建議校外會評估採購相關檢驗試劑。</w:t>
      </w:r>
      <w:bookmarkEnd w:id="14"/>
    </w:p>
    <w:p w14:paraId="7C6245FF" w14:textId="7E3CDA4A" w:rsidR="000D4601" w:rsidRPr="004B1AD9" w:rsidRDefault="000D4601" w:rsidP="000410D3">
      <w:pPr>
        <w:overflowPunct w:val="0"/>
        <w:autoSpaceDE w:val="0"/>
        <w:snapToGrid w:val="0"/>
        <w:spacing w:line="480" w:lineRule="exact"/>
        <w:ind w:firstLineChars="200" w:firstLine="494"/>
        <w:jc w:val="both"/>
        <w:rPr>
          <w:rFonts w:ascii="標楷體" w:hAnsi="標楷體"/>
          <w:b/>
          <w:szCs w:val="24"/>
        </w:rPr>
      </w:pPr>
      <w:r w:rsidRPr="004B1AD9">
        <w:rPr>
          <w:rFonts w:ascii="標楷體" w:hAnsi="標楷體" w:hint="eastAsia"/>
          <w:b/>
          <w:bCs/>
          <w:szCs w:val="24"/>
        </w:rPr>
        <w:t>4.</w:t>
      </w:r>
      <w:r w:rsidRPr="004B1AD9">
        <w:rPr>
          <w:rFonts w:ascii="標楷體" w:hAnsi="標楷體" w:hint="eastAsia"/>
          <w:b/>
          <w:bCs/>
          <w:kern w:val="0"/>
        </w:rPr>
        <w:t>部分</w:t>
      </w:r>
      <w:r w:rsidRPr="004B1AD9">
        <w:rPr>
          <w:rFonts w:ascii="標楷體" w:hAnsi="標楷體" w:hint="eastAsia"/>
          <w:b/>
          <w:bCs/>
          <w:szCs w:val="24"/>
        </w:rPr>
        <w:t>學校未依規定篩檢頻率執行篩檢作業，又</w:t>
      </w:r>
      <w:proofErr w:type="gramStart"/>
      <w:r w:rsidRPr="004B1AD9">
        <w:rPr>
          <w:rFonts w:ascii="標楷體" w:hAnsi="標楷體" w:hint="eastAsia"/>
          <w:b/>
          <w:bCs/>
          <w:szCs w:val="24"/>
        </w:rPr>
        <w:t>採</w:t>
      </w:r>
      <w:proofErr w:type="gramEnd"/>
      <w:r w:rsidRPr="004B1AD9">
        <w:rPr>
          <w:rFonts w:ascii="標楷體" w:hAnsi="標楷體" w:hint="eastAsia"/>
          <w:b/>
          <w:bCs/>
          <w:szCs w:val="24"/>
        </w:rPr>
        <w:t>檢時間規律，易致受檢人員產生預估心理進而採取規避措施，影響篩檢結果之正確性</w:t>
      </w:r>
      <w:r w:rsidRPr="004B1AD9">
        <w:rPr>
          <w:rFonts w:ascii="標楷體" w:hAnsi="標楷體" w:hint="eastAsia"/>
          <w:szCs w:val="24"/>
        </w:rPr>
        <w:t>：依「教育部防制學生藥物濫用實施計畫」規定略</w:t>
      </w:r>
      <w:proofErr w:type="gramStart"/>
      <w:r w:rsidRPr="004B1AD9">
        <w:rPr>
          <w:rFonts w:ascii="標楷體" w:hAnsi="標楷體" w:hint="eastAsia"/>
          <w:szCs w:val="24"/>
        </w:rPr>
        <w:t>以</w:t>
      </w:r>
      <w:proofErr w:type="gramEnd"/>
      <w:r w:rsidRPr="004B1AD9">
        <w:rPr>
          <w:rFonts w:ascii="標楷體" w:hAnsi="標楷體" w:hint="eastAsia"/>
          <w:szCs w:val="24"/>
        </w:rPr>
        <w:t>，每學期開學、連續假期及長假後依特定人員名冊進行抽驗，特定人員學期內每人</w:t>
      </w:r>
      <w:proofErr w:type="gramStart"/>
      <w:r w:rsidRPr="004B1AD9">
        <w:rPr>
          <w:rFonts w:ascii="標楷體" w:hAnsi="標楷體" w:hint="eastAsia"/>
          <w:szCs w:val="24"/>
        </w:rPr>
        <w:t>至少應篩檢</w:t>
      </w:r>
      <w:proofErr w:type="gramEnd"/>
      <w:r w:rsidRPr="004B1AD9">
        <w:rPr>
          <w:rFonts w:ascii="標楷體" w:hAnsi="標楷體" w:hint="eastAsia"/>
          <w:szCs w:val="24"/>
        </w:rPr>
        <w:t>2次。經查教育處</w:t>
      </w:r>
      <w:proofErr w:type="gramStart"/>
      <w:r w:rsidRPr="004B1AD9">
        <w:rPr>
          <w:rFonts w:ascii="標楷體" w:hAnsi="標楷體" w:hint="eastAsia"/>
          <w:szCs w:val="24"/>
        </w:rPr>
        <w:t>109</w:t>
      </w:r>
      <w:proofErr w:type="gramEnd"/>
      <w:r w:rsidRPr="004B1AD9">
        <w:rPr>
          <w:rFonts w:ascii="標楷體" w:hAnsi="標楷體" w:hint="eastAsia"/>
          <w:szCs w:val="24"/>
        </w:rPr>
        <w:t>年度辦理全部特定人員指定篩檢計2次，分別為109年6月24日（108學年度第2學期）及10月13日（109學年度第1學期），已列冊學校每</w:t>
      </w:r>
      <w:proofErr w:type="gramStart"/>
      <w:r w:rsidRPr="004B1AD9">
        <w:rPr>
          <w:rFonts w:ascii="標楷體" w:hAnsi="標楷體" w:hint="eastAsia"/>
          <w:szCs w:val="24"/>
        </w:rPr>
        <w:t>學期均僅辦理</w:t>
      </w:r>
      <w:proofErr w:type="gramEnd"/>
      <w:r w:rsidRPr="004B1AD9">
        <w:rPr>
          <w:rFonts w:ascii="標楷體" w:hAnsi="標楷體" w:hint="eastAsia"/>
          <w:szCs w:val="24"/>
        </w:rPr>
        <w:t>1次指定篩檢，且部分學校亦無向校外會領取快速</w:t>
      </w:r>
      <w:r w:rsidRPr="004B1AD9">
        <w:rPr>
          <w:rFonts w:ascii="標楷體" w:hAnsi="標楷體" w:hint="eastAsia"/>
          <w:kern w:val="0"/>
        </w:rPr>
        <w:t>檢驗</w:t>
      </w:r>
      <w:r w:rsidRPr="004B1AD9">
        <w:rPr>
          <w:rFonts w:ascii="標楷體" w:hAnsi="標楷體" w:hint="eastAsia"/>
          <w:szCs w:val="24"/>
        </w:rPr>
        <w:t>試劑之紀錄，篩檢頻率未達2次之最低標準，又現行</w:t>
      </w:r>
      <w:proofErr w:type="gramStart"/>
      <w:r w:rsidRPr="004B1AD9">
        <w:rPr>
          <w:rFonts w:ascii="標楷體" w:hAnsi="標楷體" w:hint="eastAsia"/>
          <w:szCs w:val="24"/>
        </w:rPr>
        <w:t>採</w:t>
      </w:r>
      <w:proofErr w:type="gramEnd"/>
      <w:r w:rsidRPr="004B1AD9">
        <w:rPr>
          <w:rFonts w:ascii="標楷體" w:hAnsi="標楷體" w:hint="eastAsia"/>
          <w:szCs w:val="24"/>
        </w:rPr>
        <w:t>驗</w:t>
      </w:r>
      <w:proofErr w:type="gramStart"/>
      <w:r w:rsidRPr="004B1AD9">
        <w:rPr>
          <w:rFonts w:ascii="標楷體" w:hAnsi="標楷體" w:hint="eastAsia"/>
          <w:szCs w:val="24"/>
        </w:rPr>
        <w:t>作業均於每</w:t>
      </w:r>
      <w:proofErr w:type="gramEnd"/>
      <w:r w:rsidRPr="004B1AD9">
        <w:rPr>
          <w:rFonts w:ascii="標楷體" w:hAnsi="標楷體" w:hint="eastAsia"/>
          <w:szCs w:val="24"/>
        </w:rPr>
        <w:t>學期開學後一定時間實施，易致受檢人員對尿液</w:t>
      </w:r>
      <w:proofErr w:type="gramStart"/>
      <w:r w:rsidRPr="004B1AD9">
        <w:rPr>
          <w:rFonts w:ascii="標楷體" w:hAnsi="標楷體" w:hint="eastAsia"/>
          <w:szCs w:val="24"/>
        </w:rPr>
        <w:t>採</w:t>
      </w:r>
      <w:r w:rsidRPr="004B1AD9">
        <w:rPr>
          <w:rFonts w:ascii="標楷體" w:hAnsi="標楷體" w:hint="eastAsia"/>
          <w:szCs w:val="24"/>
        </w:rPr>
        <w:lastRenderedPageBreak/>
        <w:t>驗期</w:t>
      </w:r>
      <w:proofErr w:type="gramEnd"/>
      <w:r w:rsidRPr="004B1AD9">
        <w:rPr>
          <w:rFonts w:ascii="標楷體" w:hAnsi="標楷體" w:hint="eastAsia"/>
          <w:szCs w:val="24"/>
        </w:rPr>
        <w:t>程產生預估心理，採取規避措施，經函請妥為檢討改善，並</w:t>
      </w:r>
      <w:proofErr w:type="gramStart"/>
      <w:r w:rsidRPr="004B1AD9">
        <w:rPr>
          <w:rFonts w:ascii="標楷體" w:hAnsi="標楷體" w:hint="eastAsia"/>
          <w:szCs w:val="24"/>
        </w:rPr>
        <w:t>研</w:t>
      </w:r>
      <w:proofErr w:type="gramEnd"/>
      <w:r w:rsidRPr="004B1AD9">
        <w:rPr>
          <w:rFonts w:ascii="標楷體" w:hAnsi="標楷體" w:hint="eastAsia"/>
          <w:szCs w:val="24"/>
        </w:rPr>
        <w:t>議調整篩檢時機。據復：將建請各校於學期內每位特定人員篩檢2次，除配合教育部指定篩檢外，亦於在學期間不定期針對特定人員進行抽驗。</w:t>
      </w:r>
    </w:p>
    <w:p w14:paraId="5893FFB4" w14:textId="2E484352" w:rsidR="00707449" w:rsidRPr="004B1AD9" w:rsidRDefault="00707449" w:rsidP="000410D3">
      <w:pPr>
        <w:kinsoku w:val="0"/>
        <w:overflowPunct w:val="0"/>
        <w:autoSpaceDE w:val="0"/>
        <w:spacing w:line="480" w:lineRule="exact"/>
        <w:ind w:firstLineChars="100" w:firstLine="279"/>
        <w:jc w:val="both"/>
        <w:rPr>
          <w:rFonts w:ascii="標楷體" w:hAnsi="標楷體"/>
          <w:b/>
          <w:spacing w:val="-4"/>
          <w:sz w:val="28"/>
          <w:szCs w:val="28"/>
        </w:rPr>
      </w:pPr>
      <w:r w:rsidRPr="004B1AD9">
        <w:rPr>
          <w:rFonts w:ascii="標楷體" w:hAnsi="標楷體" w:hint="eastAsia"/>
          <w:b/>
          <w:spacing w:val="-4"/>
          <w:sz w:val="28"/>
          <w:szCs w:val="28"/>
        </w:rPr>
        <w:t>（</w:t>
      </w:r>
      <w:r w:rsidR="000D4601">
        <w:rPr>
          <w:rFonts w:ascii="標楷體" w:hAnsi="標楷體" w:hint="eastAsia"/>
          <w:b/>
          <w:spacing w:val="-4"/>
          <w:sz w:val="28"/>
          <w:szCs w:val="28"/>
        </w:rPr>
        <w:t>十</w:t>
      </w:r>
      <w:r w:rsidRPr="004B1AD9">
        <w:rPr>
          <w:rFonts w:ascii="標楷體" w:hAnsi="標楷體" w:hint="eastAsia"/>
          <w:b/>
          <w:spacing w:val="-4"/>
          <w:sz w:val="28"/>
          <w:szCs w:val="28"/>
        </w:rPr>
        <w:t>）設置特教資源</w:t>
      </w:r>
      <w:proofErr w:type="gramStart"/>
      <w:r w:rsidRPr="004B1AD9">
        <w:rPr>
          <w:rFonts w:ascii="標楷體" w:hAnsi="標楷體" w:hint="eastAsia"/>
          <w:b/>
          <w:spacing w:val="-4"/>
          <w:sz w:val="28"/>
          <w:szCs w:val="28"/>
        </w:rPr>
        <w:t>中心推辦特殊教育</w:t>
      </w:r>
      <w:proofErr w:type="gramEnd"/>
      <w:r w:rsidRPr="004B1AD9">
        <w:rPr>
          <w:rFonts w:ascii="標楷體" w:hAnsi="標楷體" w:hint="eastAsia"/>
          <w:b/>
          <w:spacing w:val="-4"/>
          <w:sz w:val="28"/>
          <w:szCs w:val="28"/>
        </w:rPr>
        <w:t>工作，惟師資員額配置及教育輔助器材管理</w:t>
      </w:r>
      <w:proofErr w:type="gramStart"/>
      <w:r w:rsidRPr="004B1AD9">
        <w:rPr>
          <w:rFonts w:ascii="標楷體" w:hAnsi="標楷體" w:hint="eastAsia"/>
          <w:b/>
          <w:spacing w:val="-4"/>
          <w:sz w:val="28"/>
          <w:szCs w:val="28"/>
        </w:rPr>
        <w:t>未盡周妥</w:t>
      </w:r>
      <w:proofErr w:type="gramEnd"/>
      <w:r w:rsidRPr="004B1AD9">
        <w:rPr>
          <w:rFonts w:ascii="標楷體" w:hAnsi="標楷體" w:hint="eastAsia"/>
          <w:b/>
          <w:spacing w:val="-4"/>
          <w:sz w:val="28"/>
          <w:szCs w:val="28"/>
        </w:rPr>
        <w:t>，且無障礙校園環境法定設施項目尚需改善及未設置數量仍多，</w:t>
      </w:r>
      <w:proofErr w:type="gramStart"/>
      <w:r w:rsidRPr="004B1AD9">
        <w:rPr>
          <w:rFonts w:ascii="標楷體" w:hAnsi="標楷體" w:hint="eastAsia"/>
          <w:b/>
          <w:spacing w:val="-4"/>
          <w:sz w:val="28"/>
          <w:szCs w:val="28"/>
        </w:rPr>
        <w:t>允待檢討</w:t>
      </w:r>
      <w:proofErr w:type="gramEnd"/>
      <w:r w:rsidRPr="004B1AD9">
        <w:rPr>
          <w:rFonts w:ascii="標楷體" w:hAnsi="標楷體" w:hint="eastAsia"/>
          <w:b/>
          <w:spacing w:val="-4"/>
          <w:sz w:val="28"/>
          <w:szCs w:val="28"/>
        </w:rPr>
        <w:t>改進</w:t>
      </w:r>
      <w:r w:rsidRPr="004B1AD9">
        <w:rPr>
          <w:rFonts w:ascii="標楷體" w:hAnsi="標楷體" w:hint="eastAsia"/>
          <w:b/>
          <w:sz w:val="28"/>
          <w:szCs w:val="28"/>
        </w:rPr>
        <w:t>。</w:t>
      </w:r>
    </w:p>
    <w:p w14:paraId="40C59267" w14:textId="6E36E919" w:rsidR="00707449" w:rsidRPr="004B1AD9" w:rsidRDefault="00707449" w:rsidP="000410D3">
      <w:pPr>
        <w:overflowPunct w:val="0"/>
        <w:autoSpaceDE w:val="0"/>
        <w:autoSpaceDN w:val="0"/>
        <w:spacing w:line="480" w:lineRule="exact"/>
        <w:ind w:firstLineChars="200" w:firstLine="493"/>
        <w:jc w:val="both"/>
        <w:rPr>
          <w:rFonts w:ascii="標楷體" w:hAnsi="標楷體"/>
          <w:kern w:val="0"/>
        </w:rPr>
      </w:pPr>
      <w:r w:rsidRPr="004B1AD9">
        <w:rPr>
          <w:rFonts w:ascii="標楷體" w:hAnsi="標楷體" w:hint="eastAsia"/>
          <w:bCs/>
          <w:kern w:val="0"/>
          <w:szCs w:val="24"/>
        </w:rPr>
        <w:t>教育處為求有效整合現有特殊教育人力及資源，建立完整之特殊教育支援服務系統，以落實特殊教育工作之推動，設立基隆市特教資源中心（下稱特教中心）。基隆市108學年度計有國民小學41校</w:t>
      </w:r>
      <w:r w:rsidR="004B1AD9">
        <w:rPr>
          <w:rFonts w:ascii="標楷體" w:hAnsi="標楷體" w:hint="eastAsia"/>
          <w:bCs/>
          <w:kern w:val="0"/>
          <w:szCs w:val="24"/>
        </w:rPr>
        <w:t>及</w:t>
      </w:r>
      <w:r w:rsidRPr="004B1AD9">
        <w:rPr>
          <w:rFonts w:ascii="標楷體" w:hAnsi="標楷體" w:hint="eastAsia"/>
          <w:bCs/>
          <w:kern w:val="0"/>
          <w:szCs w:val="24"/>
        </w:rPr>
        <w:t>國民中學（含4校完全中學）15校，合計56校，分別設置特殊教育班級80班及32班。經查特殊教育工作推動情形，核有下列事項：</w:t>
      </w:r>
    </w:p>
    <w:p w14:paraId="768E567A" w14:textId="0C0B002F" w:rsidR="00707449" w:rsidRPr="004B1AD9" w:rsidRDefault="00707449" w:rsidP="000410D3">
      <w:pPr>
        <w:overflowPunct w:val="0"/>
        <w:autoSpaceDE w:val="0"/>
        <w:snapToGrid w:val="0"/>
        <w:spacing w:line="480" w:lineRule="exact"/>
        <w:ind w:firstLineChars="200" w:firstLine="494"/>
        <w:jc w:val="both"/>
        <w:rPr>
          <w:rFonts w:ascii="標楷體" w:hAnsi="標楷體"/>
        </w:rPr>
      </w:pPr>
      <w:r w:rsidRPr="004B1AD9">
        <w:rPr>
          <w:rFonts w:ascii="標楷體" w:hAnsi="標楷體" w:hint="eastAsia"/>
          <w:b/>
          <w:bCs/>
        </w:rPr>
        <w:t>1.特殊教育資源班教師員額配置未達中央法規要求，且國中特殊教育合格教師比率偏低：</w:t>
      </w:r>
      <w:r w:rsidRPr="004B1AD9">
        <w:rPr>
          <w:rFonts w:ascii="標楷體" w:hAnsi="標楷體" w:hint="eastAsia"/>
          <w:bCs/>
        </w:rPr>
        <w:t>經查「基隆市國民中小學特殊教育資源班實施要點」有關身心障礙資源班師資配置規定，學生人數國小未達8人及國中未達13人，其每班教師配置數僅分別為1名或2名，未達教育部所定「高級中等以下學校特殊教育班班級及專責單位設置與人員進用辦法」規定，國小每班2名及國中每班3名教師之設置要求</w:t>
      </w:r>
      <w:r w:rsidRPr="004B1AD9">
        <w:rPr>
          <w:rFonts w:ascii="標楷體" w:hAnsi="標楷體" w:hint="eastAsia"/>
        </w:rPr>
        <w:t>；又查108學年度</w:t>
      </w:r>
      <w:r w:rsidR="00E8137E">
        <w:rPr>
          <w:rFonts w:ascii="標楷體" w:hAnsi="標楷體" w:hint="eastAsia"/>
        </w:rPr>
        <w:t>全</w:t>
      </w:r>
      <w:r w:rsidRPr="004B1AD9">
        <w:rPr>
          <w:rFonts w:ascii="標楷體" w:hAnsi="標楷體" w:hint="eastAsia"/>
        </w:rPr>
        <w:t>市國民中小學特殊教育合格教師為187人，</w:t>
      </w:r>
      <w:proofErr w:type="gramStart"/>
      <w:r w:rsidRPr="004B1AD9">
        <w:rPr>
          <w:rFonts w:ascii="標楷體" w:hAnsi="標楷體" w:hint="eastAsia"/>
        </w:rPr>
        <w:t>占特教</w:t>
      </w:r>
      <w:proofErr w:type="gramEnd"/>
      <w:r w:rsidRPr="004B1AD9">
        <w:rPr>
          <w:rFonts w:ascii="標楷體" w:hAnsi="標楷體" w:hint="eastAsia"/>
        </w:rPr>
        <w:t>教師總數237人之78.90％，較107學年度之194人、81.86％下降，且經與全國特殊教育師資合格率比較，國中階段</w:t>
      </w:r>
      <w:proofErr w:type="gramStart"/>
      <w:r w:rsidRPr="004B1AD9">
        <w:rPr>
          <w:rFonts w:ascii="標楷體" w:hAnsi="標楷體" w:hint="eastAsia"/>
        </w:rPr>
        <w:t>身障類及</w:t>
      </w:r>
      <w:proofErr w:type="gramEnd"/>
      <w:r w:rsidRPr="004B1AD9">
        <w:rPr>
          <w:rFonts w:ascii="標楷體" w:hAnsi="標楷體" w:hint="eastAsia"/>
        </w:rPr>
        <w:t>資賦優異類師資合格率分別65％及11％，亦低於全國之86％及35％，經函請檢討修訂作業規定，並</w:t>
      </w:r>
      <w:proofErr w:type="gramStart"/>
      <w:r w:rsidRPr="004B1AD9">
        <w:rPr>
          <w:rFonts w:ascii="標楷體" w:hAnsi="標楷體" w:hint="eastAsia"/>
        </w:rPr>
        <w:t>研</w:t>
      </w:r>
      <w:proofErr w:type="gramEnd"/>
      <w:r w:rsidRPr="004B1AD9">
        <w:rPr>
          <w:rFonts w:ascii="標楷體" w:hAnsi="標楷體" w:hint="eastAsia"/>
        </w:rPr>
        <w:t>謀提高合格教師比率。據復：將配合特教諮詢會邀集專家學者、現場教師檢討及</w:t>
      </w:r>
      <w:proofErr w:type="gramStart"/>
      <w:r w:rsidRPr="004B1AD9">
        <w:rPr>
          <w:rFonts w:ascii="標楷體" w:hAnsi="標楷體" w:hint="eastAsia"/>
        </w:rPr>
        <w:t>研議該</w:t>
      </w:r>
      <w:proofErr w:type="gramEnd"/>
      <w:r w:rsidRPr="004B1AD9">
        <w:rPr>
          <w:rFonts w:ascii="標楷體" w:hAnsi="標楷體" w:hint="eastAsia"/>
        </w:rPr>
        <w:t>規定之修訂，並於彙整修法意見後另於中央會議提出修法建議；國中身心障礙類109學年度辦理教師甄選錄取4名正式特教教師，合格率提升至70％；國中資賦優異類109學年度共申請及分發</w:t>
      </w:r>
      <w:r w:rsidRPr="004B1AD9">
        <w:rPr>
          <w:rFonts w:ascii="標楷體" w:hAnsi="標楷體"/>
        </w:rPr>
        <w:t>2</w:t>
      </w:r>
      <w:r w:rsidRPr="004B1AD9">
        <w:rPr>
          <w:rFonts w:ascii="標楷體" w:hAnsi="標楷體" w:hint="eastAsia"/>
        </w:rPr>
        <w:t>名公費生，合格率提升至22％，</w:t>
      </w:r>
      <w:proofErr w:type="gramStart"/>
      <w:r w:rsidRPr="004B1AD9">
        <w:rPr>
          <w:rFonts w:ascii="標楷體" w:hAnsi="標楷體" w:hint="eastAsia"/>
        </w:rPr>
        <w:t>後續將督請</w:t>
      </w:r>
      <w:proofErr w:type="gramEnd"/>
      <w:r w:rsidRPr="004B1AD9">
        <w:rPr>
          <w:rFonts w:ascii="標楷體" w:hAnsi="標楷體" w:hint="eastAsia"/>
        </w:rPr>
        <w:t>學校鼓勵資優班教師參加資優學</w:t>
      </w:r>
      <w:r w:rsidR="00E8137E">
        <w:rPr>
          <w:rFonts w:ascii="標楷體" w:hAnsi="標楷體" w:hint="eastAsia"/>
        </w:rPr>
        <w:t>分</w:t>
      </w:r>
      <w:r w:rsidRPr="004B1AD9">
        <w:rPr>
          <w:rFonts w:ascii="標楷體" w:hAnsi="標楷體" w:hint="eastAsia"/>
        </w:rPr>
        <w:t>，以提升基隆市合格率。</w:t>
      </w:r>
    </w:p>
    <w:p w14:paraId="523797C5" w14:textId="6F48947F" w:rsidR="004B1AD9" w:rsidRPr="004B1AD9" w:rsidRDefault="004B1AD9" w:rsidP="000410D3">
      <w:pPr>
        <w:overflowPunct w:val="0"/>
        <w:autoSpaceDE w:val="0"/>
        <w:snapToGrid w:val="0"/>
        <w:spacing w:line="480" w:lineRule="exact"/>
        <w:ind w:firstLineChars="200" w:firstLine="494"/>
        <w:jc w:val="both"/>
        <w:rPr>
          <w:rFonts w:ascii="標楷體" w:hAnsi="標楷體"/>
          <w:bCs/>
          <w:kern w:val="0"/>
        </w:rPr>
      </w:pPr>
      <w:r>
        <w:rPr>
          <w:rFonts w:ascii="標楷體" w:hAnsi="標楷體"/>
          <w:b/>
          <w:bCs/>
          <w:kern w:val="0"/>
        </w:rPr>
        <w:t>2</w:t>
      </w:r>
      <w:r w:rsidRPr="004B1AD9">
        <w:rPr>
          <w:rFonts w:ascii="標楷體" w:hAnsi="標楷體" w:hint="eastAsia"/>
          <w:b/>
          <w:bCs/>
          <w:kern w:val="0"/>
        </w:rPr>
        <w:t>.無障礙校園環境法定設施項目尚需改善及未設置數量仍多，且未積極列管學校無障礙設備與設施改善情形，督考機制顯未盡完善：</w:t>
      </w:r>
      <w:r w:rsidRPr="004B1AD9">
        <w:rPr>
          <w:rFonts w:ascii="標楷體" w:hAnsi="標楷體" w:hint="eastAsia"/>
          <w:bCs/>
          <w:kern w:val="0"/>
        </w:rPr>
        <w:t>教育部為掌握</w:t>
      </w:r>
      <w:proofErr w:type="gramStart"/>
      <w:r w:rsidRPr="004B1AD9">
        <w:rPr>
          <w:rFonts w:ascii="標楷體" w:hAnsi="標楷體" w:hint="eastAsia"/>
          <w:bCs/>
          <w:kern w:val="0"/>
        </w:rPr>
        <w:t>各校無障礙</w:t>
      </w:r>
      <w:proofErr w:type="gramEnd"/>
      <w:r w:rsidRPr="004B1AD9">
        <w:rPr>
          <w:rFonts w:ascii="標楷體" w:hAnsi="標楷體" w:hint="eastAsia"/>
          <w:bCs/>
          <w:kern w:val="0"/>
        </w:rPr>
        <w:t>校園環境建置情形，於該部特殊教育通報網平</w:t>
      </w:r>
      <w:proofErr w:type="gramStart"/>
      <w:r w:rsidRPr="004B1AD9">
        <w:rPr>
          <w:rFonts w:ascii="標楷體" w:hAnsi="標楷體" w:hint="eastAsia"/>
          <w:bCs/>
          <w:kern w:val="0"/>
        </w:rPr>
        <w:t>臺</w:t>
      </w:r>
      <w:proofErr w:type="gramEnd"/>
      <w:r w:rsidRPr="004B1AD9">
        <w:rPr>
          <w:rFonts w:ascii="標楷體" w:hAnsi="標楷體" w:hint="eastAsia"/>
          <w:bCs/>
          <w:kern w:val="0"/>
        </w:rPr>
        <w:t>建置「無障礙校園環境管理系統」，由各校登錄校園內無障礙建物與設施資料。經查1</w:t>
      </w:r>
      <w:r w:rsidRPr="004B1AD9">
        <w:rPr>
          <w:rFonts w:ascii="標楷體" w:hAnsi="標楷體"/>
          <w:bCs/>
          <w:kern w:val="0"/>
        </w:rPr>
        <w:t>07</w:t>
      </w:r>
      <w:r w:rsidRPr="004B1AD9">
        <w:rPr>
          <w:rFonts w:ascii="標楷體" w:hAnsi="標楷體" w:hint="eastAsia"/>
          <w:bCs/>
          <w:kern w:val="0"/>
        </w:rPr>
        <w:t>至1</w:t>
      </w:r>
      <w:r w:rsidRPr="004B1AD9">
        <w:rPr>
          <w:rFonts w:ascii="標楷體" w:hAnsi="標楷體"/>
          <w:bCs/>
          <w:kern w:val="0"/>
        </w:rPr>
        <w:t>09</w:t>
      </w:r>
      <w:r w:rsidRPr="004B1AD9">
        <w:rPr>
          <w:rFonts w:ascii="標楷體" w:hAnsi="標楷體" w:hint="eastAsia"/>
          <w:bCs/>
          <w:kern w:val="0"/>
        </w:rPr>
        <w:t>年度各學校配合於上開系統登錄資料者分別僅30</w:t>
      </w:r>
      <w:r>
        <w:rPr>
          <w:rFonts w:ascii="標楷體" w:hAnsi="標楷體" w:hint="eastAsia"/>
          <w:bCs/>
          <w:kern w:val="0"/>
        </w:rPr>
        <w:t>校、4</w:t>
      </w:r>
      <w:r>
        <w:rPr>
          <w:rFonts w:ascii="標楷體" w:hAnsi="標楷體"/>
          <w:bCs/>
          <w:kern w:val="0"/>
        </w:rPr>
        <w:t>0</w:t>
      </w:r>
      <w:r>
        <w:rPr>
          <w:rFonts w:ascii="標楷體" w:hAnsi="標楷體" w:hint="eastAsia"/>
          <w:bCs/>
          <w:kern w:val="0"/>
        </w:rPr>
        <w:t>校</w:t>
      </w:r>
      <w:r w:rsidRPr="004B1AD9">
        <w:rPr>
          <w:rFonts w:ascii="標楷體" w:hAnsi="標楷體" w:hint="eastAsia"/>
          <w:bCs/>
          <w:kern w:val="0"/>
        </w:rPr>
        <w:t>及23</w:t>
      </w:r>
      <w:r>
        <w:rPr>
          <w:rFonts w:ascii="標楷體" w:hAnsi="標楷體" w:hint="eastAsia"/>
          <w:bCs/>
          <w:kern w:val="0"/>
        </w:rPr>
        <w:t>校</w:t>
      </w:r>
      <w:r w:rsidRPr="004B1AD9">
        <w:rPr>
          <w:rFonts w:ascii="標楷體" w:hAnsi="標楷體" w:hint="eastAsia"/>
          <w:bCs/>
          <w:kern w:val="0"/>
        </w:rPr>
        <w:t>，約占學校總數41.07％至71.42％不等，未填報學校仍多，其中8校甚至連續</w:t>
      </w:r>
      <w:proofErr w:type="gramStart"/>
      <w:r w:rsidRPr="004B1AD9">
        <w:rPr>
          <w:rFonts w:ascii="標楷體" w:hAnsi="標楷體" w:hint="eastAsia"/>
          <w:bCs/>
          <w:kern w:val="0"/>
        </w:rPr>
        <w:t>3年均無填報</w:t>
      </w:r>
      <w:proofErr w:type="gramEnd"/>
      <w:r w:rsidRPr="004B1AD9">
        <w:rPr>
          <w:rFonts w:ascii="標楷體" w:hAnsi="標楷體" w:hint="eastAsia"/>
          <w:bCs/>
          <w:kern w:val="0"/>
        </w:rPr>
        <w:t>紀錄；次據</w:t>
      </w:r>
      <w:proofErr w:type="gramStart"/>
      <w:r w:rsidRPr="004B1AD9">
        <w:rPr>
          <w:rFonts w:ascii="標楷體" w:hAnsi="標楷體" w:hint="eastAsia"/>
          <w:bCs/>
          <w:kern w:val="0"/>
        </w:rPr>
        <w:t>109</w:t>
      </w:r>
      <w:proofErr w:type="gramEnd"/>
      <w:r w:rsidRPr="004B1AD9">
        <w:rPr>
          <w:rFonts w:ascii="標楷體" w:hAnsi="標楷體" w:hint="eastAsia"/>
          <w:bCs/>
          <w:kern w:val="0"/>
        </w:rPr>
        <w:t>年度填報資料，計有15校法定設施項目未達應設置數量，</w:t>
      </w:r>
      <w:proofErr w:type="gramStart"/>
      <w:r w:rsidRPr="004B1AD9">
        <w:rPr>
          <w:rFonts w:ascii="標楷體" w:hAnsi="標楷體" w:hint="eastAsia"/>
          <w:bCs/>
          <w:kern w:val="0"/>
        </w:rPr>
        <w:t>或尚需</w:t>
      </w:r>
      <w:proofErr w:type="gramEnd"/>
      <w:r w:rsidRPr="004B1AD9">
        <w:rPr>
          <w:rFonts w:ascii="標楷體" w:hAnsi="標楷體" w:hint="eastAsia"/>
          <w:bCs/>
          <w:kern w:val="0"/>
        </w:rPr>
        <w:t>改善等，又其中2校各項目之改善率（合格數/應設置數量）</w:t>
      </w:r>
      <w:proofErr w:type="gramStart"/>
      <w:r w:rsidRPr="004B1AD9">
        <w:rPr>
          <w:rFonts w:ascii="標楷體" w:hAnsi="標楷體" w:hint="eastAsia"/>
          <w:bCs/>
          <w:kern w:val="0"/>
        </w:rPr>
        <w:t>均未達5成</w:t>
      </w:r>
      <w:proofErr w:type="gramEnd"/>
      <w:r w:rsidRPr="004B1AD9">
        <w:rPr>
          <w:rFonts w:ascii="標楷體" w:hAnsi="標楷體" w:hint="eastAsia"/>
          <w:bCs/>
          <w:kern w:val="0"/>
        </w:rPr>
        <w:t>，達成率偏低。另</w:t>
      </w:r>
      <w:r w:rsidRPr="004B1AD9">
        <w:rPr>
          <w:rFonts w:ascii="標楷體" w:hAnsi="標楷體" w:hint="eastAsia"/>
          <w:bCs/>
          <w:kern w:val="0"/>
        </w:rPr>
        <w:lastRenderedPageBreak/>
        <w:t>為協助各校建置合規範且通用之無障礙環境，教育處</w:t>
      </w:r>
      <w:proofErr w:type="gramStart"/>
      <w:r w:rsidRPr="004B1AD9">
        <w:rPr>
          <w:rFonts w:ascii="標楷體" w:hAnsi="標楷體" w:hint="eastAsia"/>
          <w:bCs/>
          <w:kern w:val="0"/>
        </w:rPr>
        <w:t>近年來均函請</w:t>
      </w:r>
      <w:proofErr w:type="gramEnd"/>
      <w:r w:rsidRPr="004B1AD9">
        <w:rPr>
          <w:rFonts w:ascii="標楷體" w:hAnsi="標楷體" w:hint="eastAsia"/>
          <w:bCs/>
          <w:kern w:val="0"/>
        </w:rPr>
        <w:t>各校檢視校內無障礙環境改善需求，擬定改善計畫送教育處審查後報送教育部辦理各項補助事宜，</w:t>
      </w:r>
      <w:proofErr w:type="gramStart"/>
      <w:r w:rsidRPr="004B1AD9">
        <w:rPr>
          <w:rFonts w:ascii="標楷體" w:hAnsi="標楷體" w:hint="eastAsia"/>
          <w:bCs/>
          <w:kern w:val="0"/>
        </w:rPr>
        <w:t>惟查八斗</w:t>
      </w:r>
      <w:proofErr w:type="gramEnd"/>
      <w:r w:rsidRPr="004B1AD9">
        <w:rPr>
          <w:rFonts w:ascii="標楷體" w:hAnsi="標楷體" w:hint="eastAsia"/>
          <w:bCs/>
          <w:kern w:val="0"/>
        </w:rPr>
        <w:t>國小及信義國中分別於1</w:t>
      </w:r>
      <w:r w:rsidRPr="004B1AD9">
        <w:rPr>
          <w:rFonts w:ascii="標楷體" w:hAnsi="標楷體"/>
          <w:bCs/>
          <w:kern w:val="0"/>
        </w:rPr>
        <w:t>03</w:t>
      </w:r>
      <w:r w:rsidRPr="004B1AD9">
        <w:rPr>
          <w:rFonts w:ascii="標楷體" w:hAnsi="標楷體" w:hint="eastAsia"/>
          <w:bCs/>
          <w:kern w:val="0"/>
        </w:rPr>
        <w:t>年及108年經市政府及內政部營建署提出無障礙設施缺失事項，其中八</w:t>
      </w:r>
      <w:proofErr w:type="gramStart"/>
      <w:r w:rsidRPr="004B1AD9">
        <w:rPr>
          <w:rFonts w:ascii="標楷體" w:hAnsi="標楷體" w:hint="eastAsia"/>
          <w:bCs/>
          <w:kern w:val="0"/>
        </w:rPr>
        <w:t>斗</w:t>
      </w:r>
      <w:proofErr w:type="gramEnd"/>
      <w:r w:rsidRPr="004B1AD9">
        <w:rPr>
          <w:rFonts w:ascii="標楷體" w:hAnsi="標楷體" w:hint="eastAsia"/>
          <w:bCs/>
          <w:kern w:val="0"/>
        </w:rPr>
        <w:t>國小遲至109年9月方</w:t>
      </w:r>
      <w:proofErr w:type="gramStart"/>
      <w:r w:rsidRPr="004B1AD9">
        <w:rPr>
          <w:rFonts w:ascii="標楷體" w:hAnsi="標楷體" w:hint="eastAsia"/>
          <w:bCs/>
          <w:kern w:val="0"/>
        </w:rPr>
        <w:t>研</w:t>
      </w:r>
      <w:proofErr w:type="gramEnd"/>
      <w:r w:rsidRPr="004B1AD9">
        <w:rPr>
          <w:rFonts w:ascii="標楷體" w:hAnsi="標楷體" w:hint="eastAsia"/>
          <w:bCs/>
          <w:kern w:val="0"/>
        </w:rPr>
        <w:t>提無障礙設施替代方案改善計畫，又教育處於</w:t>
      </w:r>
      <w:proofErr w:type="gramStart"/>
      <w:r w:rsidRPr="004B1AD9">
        <w:rPr>
          <w:rFonts w:ascii="標楷體" w:hAnsi="標楷體" w:hint="eastAsia"/>
          <w:bCs/>
          <w:kern w:val="0"/>
        </w:rPr>
        <w:t>106</w:t>
      </w:r>
      <w:proofErr w:type="gramEnd"/>
      <w:r w:rsidRPr="004B1AD9">
        <w:rPr>
          <w:rFonts w:ascii="標楷體" w:hAnsi="標楷體" w:hint="eastAsia"/>
          <w:bCs/>
          <w:kern w:val="0"/>
        </w:rPr>
        <w:t>年度辦理該等2校特殊教育評鑑，</w:t>
      </w:r>
      <w:proofErr w:type="gramStart"/>
      <w:r w:rsidRPr="004B1AD9">
        <w:rPr>
          <w:rFonts w:ascii="標楷體" w:hAnsi="標楷體" w:hint="eastAsia"/>
          <w:bCs/>
          <w:kern w:val="0"/>
        </w:rPr>
        <w:t>均未提出</w:t>
      </w:r>
      <w:proofErr w:type="gramEnd"/>
      <w:r w:rsidRPr="004B1AD9">
        <w:rPr>
          <w:rFonts w:ascii="標楷體" w:hAnsi="標楷體" w:hint="eastAsia"/>
          <w:bCs/>
          <w:kern w:val="0"/>
        </w:rPr>
        <w:t>相關無障礙設施建議並促請及時改善，顯未落實辦理評鑑作業，經函請督促學校依現況確實填報，並落實辦理檢</w:t>
      </w:r>
      <w:proofErr w:type="gramStart"/>
      <w:r w:rsidRPr="004B1AD9">
        <w:rPr>
          <w:rFonts w:ascii="標楷體" w:hAnsi="標楷體" w:hint="eastAsia"/>
          <w:bCs/>
          <w:kern w:val="0"/>
        </w:rPr>
        <w:t>覈</w:t>
      </w:r>
      <w:proofErr w:type="gramEnd"/>
      <w:r w:rsidRPr="004B1AD9">
        <w:rPr>
          <w:rFonts w:ascii="標楷體" w:hAnsi="標楷體" w:hint="eastAsia"/>
          <w:bCs/>
          <w:kern w:val="0"/>
        </w:rPr>
        <w:t>，以完善無障礙校園環境。據復：已函請各校完成</w:t>
      </w:r>
      <w:proofErr w:type="gramStart"/>
      <w:r w:rsidRPr="004B1AD9">
        <w:rPr>
          <w:rFonts w:ascii="標楷體" w:hAnsi="標楷體" w:hint="eastAsia"/>
          <w:bCs/>
          <w:kern w:val="0"/>
        </w:rPr>
        <w:t>110</w:t>
      </w:r>
      <w:proofErr w:type="gramEnd"/>
      <w:r w:rsidRPr="004B1AD9">
        <w:rPr>
          <w:rFonts w:ascii="標楷體" w:hAnsi="標楷體" w:hint="eastAsia"/>
          <w:bCs/>
          <w:kern w:val="0"/>
        </w:rPr>
        <w:t>年度資料更新，</w:t>
      </w:r>
      <w:proofErr w:type="gramStart"/>
      <w:r w:rsidRPr="004B1AD9">
        <w:rPr>
          <w:rFonts w:ascii="標楷體" w:hAnsi="標楷體" w:hint="eastAsia"/>
          <w:bCs/>
          <w:kern w:val="0"/>
        </w:rPr>
        <w:t>並督請未</w:t>
      </w:r>
      <w:proofErr w:type="gramEnd"/>
      <w:r w:rsidRPr="004B1AD9">
        <w:rPr>
          <w:rFonts w:ascii="標楷體" w:hAnsi="標楷體" w:hint="eastAsia"/>
          <w:bCs/>
          <w:kern w:val="0"/>
        </w:rPr>
        <w:t>合格學校提報替代方案報告或改善計畫；另規劃專案協助各校盤點既有建築無障礙設施設備完善程度，並將都市發展處等各方既有公共建築物無障礙設施替代計畫等歷史清查紀錄，列為評鑑準備資料。</w:t>
      </w:r>
    </w:p>
    <w:p w14:paraId="4D987716" w14:textId="022D158B" w:rsidR="00707449" w:rsidRPr="004B1AD9" w:rsidRDefault="004B1AD9" w:rsidP="000410D3">
      <w:pPr>
        <w:overflowPunct w:val="0"/>
        <w:autoSpaceDE w:val="0"/>
        <w:snapToGrid w:val="0"/>
        <w:spacing w:line="480" w:lineRule="exact"/>
        <w:ind w:firstLineChars="200" w:firstLine="510"/>
        <w:jc w:val="both"/>
        <w:rPr>
          <w:rFonts w:ascii="標楷體" w:hAnsi="標楷體"/>
          <w:spacing w:val="4"/>
          <w:kern w:val="0"/>
        </w:rPr>
      </w:pPr>
      <w:r>
        <w:rPr>
          <w:rFonts w:ascii="標楷體" w:hAnsi="標楷體"/>
          <w:b/>
          <w:bCs/>
          <w:spacing w:val="4"/>
          <w:kern w:val="0"/>
        </w:rPr>
        <w:t>3</w:t>
      </w:r>
      <w:r w:rsidR="00707449" w:rsidRPr="004B1AD9">
        <w:rPr>
          <w:rFonts w:ascii="標楷體" w:hAnsi="標楷體" w:hint="eastAsia"/>
          <w:b/>
          <w:bCs/>
          <w:spacing w:val="4"/>
          <w:kern w:val="0"/>
        </w:rPr>
        <w:t>.未辦理教育輔助器材盤點並建置完整之庫存管理報表，亦未於教育部建置之身心障礙學生學習輔具管理系統詳實登載經管輔具情形：</w:t>
      </w:r>
      <w:proofErr w:type="gramStart"/>
      <w:r w:rsidR="00707449" w:rsidRPr="00E8137E">
        <w:rPr>
          <w:rFonts w:ascii="標楷體" w:hAnsi="標楷體" w:hint="eastAsia"/>
          <w:bCs/>
          <w:kern w:val="0"/>
        </w:rPr>
        <w:t>經查特教</w:t>
      </w:r>
      <w:proofErr w:type="gramEnd"/>
      <w:r w:rsidR="00707449" w:rsidRPr="00E8137E">
        <w:rPr>
          <w:rFonts w:ascii="標楷體" w:hAnsi="標楷體" w:hint="eastAsia"/>
          <w:bCs/>
          <w:kern w:val="0"/>
        </w:rPr>
        <w:t>中心成立於98年，惟迄109年11月18日止，未曾依「基隆市政府暨所屬機關學校財產及物品管理要點」及「基隆市身心障礙學生教育輔助器材借用管理注意事項」規定</w:t>
      </w:r>
      <w:r w:rsidR="002A1D86">
        <w:rPr>
          <w:rFonts w:ascii="標楷體" w:hAnsi="標楷體" w:hint="eastAsia"/>
          <w:bCs/>
          <w:kern w:val="0"/>
        </w:rPr>
        <w:t>，</w:t>
      </w:r>
      <w:r w:rsidR="00707449" w:rsidRPr="00E8137E">
        <w:rPr>
          <w:rFonts w:ascii="標楷體" w:hAnsi="標楷體" w:hint="eastAsia"/>
          <w:bCs/>
          <w:kern w:val="0"/>
        </w:rPr>
        <w:t>辦理教育輔助器材盤點及報廢事宜，</w:t>
      </w:r>
      <w:proofErr w:type="gramStart"/>
      <w:r w:rsidR="00707449" w:rsidRPr="00E8137E">
        <w:rPr>
          <w:rFonts w:ascii="標楷體" w:hAnsi="標楷體" w:hint="eastAsia"/>
          <w:bCs/>
          <w:kern w:val="0"/>
        </w:rPr>
        <w:t>且間有教育</w:t>
      </w:r>
      <w:proofErr w:type="gramEnd"/>
      <w:r w:rsidR="00707449" w:rsidRPr="00E8137E">
        <w:rPr>
          <w:rFonts w:ascii="標楷體" w:hAnsi="標楷體" w:hint="eastAsia"/>
          <w:bCs/>
          <w:kern w:val="0"/>
        </w:rPr>
        <w:t>輔助器材實際存放地點不明，或未黏貼財產標籤，或財產清冊登錄之存放地點未適時更新，實際未能</w:t>
      </w:r>
      <w:proofErr w:type="gramStart"/>
      <w:r w:rsidR="00707449" w:rsidRPr="00E8137E">
        <w:rPr>
          <w:rFonts w:ascii="標楷體" w:hAnsi="標楷體" w:hint="eastAsia"/>
          <w:bCs/>
          <w:kern w:val="0"/>
        </w:rPr>
        <w:t>盤獲等情</w:t>
      </w:r>
      <w:proofErr w:type="gramEnd"/>
      <w:r w:rsidR="00707449" w:rsidRPr="00E8137E">
        <w:rPr>
          <w:rFonts w:ascii="標楷體" w:hAnsi="標楷體" w:hint="eastAsia"/>
          <w:bCs/>
          <w:kern w:val="0"/>
        </w:rPr>
        <w:t>，又因該中心未建置完整之庫存管理報表，致未能有效掌握輔具庫存現況，且亦未詳實登載於教育部建置之身心障礙學生學習輔具管理系統，不利及時媒合運用，經函請全面清查盤點教育輔助器材，並檢討完善現行管理機制，以提升資產使用效能。據復：已盤點13所學校，預計於109學年度盤點完成及辦理</w:t>
      </w:r>
      <w:proofErr w:type="gramStart"/>
      <w:r w:rsidR="00707449" w:rsidRPr="00E8137E">
        <w:rPr>
          <w:rFonts w:ascii="標楷體" w:hAnsi="標楷體" w:hint="eastAsia"/>
          <w:bCs/>
          <w:kern w:val="0"/>
        </w:rPr>
        <w:t>相關報損</w:t>
      </w:r>
      <w:proofErr w:type="gramEnd"/>
      <w:r w:rsidR="00707449" w:rsidRPr="00E8137E">
        <w:rPr>
          <w:rFonts w:ascii="標楷體" w:hAnsi="標楷體" w:hint="eastAsia"/>
          <w:bCs/>
          <w:kern w:val="0"/>
        </w:rPr>
        <w:t>（廢）事宜，預計於110年底前自行</w:t>
      </w:r>
      <w:proofErr w:type="gramStart"/>
      <w:r w:rsidR="00707449" w:rsidRPr="00E8137E">
        <w:rPr>
          <w:rFonts w:ascii="標楷體" w:hAnsi="標楷體" w:hint="eastAsia"/>
          <w:bCs/>
          <w:kern w:val="0"/>
        </w:rPr>
        <w:t>建構輔具</w:t>
      </w:r>
      <w:proofErr w:type="gramEnd"/>
      <w:r w:rsidR="00707449" w:rsidRPr="00E8137E">
        <w:rPr>
          <w:rFonts w:ascii="標楷體" w:hAnsi="標楷體" w:hint="eastAsia"/>
          <w:bCs/>
          <w:kern w:val="0"/>
        </w:rPr>
        <w:t>管理系統並將盤點結果輸入，建立</w:t>
      </w:r>
      <w:proofErr w:type="gramStart"/>
      <w:r w:rsidR="00707449" w:rsidRPr="00E8137E">
        <w:rPr>
          <w:rFonts w:ascii="標楷體" w:hAnsi="標楷體" w:hint="eastAsia"/>
          <w:bCs/>
          <w:kern w:val="0"/>
        </w:rPr>
        <w:t>完整之輔具</w:t>
      </w:r>
      <w:proofErr w:type="gramEnd"/>
      <w:r w:rsidR="00707449" w:rsidRPr="00E8137E">
        <w:rPr>
          <w:rFonts w:ascii="標楷體" w:hAnsi="標楷體" w:hint="eastAsia"/>
          <w:bCs/>
          <w:kern w:val="0"/>
        </w:rPr>
        <w:t>管理報表，以落實財產控管。</w:t>
      </w:r>
    </w:p>
    <w:p w14:paraId="1D3AC47B" w14:textId="75CD76B6" w:rsidR="00707449" w:rsidRPr="000D4601" w:rsidRDefault="00707449" w:rsidP="000410D3">
      <w:pPr>
        <w:kinsoku w:val="0"/>
        <w:overflowPunct w:val="0"/>
        <w:autoSpaceDE w:val="0"/>
        <w:spacing w:line="480" w:lineRule="exact"/>
        <w:ind w:firstLineChars="100" w:firstLine="279"/>
        <w:jc w:val="both"/>
        <w:rPr>
          <w:rFonts w:ascii="標楷體" w:hAnsi="標楷體"/>
          <w:b/>
          <w:spacing w:val="-4"/>
          <w:sz w:val="28"/>
          <w:szCs w:val="28"/>
        </w:rPr>
      </w:pPr>
      <w:r w:rsidRPr="000D4601">
        <w:rPr>
          <w:rFonts w:ascii="標楷體" w:hAnsi="標楷體" w:hint="eastAsia"/>
          <w:b/>
          <w:spacing w:val="-4"/>
          <w:sz w:val="28"/>
          <w:szCs w:val="28"/>
        </w:rPr>
        <w:t>（十</w:t>
      </w:r>
      <w:r w:rsidR="000D4601" w:rsidRPr="000D4601">
        <w:rPr>
          <w:rFonts w:ascii="標楷體" w:hAnsi="標楷體" w:hint="eastAsia"/>
          <w:b/>
          <w:spacing w:val="-4"/>
          <w:sz w:val="28"/>
          <w:szCs w:val="28"/>
        </w:rPr>
        <w:t>一</w:t>
      </w:r>
      <w:r w:rsidRPr="000D4601">
        <w:rPr>
          <w:rFonts w:ascii="標楷體" w:hAnsi="標楷體" w:hint="eastAsia"/>
          <w:b/>
          <w:spacing w:val="-4"/>
          <w:sz w:val="28"/>
          <w:szCs w:val="28"/>
        </w:rPr>
        <w:t>）</w:t>
      </w:r>
      <w:r w:rsidR="000D4601" w:rsidRPr="000D4601">
        <w:rPr>
          <w:rFonts w:ascii="標楷體" w:hAnsi="標楷體" w:hint="eastAsia"/>
          <w:b/>
          <w:sz w:val="28"/>
          <w:szCs w:val="28"/>
        </w:rPr>
        <w:t>為促進學生飲食健康，積極辦理學校營養午餐，惟</w:t>
      </w:r>
      <w:r w:rsidR="003220CD">
        <w:rPr>
          <w:rFonts w:ascii="標楷體" w:hAnsi="標楷體" w:hint="eastAsia"/>
          <w:b/>
          <w:sz w:val="28"/>
          <w:szCs w:val="28"/>
        </w:rPr>
        <w:t>部分學校</w:t>
      </w:r>
      <w:r w:rsidR="000D4601" w:rsidRPr="000D4601">
        <w:rPr>
          <w:rFonts w:ascii="標楷體" w:hAnsi="標楷體" w:hint="eastAsia"/>
          <w:b/>
          <w:sz w:val="28"/>
          <w:szCs w:val="28"/>
        </w:rPr>
        <w:t>午餐供應內容未符規定或未</w:t>
      </w:r>
      <w:r w:rsidR="00C00854">
        <w:rPr>
          <w:rFonts w:ascii="標楷體" w:hAnsi="標楷體" w:hint="eastAsia"/>
          <w:b/>
          <w:sz w:val="28"/>
          <w:szCs w:val="28"/>
        </w:rPr>
        <w:t>設</w:t>
      </w:r>
      <w:r w:rsidR="000D4601" w:rsidRPr="000D4601">
        <w:rPr>
          <w:rFonts w:ascii="標楷體" w:hAnsi="標楷體" w:hint="eastAsia"/>
          <w:b/>
          <w:sz w:val="28"/>
          <w:szCs w:val="28"/>
        </w:rPr>
        <w:t>立專</w:t>
      </w:r>
      <w:proofErr w:type="gramStart"/>
      <w:r w:rsidR="000D4601" w:rsidRPr="000D4601">
        <w:rPr>
          <w:rFonts w:ascii="標楷體" w:hAnsi="標楷體" w:hint="eastAsia"/>
          <w:b/>
          <w:sz w:val="28"/>
          <w:szCs w:val="28"/>
        </w:rPr>
        <w:t>戶存管</w:t>
      </w:r>
      <w:proofErr w:type="gramEnd"/>
      <w:r w:rsidR="000D4601" w:rsidRPr="000D4601">
        <w:rPr>
          <w:rFonts w:ascii="標楷體" w:hAnsi="標楷體" w:hint="eastAsia"/>
          <w:b/>
          <w:sz w:val="28"/>
          <w:szCs w:val="28"/>
        </w:rPr>
        <w:t>，且學校午餐供應委員會代表組成</w:t>
      </w:r>
      <w:proofErr w:type="gramStart"/>
      <w:r w:rsidR="000D4601" w:rsidRPr="000D4601">
        <w:rPr>
          <w:rFonts w:ascii="標楷體" w:hAnsi="標楷體" w:hint="eastAsia"/>
          <w:b/>
          <w:sz w:val="28"/>
          <w:szCs w:val="28"/>
        </w:rPr>
        <w:t>未盡周妥</w:t>
      </w:r>
      <w:proofErr w:type="gramEnd"/>
      <w:r w:rsidR="000D4601" w:rsidRPr="000D4601">
        <w:rPr>
          <w:rFonts w:ascii="標楷體" w:hAnsi="標楷體" w:hint="eastAsia"/>
          <w:b/>
          <w:sz w:val="28"/>
          <w:szCs w:val="28"/>
        </w:rPr>
        <w:t>，</w:t>
      </w:r>
      <w:proofErr w:type="gramStart"/>
      <w:r w:rsidR="000D4601" w:rsidRPr="000D4601">
        <w:rPr>
          <w:rFonts w:ascii="標楷體" w:hAnsi="標楷體" w:hint="eastAsia"/>
          <w:b/>
          <w:sz w:val="28"/>
          <w:szCs w:val="28"/>
        </w:rPr>
        <w:t>允待檢討</w:t>
      </w:r>
      <w:proofErr w:type="gramEnd"/>
      <w:r w:rsidR="000D4601" w:rsidRPr="000D4601">
        <w:rPr>
          <w:rFonts w:ascii="標楷體" w:hAnsi="標楷體" w:hint="eastAsia"/>
          <w:b/>
          <w:sz w:val="28"/>
          <w:szCs w:val="28"/>
        </w:rPr>
        <w:t>改進</w:t>
      </w:r>
      <w:r w:rsidRPr="000D4601">
        <w:rPr>
          <w:rFonts w:ascii="標楷體" w:hAnsi="標楷體" w:hint="eastAsia"/>
          <w:b/>
          <w:sz w:val="28"/>
          <w:szCs w:val="28"/>
        </w:rPr>
        <w:t>。</w:t>
      </w:r>
    </w:p>
    <w:p w14:paraId="72906C56" w14:textId="4E87AFE6" w:rsidR="00707449" w:rsidRPr="004B1AD9" w:rsidRDefault="00707449" w:rsidP="000410D3">
      <w:pPr>
        <w:overflowPunct w:val="0"/>
        <w:autoSpaceDE w:val="0"/>
        <w:autoSpaceDN w:val="0"/>
        <w:spacing w:line="480" w:lineRule="exact"/>
        <w:ind w:firstLineChars="200" w:firstLine="493"/>
        <w:jc w:val="both"/>
        <w:rPr>
          <w:rFonts w:ascii="標楷體" w:hAnsi="標楷體"/>
          <w:kern w:val="0"/>
        </w:rPr>
      </w:pPr>
      <w:r w:rsidRPr="004B1AD9">
        <w:rPr>
          <w:rFonts w:ascii="標楷體" w:hAnsi="標楷體" w:hint="eastAsia"/>
          <w:bCs/>
          <w:kern w:val="0"/>
          <w:szCs w:val="24"/>
        </w:rPr>
        <w:t>市政府為加強市立國民中、小學、市立高中國中部辦理學校午餐作業之輔導與管理，訂定「基隆市市立中小學學校午餐統一作業規定」。109學年度56所國中小學午餐辦理方式分</w:t>
      </w:r>
      <w:r w:rsidR="004B1AD9">
        <w:rPr>
          <w:rFonts w:ascii="標楷體" w:hAnsi="標楷體" w:hint="eastAsia"/>
          <w:bCs/>
          <w:kern w:val="0"/>
          <w:szCs w:val="24"/>
        </w:rPr>
        <w:t>有</w:t>
      </w:r>
      <w:r w:rsidRPr="004B1AD9">
        <w:rPr>
          <w:rFonts w:ascii="標楷體" w:hAnsi="標楷體" w:hint="eastAsia"/>
          <w:bCs/>
          <w:kern w:val="0"/>
          <w:szCs w:val="24"/>
        </w:rPr>
        <w:t>自設廚房者（含中山高中大德分校）計有26校、委由他校廚房</w:t>
      </w:r>
      <w:proofErr w:type="gramStart"/>
      <w:r w:rsidRPr="004B1AD9">
        <w:rPr>
          <w:rFonts w:ascii="標楷體" w:hAnsi="標楷體" w:hint="eastAsia"/>
          <w:bCs/>
          <w:kern w:val="0"/>
          <w:szCs w:val="24"/>
        </w:rPr>
        <w:t>供餐者計有</w:t>
      </w:r>
      <w:proofErr w:type="gramEnd"/>
      <w:r w:rsidRPr="004B1AD9">
        <w:rPr>
          <w:rFonts w:ascii="標楷體" w:hAnsi="標楷體" w:hint="eastAsia"/>
          <w:bCs/>
          <w:kern w:val="0"/>
          <w:szCs w:val="24"/>
        </w:rPr>
        <w:t>15校</w:t>
      </w:r>
      <w:r w:rsidR="004B1AD9">
        <w:rPr>
          <w:rFonts w:ascii="標楷體" w:hAnsi="標楷體" w:hint="eastAsia"/>
          <w:bCs/>
          <w:kern w:val="0"/>
          <w:szCs w:val="24"/>
        </w:rPr>
        <w:t>，</w:t>
      </w:r>
      <w:r w:rsidRPr="004B1AD9">
        <w:rPr>
          <w:rFonts w:ascii="標楷體" w:hAnsi="標楷體" w:hint="eastAsia"/>
          <w:bCs/>
          <w:kern w:val="0"/>
          <w:szCs w:val="24"/>
        </w:rPr>
        <w:t>及以</w:t>
      </w:r>
      <w:r w:rsidR="004B1AD9">
        <w:rPr>
          <w:rFonts w:ascii="標楷體" w:hAnsi="標楷體" w:hint="eastAsia"/>
          <w:bCs/>
          <w:kern w:val="0"/>
          <w:szCs w:val="24"/>
        </w:rPr>
        <w:t>外</w:t>
      </w:r>
      <w:proofErr w:type="gramStart"/>
      <w:r w:rsidR="004B1AD9">
        <w:rPr>
          <w:rFonts w:ascii="標楷體" w:hAnsi="標楷體" w:hint="eastAsia"/>
          <w:bCs/>
          <w:kern w:val="0"/>
          <w:szCs w:val="24"/>
        </w:rPr>
        <w:t>包</w:t>
      </w:r>
      <w:r w:rsidRPr="004B1AD9">
        <w:rPr>
          <w:rFonts w:ascii="標楷體" w:hAnsi="標楷體" w:hint="eastAsia"/>
          <w:bCs/>
          <w:kern w:val="0"/>
          <w:szCs w:val="24"/>
        </w:rPr>
        <w:t>團膳供餐者</w:t>
      </w:r>
      <w:proofErr w:type="gramEnd"/>
      <w:r w:rsidRPr="004B1AD9">
        <w:rPr>
          <w:rFonts w:ascii="標楷體" w:hAnsi="標楷體" w:hint="eastAsia"/>
          <w:bCs/>
          <w:kern w:val="0"/>
          <w:szCs w:val="24"/>
        </w:rPr>
        <w:t>計有15校，經查營養午餐辦理情形，核有下列事項：</w:t>
      </w:r>
    </w:p>
    <w:p w14:paraId="29990E4A" w14:textId="4E4CB064" w:rsidR="00707449" w:rsidRPr="004B1AD9" w:rsidRDefault="00707449" w:rsidP="000410D3">
      <w:pPr>
        <w:overflowPunct w:val="0"/>
        <w:autoSpaceDE w:val="0"/>
        <w:snapToGrid w:val="0"/>
        <w:spacing w:line="480" w:lineRule="exact"/>
        <w:ind w:firstLineChars="200" w:firstLine="494"/>
        <w:jc w:val="both"/>
        <w:rPr>
          <w:rFonts w:ascii="標楷體" w:hAnsi="標楷體"/>
          <w:bCs/>
        </w:rPr>
      </w:pPr>
      <w:r w:rsidRPr="004B1AD9">
        <w:rPr>
          <w:rFonts w:ascii="標楷體" w:hAnsi="標楷體" w:hint="eastAsia"/>
          <w:b/>
          <w:bCs/>
        </w:rPr>
        <w:t>1.部分學校供應午餐營養份數未符基準，或供應之飲品</w:t>
      </w:r>
      <w:r w:rsidR="004B1AD9">
        <w:rPr>
          <w:rFonts w:ascii="標楷體" w:hAnsi="標楷體" w:hint="eastAsia"/>
          <w:b/>
          <w:bCs/>
        </w:rPr>
        <w:t>及</w:t>
      </w:r>
      <w:r w:rsidRPr="004B1AD9">
        <w:rPr>
          <w:rFonts w:ascii="標楷體" w:hAnsi="標楷體" w:hint="eastAsia"/>
          <w:b/>
          <w:bCs/>
        </w:rPr>
        <w:t>點心未符規定：</w:t>
      </w:r>
      <w:r w:rsidRPr="004B1AD9">
        <w:rPr>
          <w:rFonts w:ascii="標楷體" w:hAnsi="標楷體" w:hint="eastAsia"/>
          <w:bCs/>
        </w:rPr>
        <w:t>教育部為協助各校午餐供餐事務，於102年6月21日公告學校午餐食物內容及營養基準。經抽查109年</w:t>
      </w:r>
      <w:r w:rsidRPr="004B1AD9">
        <w:rPr>
          <w:rFonts w:ascii="標楷體" w:hAnsi="標楷體" w:hint="eastAsia"/>
          <w:bCs/>
        </w:rPr>
        <w:lastRenderedPageBreak/>
        <w:t>10月12日至16日各校供應商於校園食材登錄平</w:t>
      </w:r>
      <w:proofErr w:type="gramStart"/>
      <w:r w:rsidRPr="004B1AD9">
        <w:rPr>
          <w:rFonts w:ascii="標楷體" w:hAnsi="標楷體" w:hint="eastAsia"/>
          <w:bCs/>
        </w:rPr>
        <w:t>臺</w:t>
      </w:r>
      <w:proofErr w:type="gramEnd"/>
      <w:r w:rsidRPr="004B1AD9">
        <w:rPr>
          <w:rFonts w:ascii="標楷體" w:hAnsi="標楷體" w:hint="eastAsia"/>
          <w:bCs/>
        </w:rPr>
        <w:t>登載之午餐食物內容，計有國小35校及國中（含市立高中國中部）16校，每日午餐每類食物供應份數未達上開教育部公告之基準。</w:t>
      </w:r>
      <w:proofErr w:type="gramStart"/>
      <w:r w:rsidRPr="004B1AD9">
        <w:rPr>
          <w:rFonts w:ascii="標楷體" w:hAnsi="標楷體" w:hint="eastAsia"/>
          <w:bCs/>
        </w:rPr>
        <w:t>次查上開</w:t>
      </w:r>
      <w:proofErr w:type="gramEnd"/>
      <w:r w:rsidRPr="004B1AD9">
        <w:rPr>
          <w:rFonts w:ascii="標楷體" w:hAnsi="標楷體" w:hint="eastAsia"/>
          <w:bCs/>
        </w:rPr>
        <w:t>教育部公告之基準規定，國民中小學學校午餐供應之飲品</w:t>
      </w:r>
      <w:r w:rsidR="004B1AD9">
        <w:rPr>
          <w:rFonts w:ascii="標楷體" w:hAnsi="標楷體" w:hint="eastAsia"/>
          <w:bCs/>
        </w:rPr>
        <w:t>及</w:t>
      </w:r>
      <w:r w:rsidRPr="004B1AD9">
        <w:rPr>
          <w:rFonts w:ascii="標楷體" w:hAnsi="標楷體" w:hint="eastAsia"/>
          <w:bCs/>
        </w:rPr>
        <w:t>點心應符合「校園飲品及點心販售範圍」之規定，不得提供稀釋發酵乳、豆花、愛玉、布丁、茶飲、非100％果蔬汁等，</w:t>
      </w:r>
      <w:r w:rsidR="001D6BF9">
        <w:rPr>
          <w:rFonts w:ascii="標楷體" w:hAnsi="標楷體" w:hint="eastAsia"/>
          <w:bCs/>
        </w:rPr>
        <w:t>惟</w:t>
      </w:r>
      <w:r w:rsidRPr="004B1AD9">
        <w:rPr>
          <w:rFonts w:ascii="標楷體" w:hAnsi="標楷體" w:hint="eastAsia"/>
          <w:bCs/>
        </w:rPr>
        <w:t>經運用校園食材登錄平</w:t>
      </w:r>
      <w:proofErr w:type="gramStart"/>
      <w:r w:rsidRPr="004B1AD9">
        <w:rPr>
          <w:rFonts w:ascii="標楷體" w:hAnsi="標楷體" w:hint="eastAsia"/>
          <w:bCs/>
        </w:rPr>
        <w:t>臺</w:t>
      </w:r>
      <w:proofErr w:type="gramEnd"/>
      <w:r w:rsidRPr="004B1AD9">
        <w:rPr>
          <w:rFonts w:ascii="標楷體" w:hAnsi="標楷體" w:hint="eastAsia"/>
          <w:bCs/>
        </w:rPr>
        <w:t>Open API系統下載</w:t>
      </w:r>
      <w:proofErr w:type="gramStart"/>
      <w:r w:rsidR="004F0969">
        <w:rPr>
          <w:rFonts w:ascii="標楷體" w:hAnsi="標楷體" w:hint="eastAsia"/>
          <w:bCs/>
        </w:rPr>
        <w:t>1</w:t>
      </w:r>
      <w:r w:rsidR="004F0969">
        <w:rPr>
          <w:rFonts w:ascii="標楷體" w:hAnsi="標楷體"/>
          <w:bCs/>
        </w:rPr>
        <w:t>09</w:t>
      </w:r>
      <w:proofErr w:type="gramEnd"/>
      <w:r w:rsidR="004F0969">
        <w:rPr>
          <w:rFonts w:ascii="標楷體" w:hAnsi="標楷體" w:hint="eastAsia"/>
          <w:bCs/>
        </w:rPr>
        <w:t>年度</w:t>
      </w:r>
      <w:r w:rsidRPr="004B1AD9">
        <w:rPr>
          <w:rFonts w:ascii="標楷體" w:hAnsi="標楷體" w:hint="eastAsia"/>
          <w:bCs/>
        </w:rPr>
        <w:t>基隆市午餐食材及供應商資料集，其中</w:t>
      </w:r>
      <w:r w:rsidR="001D6BF9">
        <w:rPr>
          <w:rFonts w:ascii="標楷體" w:hAnsi="標楷體" w:hint="eastAsia"/>
          <w:bCs/>
        </w:rPr>
        <w:t>提供</w:t>
      </w:r>
      <w:r w:rsidRPr="004B1AD9">
        <w:rPr>
          <w:rFonts w:ascii="標楷體" w:hAnsi="標楷體" w:hint="eastAsia"/>
          <w:bCs/>
        </w:rPr>
        <w:t>稀釋發酵乳等</w:t>
      </w:r>
      <w:r w:rsidR="001D6BF9">
        <w:rPr>
          <w:rFonts w:ascii="標楷體" w:hAnsi="標楷體" w:hint="eastAsia"/>
          <w:bCs/>
        </w:rPr>
        <w:t>不得提供之</w:t>
      </w:r>
      <w:r w:rsidRPr="004B1AD9">
        <w:rPr>
          <w:rFonts w:ascii="標楷體" w:hAnsi="標楷體" w:hint="eastAsia"/>
          <w:bCs/>
        </w:rPr>
        <w:t>食材計有42校、184筆，與上揭規定不符。另教育部已於109年12月28日修訂前述學校午餐食物內容及營養基準，</w:t>
      </w:r>
      <w:r w:rsidRPr="004B1AD9">
        <w:rPr>
          <w:rFonts w:ascii="標楷體" w:hAnsi="標楷體" w:hint="eastAsia"/>
        </w:rPr>
        <w:t>經函請</w:t>
      </w:r>
      <w:r w:rsidRPr="004B1AD9">
        <w:rPr>
          <w:rFonts w:ascii="標楷體" w:hAnsi="標楷體" w:hint="eastAsia"/>
          <w:bCs/>
        </w:rPr>
        <w:t>督促學校依新公告學校午餐食物內容及營養基準調配供餐，以提供學童充足之營養</w:t>
      </w:r>
      <w:r w:rsidRPr="004B1AD9">
        <w:rPr>
          <w:rFonts w:ascii="標楷體" w:hAnsi="標楷體" w:hint="eastAsia"/>
        </w:rPr>
        <w:t>。據復：</w:t>
      </w:r>
      <w:proofErr w:type="gramStart"/>
      <w:r w:rsidRPr="004B1AD9">
        <w:rPr>
          <w:rFonts w:ascii="標楷體" w:hAnsi="標楷體" w:hint="eastAsia"/>
        </w:rPr>
        <w:t>將請未達</w:t>
      </w:r>
      <w:proofErr w:type="gramEnd"/>
      <w:r w:rsidRPr="004B1AD9">
        <w:rPr>
          <w:rFonts w:ascii="標楷體" w:hAnsi="標楷體" w:hint="eastAsia"/>
        </w:rPr>
        <w:t>供應份數之學校加強營養教育，鼓勵學校於</w:t>
      </w:r>
      <w:proofErr w:type="gramStart"/>
      <w:r w:rsidRPr="004B1AD9">
        <w:rPr>
          <w:rFonts w:ascii="標楷體" w:hAnsi="標楷體" w:hint="eastAsia"/>
        </w:rPr>
        <w:t>其他餐次攝取</w:t>
      </w:r>
      <w:proofErr w:type="gramEnd"/>
      <w:r w:rsidRPr="004B1AD9">
        <w:rPr>
          <w:rFonts w:ascii="標楷體" w:hAnsi="標楷體" w:hint="eastAsia"/>
        </w:rPr>
        <w:t>足夠之水果及乳品，以符合每日飲食指南建議量，及依規定不得提供稀釋發酵乳等食材，並於110學年度午餐稽查訪視時，加強</w:t>
      </w:r>
      <w:r w:rsidR="001D6BF9">
        <w:rPr>
          <w:rFonts w:ascii="標楷體" w:hAnsi="標楷體" w:hint="eastAsia"/>
        </w:rPr>
        <w:t>查核</w:t>
      </w:r>
      <w:r w:rsidRPr="004B1AD9">
        <w:rPr>
          <w:rFonts w:ascii="標楷體" w:hAnsi="標楷體" w:hint="eastAsia"/>
        </w:rPr>
        <w:t>菜單，以維護學童健康。</w:t>
      </w:r>
    </w:p>
    <w:p w14:paraId="6FC5E7D9" w14:textId="2A10567A" w:rsidR="00707449" w:rsidRPr="001D6BF9" w:rsidRDefault="00707449" w:rsidP="000410D3">
      <w:pPr>
        <w:overflowPunct w:val="0"/>
        <w:autoSpaceDE w:val="0"/>
        <w:snapToGrid w:val="0"/>
        <w:spacing w:line="480" w:lineRule="exact"/>
        <w:ind w:firstLineChars="200" w:firstLine="494"/>
        <w:jc w:val="both"/>
        <w:rPr>
          <w:rFonts w:ascii="標楷體" w:hAnsi="標楷體"/>
        </w:rPr>
      </w:pPr>
      <w:r w:rsidRPr="001D6BF9">
        <w:rPr>
          <w:rFonts w:ascii="標楷體" w:hAnsi="標楷體" w:hint="eastAsia"/>
          <w:b/>
          <w:bCs/>
        </w:rPr>
        <w:t>2.部分學校午餐供應會未設有學生家長代表或設置比率未符規定：</w:t>
      </w:r>
      <w:r w:rsidRPr="001D6BF9">
        <w:rPr>
          <w:rFonts w:ascii="標楷體" w:hAnsi="標楷體" w:hint="eastAsia"/>
        </w:rPr>
        <w:t>依學校衛生法第23條之2第2項規定略</w:t>
      </w:r>
      <w:proofErr w:type="gramStart"/>
      <w:r w:rsidRPr="001D6BF9">
        <w:rPr>
          <w:rFonts w:ascii="標楷體" w:hAnsi="標楷體" w:hint="eastAsia"/>
        </w:rPr>
        <w:t>以</w:t>
      </w:r>
      <w:proofErr w:type="gramEnd"/>
      <w:r w:rsidRPr="001D6BF9">
        <w:rPr>
          <w:rFonts w:ascii="標楷體" w:hAnsi="標楷體" w:hint="eastAsia"/>
        </w:rPr>
        <w:t>，高級中等以下學校辦理午餐應成立學校午餐供應會或相當性質之組織</w:t>
      </w:r>
      <w:r w:rsidR="001D6BF9">
        <w:rPr>
          <w:rFonts w:ascii="標楷體" w:hAnsi="標楷體" w:hint="eastAsia"/>
        </w:rPr>
        <w:t>，其</w:t>
      </w:r>
      <w:r w:rsidRPr="001D6BF9">
        <w:rPr>
          <w:rFonts w:ascii="標楷體" w:hAnsi="標楷體" w:hint="eastAsia"/>
        </w:rPr>
        <w:t>成員組成現任家長應占四分之一以上；及依基隆市市立中小學學校午餐統一作業規定第11點規定，供應會召集人由校長兼任，其餘成員由各處室主任、營養師、衛生組長、教師、護理師（護士）及學生家長代表兼任之，其中家長人數不得少於成員總人數四分之一。經查109學年度</w:t>
      </w:r>
      <w:r w:rsidR="001D6BF9">
        <w:rPr>
          <w:rFonts w:ascii="標楷體" w:hAnsi="標楷體" w:hint="eastAsia"/>
        </w:rPr>
        <w:t>全</w:t>
      </w:r>
      <w:r w:rsidRPr="001D6BF9">
        <w:rPr>
          <w:rFonts w:ascii="標楷體" w:hAnsi="標楷體" w:hint="eastAsia"/>
        </w:rPr>
        <w:t>市55所國中</w:t>
      </w:r>
      <w:proofErr w:type="gramStart"/>
      <w:r w:rsidRPr="001D6BF9">
        <w:rPr>
          <w:rFonts w:ascii="標楷體" w:hAnsi="標楷體" w:hint="eastAsia"/>
        </w:rPr>
        <w:t>小學均</w:t>
      </w:r>
      <w:r w:rsidR="008B6ED7">
        <w:rPr>
          <w:rFonts w:ascii="標楷體" w:hAnsi="標楷體" w:hint="eastAsia"/>
        </w:rPr>
        <w:t>有</w:t>
      </w:r>
      <w:r w:rsidRPr="001D6BF9">
        <w:rPr>
          <w:rFonts w:ascii="標楷體" w:hAnsi="標楷體" w:hint="eastAsia"/>
        </w:rPr>
        <w:t>設置</w:t>
      </w:r>
      <w:proofErr w:type="gramEnd"/>
      <w:r w:rsidRPr="001D6BF9">
        <w:rPr>
          <w:rFonts w:ascii="標楷體" w:hAnsi="標楷體" w:hint="eastAsia"/>
        </w:rPr>
        <w:t>午餐供應會，惟其中未</w:t>
      </w:r>
      <w:r w:rsidR="008B6ED7">
        <w:rPr>
          <w:rFonts w:ascii="標楷體" w:hAnsi="標楷體" w:hint="eastAsia"/>
        </w:rPr>
        <w:t>有</w:t>
      </w:r>
      <w:r w:rsidRPr="001D6BF9">
        <w:rPr>
          <w:rFonts w:ascii="標楷體" w:hAnsi="標楷體" w:hint="eastAsia"/>
        </w:rPr>
        <w:t>家長代表者計有4校、家長代表未達供應會成員總人數四分之一者，計有27校，</w:t>
      </w:r>
      <w:proofErr w:type="gramStart"/>
      <w:r w:rsidRPr="001D6BF9">
        <w:rPr>
          <w:rFonts w:ascii="標楷體" w:hAnsi="標楷體" w:hint="eastAsia"/>
        </w:rPr>
        <w:t>均與上</w:t>
      </w:r>
      <w:proofErr w:type="gramEnd"/>
      <w:r w:rsidRPr="001D6BF9">
        <w:rPr>
          <w:rFonts w:ascii="標楷體" w:hAnsi="標楷體" w:hint="eastAsia"/>
        </w:rPr>
        <w:t>開規定未合，經函請依規定辦理，以加強家長對學校營養午餐之參與及監督，提升營養午餐品質。據復：</w:t>
      </w:r>
      <w:proofErr w:type="gramStart"/>
      <w:r w:rsidRPr="001D6BF9">
        <w:rPr>
          <w:rFonts w:ascii="標楷體" w:hAnsi="標楷體" w:hint="eastAsia"/>
        </w:rPr>
        <w:t>業請各</w:t>
      </w:r>
      <w:proofErr w:type="gramEnd"/>
      <w:r w:rsidRPr="001D6BF9">
        <w:rPr>
          <w:rFonts w:ascii="標楷體" w:hAnsi="標楷體" w:hint="eastAsia"/>
        </w:rPr>
        <w:t>校於110學年度改善，並於午餐訪視時確認各校午餐供應委員會成員數。</w:t>
      </w:r>
    </w:p>
    <w:p w14:paraId="165C6E2A" w14:textId="726BA8F1" w:rsidR="00707449" w:rsidRPr="00E246D5" w:rsidRDefault="00707449" w:rsidP="000410D3">
      <w:pPr>
        <w:overflowPunct w:val="0"/>
        <w:autoSpaceDE w:val="0"/>
        <w:snapToGrid w:val="0"/>
        <w:spacing w:line="480" w:lineRule="exact"/>
        <w:ind w:firstLineChars="200" w:firstLine="486"/>
        <w:jc w:val="both"/>
        <w:rPr>
          <w:rFonts w:ascii="標楷體" w:hAnsi="標楷體"/>
          <w:bCs/>
          <w:spacing w:val="-2"/>
          <w:kern w:val="0"/>
        </w:rPr>
      </w:pPr>
      <w:r w:rsidRPr="00E246D5">
        <w:rPr>
          <w:rFonts w:ascii="標楷體" w:hAnsi="標楷體" w:hint="eastAsia"/>
          <w:b/>
          <w:bCs/>
          <w:spacing w:val="-2"/>
          <w:kern w:val="0"/>
        </w:rPr>
        <w:t>3.部分學校未依規定設午餐專戶，或食材費占午餐費比率未達75％規定：</w:t>
      </w:r>
      <w:r w:rsidRPr="00E246D5">
        <w:rPr>
          <w:rFonts w:ascii="標楷體" w:hAnsi="標楷體" w:hint="eastAsia"/>
          <w:bCs/>
          <w:spacing w:val="-2"/>
          <w:kern w:val="0"/>
        </w:rPr>
        <w:t>經查部分學校午餐供餐型態為自設廚房（即向參加學校午餐者每月收取午餐經費，並將經費支用於食材、廚工薪資、水電及廚房設備修繕等，當年度結餘款可以平均方式增加午餐加菜金或轉入下年度使用），惟未設午餐專</w:t>
      </w:r>
      <w:proofErr w:type="gramStart"/>
      <w:r w:rsidRPr="00E246D5">
        <w:rPr>
          <w:rFonts w:ascii="標楷體" w:hAnsi="標楷體" w:hint="eastAsia"/>
          <w:bCs/>
          <w:spacing w:val="-2"/>
          <w:kern w:val="0"/>
        </w:rPr>
        <w:t>戶存管並</w:t>
      </w:r>
      <w:proofErr w:type="gramEnd"/>
      <w:r w:rsidRPr="00E246D5">
        <w:rPr>
          <w:rFonts w:ascii="標楷體" w:hAnsi="標楷體" w:hint="eastAsia"/>
          <w:bCs/>
          <w:spacing w:val="-2"/>
          <w:kern w:val="0"/>
        </w:rPr>
        <w:t>專款專用者計2校，核與「基隆市市立中小學學校午餐統一作業規定」未合。另依該作業規定第17點規定，午餐費用於學校採購午餐主副食、食油、調味品、飲品、點心之支出，不得少於學期收入75％，</w:t>
      </w:r>
      <w:proofErr w:type="gramStart"/>
      <w:r w:rsidRPr="00E246D5">
        <w:rPr>
          <w:rFonts w:ascii="標楷體" w:hAnsi="標楷體" w:hint="eastAsia"/>
          <w:bCs/>
          <w:spacing w:val="-2"/>
          <w:kern w:val="0"/>
        </w:rPr>
        <w:t>惟查</w:t>
      </w:r>
      <w:proofErr w:type="gramEnd"/>
      <w:r w:rsidRPr="00E246D5">
        <w:rPr>
          <w:rFonts w:ascii="標楷體" w:hAnsi="標楷體" w:hint="eastAsia"/>
          <w:bCs/>
          <w:spacing w:val="-2"/>
          <w:kern w:val="0"/>
        </w:rPr>
        <w:t>109學年度第1學期計有10校</w:t>
      </w:r>
      <w:r w:rsidR="001D6BF9" w:rsidRPr="00E246D5">
        <w:rPr>
          <w:rFonts w:ascii="標楷體" w:hAnsi="標楷體" w:hint="eastAsia"/>
          <w:bCs/>
          <w:spacing w:val="-2"/>
          <w:kern w:val="0"/>
        </w:rPr>
        <w:t>之</w:t>
      </w:r>
      <w:r w:rsidRPr="00E246D5">
        <w:rPr>
          <w:rFonts w:ascii="標楷體" w:hAnsi="標楷體" w:hint="eastAsia"/>
          <w:bCs/>
          <w:spacing w:val="-2"/>
          <w:kern w:val="0"/>
        </w:rPr>
        <w:t>食材費未達學期收入75％，經函請督促檢討改善，以確保財務透明化及學生午餐品質。據復：</w:t>
      </w:r>
      <w:r w:rsidR="008B6ED7">
        <w:rPr>
          <w:rFonts w:ascii="標楷體" w:hAnsi="標楷體" w:hint="eastAsia"/>
          <w:bCs/>
          <w:spacing w:val="-2"/>
          <w:kern w:val="0"/>
        </w:rPr>
        <w:t>計有</w:t>
      </w:r>
      <w:r w:rsidRPr="00E246D5">
        <w:rPr>
          <w:rFonts w:ascii="標楷體" w:hAnsi="標楷體" w:hint="eastAsia"/>
          <w:bCs/>
          <w:spacing w:val="-2"/>
          <w:kern w:val="0"/>
        </w:rPr>
        <w:t>1校於110年6月1日</w:t>
      </w:r>
      <w:r w:rsidR="00566146">
        <w:rPr>
          <w:rFonts w:ascii="標楷體" w:hAnsi="標楷體" w:hint="eastAsia"/>
          <w:bCs/>
          <w:spacing w:val="-2"/>
          <w:kern w:val="0"/>
        </w:rPr>
        <w:t>設</w:t>
      </w:r>
      <w:r w:rsidRPr="00E246D5">
        <w:rPr>
          <w:rFonts w:ascii="標楷體" w:hAnsi="標楷體" w:hint="eastAsia"/>
          <w:bCs/>
          <w:spacing w:val="-2"/>
          <w:kern w:val="0"/>
        </w:rPr>
        <w:t>立午餐專戶</w:t>
      </w:r>
      <w:r w:rsidR="008B6ED7">
        <w:rPr>
          <w:rFonts w:ascii="標楷體" w:hAnsi="標楷體" w:hint="eastAsia"/>
          <w:bCs/>
          <w:spacing w:val="-2"/>
          <w:kern w:val="0"/>
        </w:rPr>
        <w:t>、</w:t>
      </w:r>
      <w:r w:rsidRPr="00E246D5">
        <w:rPr>
          <w:rFonts w:ascii="標楷體" w:hAnsi="標楷體" w:hint="eastAsia"/>
          <w:bCs/>
          <w:spacing w:val="-2"/>
          <w:kern w:val="0"/>
        </w:rPr>
        <w:t>1校將函報市政府同意</w:t>
      </w:r>
      <w:r w:rsidR="00566146">
        <w:rPr>
          <w:rFonts w:ascii="標楷體" w:hAnsi="標楷體" w:hint="eastAsia"/>
          <w:bCs/>
          <w:spacing w:val="-2"/>
          <w:kern w:val="0"/>
        </w:rPr>
        <w:t>設</w:t>
      </w:r>
      <w:r w:rsidRPr="00E246D5">
        <w:rPr>
          <w:rFonts w:ascii="標楷體" w:hAnsi="標楷體" w:hint="eastAsia"/>
          <w:bCs/>
          <w:spacing w:val="-2"/>
          <w:kern w:val="0"/>
        </w:rPr>
        <w:t>立午餐專戶；另</w:t>
      </w:r>
      <w:r w:rsidR="001D6BF9" w:rsidRPr="00E246D5">
        <w:rPr>
          <w:rFonts w:ascii="標楷體" w:hAnsi="標楷體" w:hint="eastAsia"/>
          <w:bCs/>
          <w:spacing w:val="-2"/>
          <w:kern w:val="0"/>
        </w:rPr>
        <w:t>將</w:t>
      </w:r>
      <w:proofErr w:type="gramStart"/>
      <w:r w:rsidR="001D6BF9" w:rsidRPr="00E246D5">
        <w:rPr>
          <w:rFonts w:ascii="標楷體" w:hAnsi="標楷體" w:hint="eastAsia"/>
          <w:bCs/>
          <w:spacing w:val="-2"/>
          <w:kern w:val="0"/>
        </w:rPr>
        <w:t>函請</w:t>
      </w:r>
      <w:r w:rsidRPr="00E246D5">
        <w:rPr>
          <w:rFonts w:ascii="標楷體" w:hAnsi="標楷體" w:hint="eastAsia"/>
          <w:bCs/>
          <w:spacing w:val="-2"/>
          <w:kern w:val="0"/>
        </w:rPr>
        <w:t>食材</w:t>
      </w:r>
      <w:proofErr w:type="gramEnd"/>
      <w:r w:rsidRPr="00E246D5">
        <w:rPr>
          <w:rFonts w:ascii="標楷體" w:hAnsi="標楷體" w:hint="eastAsia"/>
          <w:bCs/>
          <w:spacing w:val="-2"/>
          <w:kern w:val="0"/>
        </w:rPr>
        <w:t>費占午餐費比率未達75％之學校</w:t>
      </w:r>
      <w:r w:rsidR="001D6BF9" w:rsidRPr="00E246D5">
        <w:rPr>
          <w:rFonts w:ascii="標楷體" w:hAnsi="標楷體" w:hint="eastAsia"/>
          <w:bCs/>
          <w:spacing w:val="-2"/>
          <w:kern w:val="0"/>
        </w:rPr>
        <w:t>，</w:t>
      </w:r>
      <w:r w:rsidRPr="00E246D5">
        <w:rPr>
          <w:rFonts w:ascii="標楷體" w:hAnsi="標楷體" w:hint="eastAsia"/>
          <w:bCs/>
          <w:spacing w:val="-2"/>
          <w:kern w:val="0"/>
        </w:rPr>
        <w:t>說明及提出改善報告，並依改善報告確實改進。</w:t>
      </w:r>
    </w:p>
    <w:p w14:paraId="72FAFE52" w14:textId="0D6CD0AC" w:rsidR="00707449" w:rsidRPr="004B1AD9" w:rsidRDefault="00596ADE" w:rsidP="000410D3">
      <w:pPr>
        <w:kinsoku w:val="0"/>
        <w:overflowPunct w:val="0"/>
        <w:autoSpaceDE w:val="0"/>
        <w:snapToGrid w:val="0"/>
        <w:spacing w:line="480" w:lineRule="exact"/>
        <w:ind w:firstLineChars="100" w:firstLine="247"/>
        <w:jc w:val="both"/>
        <w:rPr>
          <w:rFonts w:ascii="標楷體" w:hAnsi="標楷體"/>
          <w:b/>
          <w:sz w:val="28"/>
          <w:szCs w:val="28"/>
        </w:rPr>
      </w:pPr>
      <w:r w:rsidRPr="004B1AD9">
        <w:rPr>
          <w:rFonts w:ascii="標楷體" w:hAnsi="標楷體"/>
          <w:noProof/>
          <w:snapToGrid w:val="0"/>
          <w:kern w:val="0"/>
        </w:rPr>
        <w:lastRenderedPageBreak/>
        <mc:AlternateContent>
          <mc:Choice Requires="wps">
            <w:drawing>
              <wp:anchor distT="36195" distB="36195" distL="107950" distR="107950" simplePos="0" relativeHeight="251754496" behindDoc="0" locked="0" layoutInCell="1" allowOverlap="1" wp14:anchorId="5B08D5D2" wp14:editId="3EE46B3F">
                <wp:simplePos x="0" y="0"/>
                <wp:positionH relativeFrom="margin">
                  <wp:posOffset>3191510</wp:posOffset>
                </wp:positionH>
                <wp:positionV relativeFrom="paragraph">
                  <wp:posOffset>979170</wp:posOffset>
                </wp:positionV>
                <wp:extent cx="3070225" cy="4160520"/>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225" cy="4160520"/>
                        </a:xfrm>
                        <a:prstGeom prst="rect">
                          <a:avLst/>
                        </a:prstGeom>
                        <a:solidFill>
                          <a:srgbClr val="FFFFFF"/>
                        </a:solidFill>
                        <a:ln w="9525">
                          <a:noFill/>
                          <a:miter lim="800000"/>
                          <a:headEnd/>
                          <a:tailEnd/>
                        </a:ln>
                      </wps:spPr>
                      <wps:txbx>
                        <w:txbxContent>
                          <w:tbl>
                            <w:tblPr>
                              <w:tblW w:w="0" w:type="dxa"/>
                              <w:jc w:val="center"/>
                              <w:tblLayout w:type="fixed"/>
                              <w:tblCellMar>
                                <w:left w:w="28" w:type="dxa"/>
                                <w:right w:w="28" w:type="dxa"/>
                              </w:tblCellMar>
                              <w:tblLook w:val="04A0" w:firstRow="1" w:lastRow="0" w:firstColumn="1" w:lastColumn="0" w:noHBand="0" w:noVBand="1"/>
                            </w:tblPr>
                            <w:tblGrid>
                              <w:gridCol w:w="529"/>
                              <w:gridCol w:w="1314"/>
                              <w:gridCol w:w="1471"/>
                              <w:gridCol w:w="1472"/>
                            </w:tblGrid>
                            <w:tr w:rsidR="00AA5F14" w:rsidRPr="001D6BF9" w14:paraId="2795D564" w14:textId="77777777" w:rsidTr="00E8137E">
                              <w:trPr>
                                <w:trHeight w:val="276"/>
                                <w:tblHeader/>
                                <w:jc w:val="center"/>
                              </w:trPr>
                              <w:tc>
                                <w:tcPr>
                                  <w:tcW w:w="4786" w:type="dxa"/>
                                  <w:gridSpan w:val="4"/>
                                  <w:tcBorders>
                                    <w:top w:val="nil"/>
                                    <w:left w:val="nil"/>
                                    <w:bottom w:val="single" w:sz="4" w:space="0" w:color="auto"/>
                                    <w:right w:val="nil"/>
                                  </w:tcBorders>
                                  <w:shd w:val="clear" w:color="auto" w:fill="auto"/>
                                  <w:noWrap/>
                                  <w:vAlign w:val="bottom"/>
                                  <w:hideMark/>
                                </w:tcPr>
                                <w:p w14:paraId="50ABF2B1" w14:textId="1CC41548" w:rsidR="00AA5F14" w:rsidRPr="001D6BF9" w:rsidRDefault="00AA5F14" w:rsidP="002513AC">
                                  <w:pPr>
                                    <w:widowControl/>
                                    <w:snapToGrid w:val="0"/>
                                    <w:spacing w:line="280" w:lineRule="exact"/>
                                    <w:ind w:left="740" w:hangingChars="300" w:hanging="740"/>
                                    <w:rPr>
                                      <w:rFonts w:ascii="標楷體" w:hAnsi="標楷體" w:cs="Arial"/>
                                      <w:b/>
                                      <w:bCs/>
                                      <w:spacing w:val="-14"/>
                                      <w:kern w:val="0"/>
                                      <w:szCs w:val="24"/>
                                    </w:rPr>
                                  </w:pPr>
                                  <w:r w:rsidRPr="001D6BF9">
                                    <w:rPr>
                                      <w:rFonts w:ascii="標楷體" w:hAnsi="標楷體" w:cs="Arial" w:hint="eastAsia"/>
                                      <w:b/>
                                      <w:bCs/>
                                      <w:kern w:val="0"/>
                                      <w:szCs w:val="24"/>
                                    </w:rPr>
                                    <w:t>表</w:t>
                                  </w:r>
                                  <w:r>
                                    <w:rPr>
                                      <w:rFonts w:ascii="標楷體" w:hAnsi="標楷體" w:cs="Arial" w:hint="eastAsia"/>
                                      <w:b/>
                                      <w:bCs/>
                                      <w:kern w:val="0"/>
                                      <w:szCs w:val="24"/>
                                    </w:rPr>
                                    <w:t>3</w:t>
                                  </w:r>
                                  <w:r w:rsidRPr="001D6BF9">
                                    <w:rPr>
                                      <w:rFonts w:ascii="標楷體" w:hAnsi="標楷體" w:cs="Arial" w:hint="eastAsia"/>
                                      <w:b/>
                                      <w:bCs/>
                                      <w:kern w:val="0"/>
                                      <w:szCs w:val="24"/>
                                    </w:rPr>
                                    <w:t xml:space="preserve">　</w:t>
                                  </w:r>
                                  <w:r w:rsidRPr="001D6BF9">
                                    <w:rPr>
                                      <w:rFonts w:ascii="標楷體" w:hAnsi="標楷體" w:cs="Arial" w:hint="eastAsia"/>
                                      <w:b/>
                                      <w:bCs/>
                                      <w:kern w:val="0"/>
                                      <w:szCs w:val="24"/>
                                    </w:rPr>
                                    <w:t>「班班數位化1.0」計畫建置55吋液晶螢幕閒置情形</w:t>
                                  </w:r>
                                </w:p>
                                <w:p w14:paraId="6F8A4C16" w14:textId="77777777" w:rsidR="00AA5F14" w:rsidRPr="001D6BF9" w:rsidRDefault="00AA5F14" w:rsidP="00DD0197">
                                  <w:pPr>
                                    <w:widowControl/>
                                    <w:jc w:val="right"/>
                                    <w:rPr>
                                      <w:rFonts w:ascii="標楷體" w:hAnsi="標楷體" w:cs="Arial"/>
                                      <w:kern w:val="0"/>
                                      <w:sz w:val="20"/>
                                    </w:rPr>
                                  </w:pPr>
                                  <w:r w:rsidRPr="001D6BF9">
                                    <w:rPr>
                                      <w:rFonts w:ascii="標楷體" w:hAnsi="標楷體" w:cs="Arial" w:hint="eastAsia"/>
                                      <w:kern w:val="0"/>
                                      <w:sz w:val="20"/>
                                    </w:rPr>
                                    <w:t>單位：</w:t>
                                  </w:r>
                                  <w:proofErr w:type="gramStart"/>
                                  <w:r w:rsidRPr="001D6BF9">
                                    <w:rPr>
                                      <w:rFonts w:ascii="標楷體" w:hAnsi="標楷體" w:cs="Arial" w:hint="eastAsia"/>
                                      <w:kern w:val="0"/>
                                      <w:sz w:val="20"/>
                                    </w:rPr>
                                    <w:t>臺</w:t>
                                  </w:r>
                                  <w:proofErr w:type="gramEnd"/>
                                </w:p>
                              </w:tc>
                            </w:tr>
                            <w:tr w:rsidR="00AA5F14" w:rsidRPr="001D6BF9" w14:paraId="216109C7" w14:textId="77777777" w:rsidTr="00086309">
                              <w:trPr>
                                <w:tblHeade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3A28184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序號</w:t>
                                  </w:r>
                                </w:p>
                              </w:tc>
                              <w:tc>
                                <w:tcPr>
                                  <w:tcW w:w="1314" w:type="dxa"/>
                                  <w:tcBorders>
                                    <w:top w:val="nil"/>
                                    <w:left w:val="nil"/>
                                    <w:bottom w:val="single" w:sz="4" w:space="0" w:color="auto"/>
                                    <w:right w:val="single" w:sz="4" w:space="0" w:color="auto"/>
                                  </w:tcBorders>
                                  <w:shd w:val="clear" w:color="auto" w:fill="auto"/>
                                  <w:vAlign w:val="center"/>
                                  <w:hideMark/>
                                </w:tcPr>
                                <w:p w14:paraId="2F38F394"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學校名稱</w:t>
                                  </w:r>
                                </w:p>
                              </w:tc>
                              <w:tc>
                                <w:tcPr>
                                  <w:tcW w:w="1471" w:type="dxa"/>
                                  <w:tcBorders>
                                    <w:top w:val="nil"/>
                                    <w:left w:val="nil"/>
                                    <w:bottom w:val="single" w:sz="4" w:space="0" w:color="auto"/>
                                    <w:right w:val="single" w:sz="4" w:space="0" w:color="auto"/>
                                  </w:tcBorders>
                                  <w:shd w:val="clear" w:color="auto" w:fill="auto"/>
                                  <w:vAlign w:val="center"/>
                                  <w:hideMark/>
                                </w:tcPr>
                                <w:p w14:paraId="36E531AF" w14:textId="5CB21775"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Pr>
                                      <w:rFonts w:ascii="標楷體" w:hAnsi="標楷體" w:cs="Arial" w:hint="eastAsia"/>
                                      <w:kern w:val="0"/>
                                      <w:sz w:val="20"/>
                                    </w:rPr>
                                    <w:t>購</w:t>
                                  </w:r>
                                  <w:r w:rsidRPr="001D6BF9">
                                    <w:rPr>
                                      <w:rFonts w:ascii="標楷體" w:hAnsi="標楷體" w:cs="Arial" w:hint="eastAsia"/>
                                      <w:kern w:val="0"/>
                                      <w:sz w:val="20"/>
                                    </w:rPr>
                                    <w:t>置數</w:t>
                                  </w:r>
                                </w:p>
                              </w:tc>
                              <w:tc>
                                <w:tcPr>
                                  <w:tcW w:w="1472" w:type="dxa"/>
                                  <w:tcBorders>
                                    <w:top w:val="nil"/>
                                    <w:left w:val="nil"/>
                                    <w:bottom w:val="single" w:sz="4" w:space="0" w:color="auto"/>
                                    <w:right w:val="single" w:sz="4" w:space="0" w:color="auto"/>
                                  </w:tcBorders>
                                  <w:shd w:val="clear" w:color="auto" w:fill="auto"/>
                                  <w:vAlign w:val="center"/>
                                  <w:hideMark/>
                                </w:tcPr>
                                <w:p w14:paraId="11AFD3E7" w14:textId="0E9453FC"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閒置未用數</w:t>
                                  </w:r>
                                </w:p>
                              </w:tc>
                            </w:tr>
                            <w:tr w:rsidR="00AA5F14" w:rsidRPr="001D6BF9" w14:paraId="1D52E9C4" w14:textId="77777777" w:rsidTr="00086309">
                              <w:trPr>
                                <w:jc w:val="center"/>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14:paraId="22C0EE5D"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合　　　計</w:t>
                                  </w:r>
                                </w:p>
                              </w:tc>
                              <w:tc>
                                <w:tcPr>
                                  <w:tcW w:w="1471" w:type="dxa"/>
                                  <w:tcBorders>
                                    <w:top w:val="nil"/>
                                    <w:left w:val="nil"/>
                                    <w:bottom w:val="single" w:sz="4" w:space="0" w:color="auto"/>
                                    <w:right w:val="single" w:sz="4" w:space="0" w:color="auto"/>
                                  </w:tcBorders>
                                  <w:shd w:val="clear" w:color="auto" w:fill="auto"/>
                                  <w:noWrap/>
                                  <w:vAlign w:val="center"/>
                                  <w:hideMark/>
                                </w:tcPr>
                                <w:p w14:paraId="5E851BCF"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242</w:t>
                                  </w:r>
                                </w:p>
                              </w:tc>
                              <w:tc>
                                <w:tcPr>
                                  <w:tcW w:w="1472" w:type="dxa"/>
                                  <w:tcBorders>
                                    <w:top w:val="nil"/>
                                    <w:left w:val="nil"/>
                                    <w:bottom w:val="single" w:sz="4" w:space="0" w:color="auto"/>
                                    <w:right w:val="single" w:sz="4" w:space="0" w:color="auto"/>
                                  </w:tcBorders>
                                  <w:shd w:val="clear" w:color="auto" w:fill="auto"/>
                                  <w:noWrap/>
                                  <w:vAlign w:val="center"/>
                                  <w:hideMark/>
                                </w:tcPr>
                                <w:p w14:paraId="3388AC9E"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46</w:t>
                                  </w:r>
                                </w:p>
                              </w:tc>
                            </w:tr>
                            <w:tr w:rsidR="00AA5F14" w:rsidRPr="001D6BF9" w14:paraId="023BE44B"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10DEB8C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w:t>
                                  </w:r>
                                </w:p>
                              </w:tc>
                              <w:tc>
                                <w:tcPr>
                                  <w:tcW w:w="1314" w:type="dxa"/>
                                  <w:tcBorders>
                                    <w:top w:val="nil"/>
                                    <w:left w:val="nil"/>
                                    <w:bottom w:val="single" w:sz="4" w:space="0" w:color="auto"/>
                                    <w:right w:val="single" w:sz="4" w:space="0" w:color="auto"/>
                                  </w:tcBorders>
                                  <w:shd w:val="clear" w:color="auto" w:fill="auto"/>
                                  <w:noWrap/>
                                  <w:vAlign w:val="center"/>
                                  <w:hideMark/>
                                </w:tcPr>
                                <w:p w14:paraId="4B647DF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信義國小</w:t>
                                  </w:r>
                                </w:p>
                              </w:tc>
                              <w:tc>
                                <w:tcPr>
                                  <w:tcW w:w="1471" w:type="dxa"/>
                                  <w:tcBorders>
                                    <w:top w:val="nil"/>
                                    <w:left w:val="nil"/>
                                    <w:bottom w:val="single" w:sz="4" w:space="0" w:color="auto"/>
                                    <w:right w:val="single" w:sz="4" w:space="0" w:color="auto"/>
                                  </w:tcBorders>
                                  <w:shd w:val="clear" w:color="auto" w:fill="auto"/>
                                  <w:noWrap/>
                                  <w:vAlign w:val="center"/>
                                  <w:hideMark/>
                                </w:tcPr>
                                <w:p w14:paraId="69406ED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57</w:t>
                                  </w:r>
                                </w:p>
                              </w:tc>
                              <w:tc>
                                <w:tcPr>
                                  <w:tcW w:w="1472" w:type="dxa"/>
                                  <w:tcBorders>
                                    <w:top w:val="nil"/>
                                    <w:left w:val="nil"/>
                                    <w:bottom w:val="single" w:sz="4" w:space="0" w:color="auto"/>
                                    <w:right w:val="single" w:sz="4" w:space="0" w:color="auto"/>
                                  </w:tcBorders>
                                  <w:shd w:val="clear" w:color="auto" w:fill="auto"/>
                                  <w:noWrap/>
                                  <w:vAlign w:val="center"/>
                                  <w:hideMark/>
                                </w:tcPr>
                                <w:p w14:paraId="67E9750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15</w:t>
                                  </w:r>
                                </w:p>
                              </w:tc>
                            </w:tr>
                            <w:tr w:rsidR="00AA5F14" w:rsidRPr="001D6BF9" w14:paraId="65394C33"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4EB1B4B0"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2</w:t>
                                  </w:r>
                                </w:p>
                              </w:tc>
                              <w:tc>
                                <w:tcPr>
                                  <w:tcW w:w="1314" w:type="dxa"/>
                                  <w:tcBorders>
                                    <w:top w:val="nil"/>
                                    <w:left w:val="nil"/>
                                    <w:bottom w:val="single" w:sz="4" w:space="0" w:color="auto"/>
                                    <w:right w:val="single" w:sz="4" w:space="0" w:color="auto"/>
                                  </w:tcBorders>
                                  <w:shd w:val="clear" w:color="auto" w:fill="auto"/>
                                  <w:noWrap/>
                                  <w:vAlign w:val="center"/>
                                  <w:hideMark/>
                                </w:tcPr>
                                <w:p w14:paraId="126D9A8F"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信義國中</w:t>
                                  </w:r>
                                </w:p>
                              </w:tc>
                              <w:tc>
                                <w:tcPr>
                                  <w:tcW w:w="1471" w:type="dxa"/>
                                  <w:tcBorders>
                                    <w:top w:val="nil"/>
                                    <w:left w:val="nil"/>
                                    <w:bottom w:val="single" w:sz="4" w:space="0" w:color="auto"/>
                                    <w:right w:val="single" w:sz="4" w:space="0" w:color="auto"/>
                                  </w:tcBorders>
                                  <w:shd w:val="clear" w:color="auto" w:fill="auto"/>
                                  <w:noWrap/>
                                  <w:vAlign w:val="center"/>
                                  <w:hideMark/>
                                </w:tcPr>
                                <w:p w14:paraId="11CF2988"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16</w:t>
                                  </w:r>
                                </w:p>
                              </w:tc>
                              <w:tc>
                                <w:tcPr>
                                  <w:tcW w:w="1472" w:type="dxa"/>
                                  <w:tcBorders>
                                    <w:top w:val="nil"/>
                                    <w:left w:val="nil"/>
                                    <w:bottom w:val="single" w:sz="4" w:space="0" w:color="auto"/>
                                    <w:right w:val="single" w:sz="4" w:space="0" w:color="auto"/>
                                  </w:tcBorders>
                                  <w:shd w:val="clear" w:color="auto" w:fill="auto"/>
                                  <w:noWrap/>
                                  <w:vAlign w:val="center"/>
                                  <w:hideMark/>
                                </w:tcPr>
                                <w:p w14:paraId="5379081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10</w:t>
                                  </w:r>
                                </w:p>
                              </w:tc>
                            </w:tr>
                            <w:tr w:rsidR="00AA5F14" w:rsidRPr="001D6BF9" w14:paraId="617E8C88"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22D308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3</w:t>
                                  </w:r>
                                </w:p>
                              </w:tc>
                              <w:tc>
                                <w:tcPr>
                                  <w:tcW w:w="1314" w:type="dxa"/>
                                  <w:tcBorders>
                                    <w:top w:val="nil"/>
                                    <w:left w:val="nil"/>
                                    <w:bottom w:val="single" w:sz="4" w:space="0" w:color="auto"/>
                                    <w:right w:val="single" w:sz="4" w:space="0" w:color="auto"/>
                                  </w:tcBorders>
                                  <w:shd w:val="clear" w:color="auto" w:fill="auto"/>
                                  <w:noWrap/>
                                  <w:vAlign w:val="center"/>
                                  <w:hideMark/>
                                </w:tcPr>
                                <w:p w14:paraId="7AAC338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南榮國小</w:t>
                                  </w:r>
                                </w:p>
                              </w:tc>
                              <w:tc>
                                <w:tcPr>
                                  <w:tcW w:w="1471" w:type="dxa"/>
                                  <w:tcBorders>
                                    <w:top w:val="nil"/>
                                    <w:left w:val="nil"/>
                                    <w:bottom w:val="single" w:sz="4" w:space="0" w:color="auto"/>
                                    <w:right w:val="single" w:sz="4" w:space="0" w:color="auto"/>
                                  </w:tcBorders>
                                  <w:shd w:val="clear" w:color="auto" w:fill="auto"/>
                                  <w:noWrap/>
                                  <w:vAlign w:val="center"/>
                                  <w:hideMark/>
                                </w:tcPr>
                                <w:p w14:paraId="3B42165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9</w:t>
                                  </w:r>
                                </w:p>
                              </w:tc>
                              <w:tc>
                                <w:tcPr>
                                  <w:tcW w:w="1472" w:type="dxa"/>
                                  <w:tcBorders>
                                    <w:top w:val="nil"/>
                                    <w:left w:val="nil"/>
                                    <w:bottom w:val="single" w:sz="4" w:space="0" w:color="auto"/>
                                    <w:right w:val="single" w:sz="4" w:space="0" w:color="auto"/>
                                  </w:tcBorders>
                                  <w:shd w:val="clear" w:color="auto" w:fill="auto"/>
                                  <w:noWrap/>
                                  <w:vAlign w:val="center"/>
                                  <w:hideMark/>
                                </w:tcPr>
                                <w:p w14:paraId="715EEB87"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2D8F317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4EE22C3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4</w:t>
                                  </w:r>
                                </w:p>
                              </w:tc>
                              <w:tc>
                                <w:tcPr>
                                  <w:tcW w:w="1314" w:type="dxa"/>
                                  <w:tcBorders>
                                    <w:top w:val="nil"/>
                                    <w:left w:val="nil"/>
                                    <w:bottom w:val="single" w:sz="4" w:space="0" w:color="auto"/>
                                    <w:right w:val="single" w:sz="4" w:space="0" w:color="auto"/>
                                  </w:tcBorders>
                                  <w:shd w:val="clear" w:color="auto" w:fill="auto"/>
                                  <w:noWrap/>
                                  <w:vAlign w:val="center"/>
                                  <w:hideMark/>
                                </w:tcPr>
                                <w:p w14:paraId="55C7795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長興國小</w:t>
                                  </w:r>
                                </w:p>
                              </w:tc>
                              <w:tc>
                                <w:tcPr>
                                  <w:tcW w:w="1471" w:type="dxa"/>
                                  <w:tcBorders>
                                    <w:top w:val="nil"/>
                                    <w:left w:val="nil"/>
                                    <w:bottom w:val="single" w:sz="4" w:space="0" w:color="auto"/>
                                    <w:right w:val="single" w:sz="4" w:space="0" w:color="auto"/>
                                  </w:tcBorders>
                                  <w:shd w:val="clear" w:color="auto" w:fill="auto"/>
                                  <w:noWrap/>
                                  <w:vAlign w:val="center"/>
                                  <w:hideMark/>
                                </w:tcPr>
                                <w:p w14:paraId="608721B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12</w:t>
                                  </w:r>
                                </w:p>
                              </w:tc>
                              <w:tc>
                                <w:tcPr>
                                  <w:tcW w:w="1472" w:type="dxa"/>
                                  <w:tcBorders>
                                    <w:top w:val="nil"/>
                                    <w:left w:val="nil"/>
                                    <w:bottom w:val="single" w:sz="4" w:space="0" w:color="auto"/>
                                    <w:right w:val="single" w:sz="4" w:space="0" w:color="auto"/>
                                  </w:tcBorders>
                                  <w:shd w:val="clear" w:color="auto" w:fill="auto"/>
                                  <w:noWrap/>
                                  <w:vAlign w:val="center"/>
                                  <w:hideMark/>
                                </w:tcPr>
                                <w:p w14:paraId="3B25A09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1EADBB8E"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968EC2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5</w:t>
                                  </w:r>
                                </w:p>
                              </w:tc>
                              <w:tc>
                                <w:tcPr>
                                  <w:tcW w:w="1314" w:type="dxa"/>
                                  <w:tcBorders>
                                    <w:top w:val="nil"/>
                                    <w:left w:val="nil"/>
                                    <w:bottom w:val="single" w:sz="4" w:space="0" w:color="auto"/>
                                    <w:right w:val="single" w:sz="4" w:space="0" w:color="auto"/>
                                  </w:tcBorders>
                                  <w:shd w:val="clear" w:color="auto" w:fill="auto"/>
                                  <w:noWrap/>
                                  <w:vAlign w:val="center"/>
                                  <w:hideMark/>
                                </w:tcPr>
                                <w:p w14:paraId="7937A8A5"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八</w:t>
                                  </w:r>
                                  <w:proofErr w:type="gramStart"/>
                                  <w:r w:rsidRPr="001D6BF9">
                                    <w:rPr>
                                      <w:rFonts w:ascii="標楷體" w:hAnsi="標楷體" w:hint="eastAsia"/>
                                      <w:sz w:val="20"/>
                                    </w:rPr>
                                    <w:t>斗</w:t>
                                  </w:r>
                                  <w:proofErr w:type="gramEnd"/>
                                  <w:r w:rsidRPr="001D6BF9">
                                    <w:rPr>
                                      <w:rFonts w:ascii="標楷體" w:hAnsi="標楷體" w:hint="eastAsia"/>
                                      <w:sz w:val="20"/>
                                    </w:rPr>
                                    <w:t>高中</w:t>
                                  </w:r>
                                </w:p>
                              </w:tc>
                              <w:tc>
                                <w:tcPr>
                                  <w:tcW w:w="1471" w:type="dxa"/>
                                  <w:tcBorders>
                                    <w:top w:val="nil"/>
                                    <w:left w:val="nil"/>
                                    <w:bottom w:val="single" w:sz="4" w:space="0" w:color="auto"/>
                                    <w:right w:val="single" w:sz="4" w:space="0" w:color="auto"/>
                                  </w:tcBorders>
                                  <w:shd w:val="clear" w:color="auto" w:fill="auto"/>
                                  <w:noWrap/>
                                  <w:vAlign w:val="center"/>
                                  <w:hideMark/>
                                </w:tcPr>
                                <w:p w14:paraId="674DA90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19</w:t>
                                  </w:r>
                                </w:p>
                              </w:tc>
                              <w:tc>
                                <w:tcPr>
                                  <w:tcW w:w="1472" w:type="dxa"/>
                                  <w:tcBorders>
                                    <w:top w:val="nil"/>
                                    <w:left w:val="nil"/>
                                    <w:bottom w:val="single" w:sz="4" w:space="0" w:color="auto"/>
                                    <w:right w:val="single" w:sz="4" w:space="0" w:color="auto"/>
                                  </w:tcBorders>
                                  <w:shd w:val="clear" w:color="auto" w:fill="auto"/>
                                  <w:noWrap/>
                                  <w:vAlign w:val="center"/>
                                  <w:hideMark/>
                                </w:tcPr>
                                <w:p w14:paraId="295AE270"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18373C3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0A00FA6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6</w:t>
                                  </w:r>
                                </w:p>
                              </w:tc>
                              <w:tc>
                                <w:tcPr>
                                  <w:tcW w:w="1314" w:type="dxa"/>
                                  <w:tcBorders>
                                    <w:top w:val="nil"/>
                                    <w:left w:val="nil"/>
                                    <w:bottom w:val="single" w:sz="4" w:space="0" w:color="auto"/>
                                    <w:right w:val="single" w:sz="4" w:space="0" w:color="auto"/>
                                  </w:tcBorders>
                                  <w:shd w:val="clear" w:color="auto" w:fill="auto"/>
                                  <w:noWrap/>
                                  <w:vAlign w:val="center"/>
                                  <w:hideMark/>
                                </w:tcPr>
                                <w:p w14:paraId="6292DD4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中正國中</w:t>
                                  </w:r>
                                </w:p>
                              </w:tc>
                              <w:tc>
                                <w:tcPr>
                                  <w:tcW w:w="1471" w:type="dxa"/>
                                  <w:tcBorders>
                                    <w:top w:val="nil"/>
                                    <w:left w:val="nil"/>
                                    <w:bottom w:val="single" w:sz="4" w:space="0" w:color="auto"/>
                                    <w:right w:val="single" w:sz="4" w:space="0" w:color="auto"/>
                                  </w:tcBorders>
                                  <w:shd w:val="clear" w:color="auto" w:fill="auto"/>
                                  <w:noWrap/>
                                  <w:vAlign w:val="center"/>
                                  <w:hideMark/>
                                </w:tcPr>
                                <w:p w14:paraId="37404F9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28</w:t>
                                  </w:r>
                                </w:p>
                              </w:tc>
                              <w:tc>
                                <w:tcPr>
                                  <w:tcW w:w="1472" w:type="dxa"/>
                                  <w:tcBorders>
                                    <w:top w:val="nil"/>
                                    <w:left w:val="nil"/>
                                    <w:bottom w:val="single" w:sz="4" w:space="0" w:color="auto"/>
                                    <w:right w:val="single" w:sz="4" w:space="0" w:color="auto"/>
                                  </w:tcBorders>
                                  <w:shd w:val="clear" w:color="auto" w:fill="auto"/>
                                  <w:noWrap/>
                                  <w:vAlign w:val="center"/>
                                  <w:hideMark/>
                                </w:tcPr>
                                <w:p w14:paraId="393A9A1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4F663E3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1A0D5F6D"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7</w:t>
                                  </w:r>
                                </w:p>
                              </w:tc>
                              <w:tc>
                                <w:tcPr>
                                  <w:tcW w:w="1314" w:type="dxa"/>
                                  <w:tcBorders>
                                    <w:top w:val="nil"/>
                                    <w:left w:val="nil"/>
                                    <w:bottom w:val="single" w:sz="4" w:space="0" w:color="auto"/>
                                    <w:right w:val="single" w:sz="4" w:space="0" w:color="auto"/>
                                  </w:tcBorders>
                                  <w:shd w:val="clear" w:color="auto" w:fill="auto"/>
                                  <w:noWrap/>
                                  <w:vAlign w:val="center"/>
                                  <w:hideMark/>
                                </w:tcPr>
                                <w:p w14:paraId="0E12857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proofErr w:type="gramStart"/>
                                  <w:r w:rsidRPr="001D6BF9">
                                    <w:rPr>
                                      <w:rFonts w:ascii="標楷體" w:hAnsi="標楷體" w:hint="eastAsia"/>
                                      <w:sz w:val="20"/>
                                    </w:rPr>
                                    <w:t>碇</w:t>
                                  </w:r>
                                  <w:proofErr w:type="gramEnd"/>
                                  <w:r w:rsidRPr="001D6BF9">
                                    <w:rPr>
                                      <w:rFonts w:ascii="標楷體" w:hAnsi="標楷體" w:hint="eastAsia"/>
                                      <w:sz w:val="20"/>
                                    </w:rPr>
                                    <w:t>內國小</w:t>
                                  </w:r>
                                </w:p>
                              </w:tc>
                              <w:tc>
                                <w:tcPr>
                                  <w:tcW w:w="1471" w:type="dxa"/>
                                  <w:tcBorders>
                                    <w:top w:val="nil"/>
                                    <w:left w:val="nil"/>
                                    <w:bottom w:val="single" w:sz="4" w:space="0" w:color="auto"/>
                                    <w:right w:val="single" w:sz="4" w:space="0" w:color="auto"/>
                                  </w:tcBorders>
                                  <w:shd w:val="clear" w:color="auto" w:fill="auto"/>
                                  <w:noWrap/>
                                  <w:vAlign w:val="center"/>
                                  <w:hideMark/>
                                </w:tcPr>
                                <w:p w14:paraId="779791F4"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29</w:t>
                                  </w:r>
                                </w:p>
                              </w:tc>
                              <w:tc>
                                <w:tcPr>
                                  <w:tcW w:w="1472" w:type="dxa"/>
                                  <w:tcBorders>
                                    <w:top w:val="nil"/>
                                    <w:left w:val="nil"/>
                                    <w:bottom w:val="single" w:sz="4" w:space="0" w:color="auto"/>
                                    <w:right w:val="single" w:sz="4" w:space="0" w:color="auto"/>
                                  </w:tcBorders>
                                  <w:shd w:val="clear" w:color="auto" w:fill="auto"/>
                                  <w:noWrap/>
                                  <w:vAlign w:val="center"/>
                                  <w:hideMark/>
                                </w:tcPr>
                                <w:p w14:paraId="0CC7286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55F72912"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206D269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8</w:t>
                                  </w:r>
                                </w:p>
                              </w:tc>
                              <w:tc>
                                <w:tcPr>
                                  <w:tcW w:w="1314" w:type="dxa"/>
                                  <w:tcBorders>
                                    <w:top w:val="nil"/>
                                    <w:left w:val="nil"/>
                                    <w:bottom w:val="single" w:sz="4" w:space="0" w:color="auto"/>
                                    <w:right w:val="single" w:sz="4" w:space="0" w:color="auto"/>
                                  </w:tcBorders>
                                  <w:shd w:val="clear" w:color="auto" w:fill="auto"/>
                                  <w:noWrap/>
                                  <w:vAlign w:val="center"/>
                                  <w:hideMark/>
                                </w:tcPr>
                                <w:p w14:paraId="166F00B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仁愛國小</w:t>
                                  </w:r>
                                </w:p>
                              </w:tc>
                              <w:tc>
                                <w:tcPr>
                                  <w:tcW w:w="1471" w:type="dxa"/>
                                  <w:tcBorders>
                                    <w:top w:val="nil"/>
                                    <w:left w:val="nil"/>
                                    <w:bottom w:val="single" w:sz="4" w:space="0" w:color="auto"/>
                                    <w:right w:val="single" w:sz="4" w:space="0" w:color="auto"/>
                                  </w:tcBorders>
                                  <w:shd w:val="clear" w:color="auto" w:fill="auto"/>
                                  <w:noWrap/>
                                  <w:vAlign w:val="center"/>
                                  <w:hideMark/>
                                </w:tcPr>
                                <w:p w14:paraId="3B7B68B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36</w:t>
                                  </w:r>
                                </w:p>
                              </w:tc>
                              <w:tc>
                                <w:tcPr>
                                  <w:tcW w:w="1472" w:type="dxa"/>
                                  <w:tcBorders>
                                    <w:top w:val="nil"/>
                                    <w:left w:val="nil"/>
                                    <w:bottom w:val="single" w:sz="4" w:space="0" w:color="auto"/>
                                    <w:right w:val="single" w:sz="4" w:space="0" w:color="auto"/>
                                  </w:tcBorders>
                                  <w:shd w:val="clear" w:color="auto" w:fill="auto"/>
                                  <w:noWrap/>
                                  <w:vAlign w:val="center"/>
                                  <w:hideMark/>
                                </w:tcPr>
                                <w:p w14:paraId="086CEE1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25DB4BD7"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05EF784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9</w:t>
                                  </w:r>
                                </w:p>
                              </w:tc>
                              <w:tc>
                                <w:tcPr>
                                  <w:tcW w:w="1314" w:type="dxa"/>
                                  <w:tcBorders>
                                    <w:top w:val="nil"/>
                                    <w:left w:val="nil"/>
                                    <w:bottom w:val="single" w:sz="4" w:space="0" w:color="auto"/>
                                    <w:right w:val="single" w:sz="4" w:space="0" w:color="auto"/>
                                  </w:tcBorders>
                                  <w:shd w:val="clear" w:color="auto" w:fill="auto"/>
                                  <w:noWrap/>
                                  <w:vAlign w:val="center"/>
                                  <w:hideMark/>
                                </w:tcPr>
                                <w:p w14:paraId="4EE5DC03"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尚仁國小</w:t>
                                  </w:r>
                                </w:p>
                              </w:tc>
                              <w:tc>
                                <w:tcPr>
                                  <w:tcW w:w="1471" w:type="dxa"/>
                                  <w:tcBorders>
                                    <w:top w:val="nil"/>
                                    <w:left w:val="nil"/>
                                    <w:bottom w:val="single" w:sz="4" w:space="0" w:color="auto"/>
                                    <w:right w:val="single" w:sz="4" w:space="0" w:color="auto"/>
                                  </w:tcBorders>
                                  <w:shd w:val="clear" w:color="auto" w:fill="auto"/>
                                  <w:noWrap/>
                                  <w:vAlign w:val="center"/>
                                  <w:hideMark/>
                                </w:tcPr>
                                <w:p w14:paraId="63363CF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6</w:t>
                                  </w:r>
                                </w:p>
                              </w:tc>
                              <w:tc>
                                <w:tcPr>
                                  <w:tcW w:w="1472" w:type="dxa"/>
                                  <w:tcBorders>
                                    <w:top w:val="nil"/>
                                    <w:left w:val="nil"/>
                                    <w:bottom w:val="single" w:sz="4" w:space="0" w:color="auto"/>
                                    <w:right w:val="single" w:sz="4" w:space="0" w:color="auto"/>
                                  </w:tcBorders>
                                  <w:shd w:val="clear" w:color="auto" w:fill="auto"/>
                                  <w:noWrap/>
                                  <w:vAlign w:val="center"/>
                                  <w:hideMark/>
                                </w:tcPr>
                                <w:p w14:paraId="32CE0D2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2342C4DB"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8F93332"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10</w:t>
                                  </w:r>
                                </w:p>
                              </w:tc>
                              <w:tc>
                                <w:tcPr>
                                  <w:tcW w:w="1314" w:type="dxa"/>
                                  <w:tcBorders>
                                    <w:top w:val="nil"/>
                                    <w:left w:val="nil"/>
                                    <w:bottom w:val="single" w:sz="4" w:space="0" w:color="auto"/>
                                    <w:right w:val="single" w:sz="4" w:space="0" w:color="auto"/>
                                  </w:tcBorders>
                                  <w:shd w:val="clear" w:color="auto" w:fill="auto"/>
                                  <w:noWrap/>
                                  <w:vAlign w:val="center"/>
                                  <w:hideMark/>
                                </w:tcPr>
                                <w:p w14:paraId="3B2DF8E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西定國小</w:t>
                                  </w:r>
                                </w:p>
                              </w:tc>
                              <w:tc>
                                <w:tcPr>
                                  <w:tcW w:w="1471" w:type="dxa"/>
                                  <w:tcBorders>
                                    <w:top w:val="nil"/>
                                    <w:left w:val="nil"/>
                                    <w:bottom w:val="single" w:sz="4" w:space="0" w:color="auto"/>
                                    <w:right w:val="single" w:sz="4" w:space="0" w:color="auto"/>
                                  </w:tcBorders>
                                  <w:shd w:val="clear" w:color="auto" w:fill="auto"/>
                                  <w:noWrap/>
                                  <w:vAlign w:val="center"/>
                                  <w:hideMark/>
                                </w:tcPr>
                                <w:p w14:paraId="6DB38E4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12</w:t>
                                  </w:r>
                                </w:p>
                              </w:tc>
                              <w:tc>
                                <w:tcPr>
                                  <w:tcW w:w="1472" w:type="dxa"/>
                                  <w:tcBorders>
                                    <w:top w:val="nil"/>
                                    <w:left w:val="nil"/>
                                    <w:bottom w:val="single" w:sz="4" w:space="0" w:color="auto"/>
                                    <w:right w:val="single" w:sz="4" w:space="0" w:color="auto"/>
                                  </w:tcBorders>
                                  <w:shd w:val="clear" w:color="auto" w:fill="auto"/>
                                  <w:noWrap/>
                                  <w:vAlign w:val="center"/>
                                  <w:hideMark/>
                                </w:tcPr>
                                <w:p w14:paraId="1C667FD5"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365AB502"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5386BB0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11</w:t>
                                  </w:r>
                                </w:p>
                              </w:tc>
                              <w:tc>
                                <w:tcPr>
                                  <w:tcW w:w="1314" w:type="dxa"/>
                                  <w:tcBorders>
                                    <w:top w:val="nil"/>
                                    <w:left w:val="nil"/>
                                    <w:bottom w:val="single" w:sz="4" w:space="0" w:color="auto"/>
                                    <w:right w:val="single" w:sz="4" w:space="0" w:color="auto"/>
                                  </w:tcBorders>
                                  <w:shd w:val="clear" w:color="auto" w:fill="auto"/>
                                  <w:noWrap/>
                                  <w:vAlign w:val="center"/>
                                  <w:hideMark/>
                                </w:tcPr>
                                <w:p w14:paraId="72C2FC72"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proofErr w:type="gramStart"/>
                                  <w:r w:rsidRPr="001D6BF9">
                                    <w:rPr>
                                      <w:rFonts w:ascii="標楷體" w:hAnsi="標楷體" w:hint="eastAsia"/>
                                      <w:sz w:val="20"/>
                                    </w:rPr>
                                    <w:t>暖西國小</w:t>
                                  </w:r>
                                  <w:proofErr w:type="gramEnd"/>
                                </w:p>
                              </w:tc>
                              <w:tc>
                                <w:tcPr>
                                  <w:tcW w:w="1471" w:type="dxa"/>
                                  <w:tcBorders>
                                    <w:top w:val="nil"/>
                                    <w:left w:val="nil"/>
                                    <w:bottom w:val="single" w:sz="4" w:space="0" w:color="auto"/>
                                    <w:right w:val="single" w:sz="4" w:space="0" w:color="auto"/>
                                  </w:tcBorders>
                                  <w:shd w:val="clear" w:color="auto" w:fill="auto"/>
                                  <w:noWrap/>
                                  <w:vAlign w:val="center"/>
                                  <w:hideMark/>
                                </w:tcPr>
                                <w:p w14:paraId="3D5BA4FD"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18</w:t>
                                  </w:r>
                                </w:p>
                              </w:tc>
                              <w:tc>
                                <w:tcPr>
                                  <w:tcW w:w="1472" w:type="dxa"/>
                                  <w:tcBorders>
                                    <w:top w:val="nil"/>
                                    <w:left w:val="nil"/>
                                    <w:bottom w:val="single" w:sz="4" w:space="0" w:color="auto"/>
                                    <w:right w:val="single" w:sz="4" w:space="0" w:color="auto"/>
                                  </w:tcBorders>
                                  <w:shd w:val="clear" w:color="auto" w:fill="auto"/>
                                  <w:noWrap/>
                                  <w:vAlign w:val="center"/>
                                  <w:hideMark/>
                                </w:tcPr>
                                <w:p w14:paraId="7FD5563F"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13356E0A" w14:textId="77777777" w:rsidTr="00E8137E">
                              <w:trPr>
                                <w:trHeight w:hRule="exact" w:val="454"/>
                                <w:jc w:val="center"/>
                              </w:trPr>
                              <w:tc>
                                <w:tcPr>
                                  <w:tcW w:w="4786" w:type="dxa"/>
                                  <w:gridSpan w:val="4"/>
                                  <w:tcBorders>
                                    <w:top w:val="single" w:sz="4" w:space="0" w:color="auto"/>
                                    <w:left w:val="nil"/>
                                    <w:bottom w:val="nil"/>
                                    <w:right w:val="nil"/>
                                  </w:tcBorders>
                                  <w:shd w:val="clear" w:color="auto" w:fill="auto"/>
                                  <w:noWrap/>
                                  <w:hideMark/>
                                </w:tcPr>
                                <w:p w14:paraId="50DEECF6" w14:textId="5704E031" w:rsidR="00AA5F14" w:rsidRPr="001D6BF9" w:rsidRDefault="00AA5F14" w:rsidP="002C03D2">
                                  <w:pPr>
                                    <w:widowControl/>
                                    <w:spacing w:line="200" w:lineRule="exact"/>
                                    <w:ind w:left="933" w:hangingChars="500" w:hanging="933"/>
                                    <w:jc w:val="both"/>
                                    <w:rPr>
                                      <w:rFonts w:ascii="標楷體" w:hAnsi="標楷體" w:cs="Arial"/>
                                      <w:kern w:val="0"/>
                                      <w:sz w:val="18"/>
                                      <w:szCs w:val="18"/>
                                    </w:rPr>
                                  </w:pPr>
                                  <w:r w:rsidRPr="001D6BF9">
                                    <w:rPr>
                                      <w:rFonts w:ascii="標楷體" w:hAnsi="標楷體" w:cs="Arial" w:hint="eastAsia"/>
                                      <w:kern w:val="0"/>
                                      <w:sz w:val="18"/>
                                      <w:szCs w:val="18"/>
                                    </w:rPr>
                                    <w:t>資料來源：整理自基隆市政府教育處提供</w:t>
                                  </w:r>
                                  <w:r w:rsidRPr="002513AC">
                                    <w:rPr>
                                      <w:rFonts w:ascii="標楷體" w:hAnsi="標楷體" w:hint="eastAsia"/>
                                      <w:spacing w:val="-4"/>
                                      <w:sz w:val="18"/>
                                      <w:szCs w:val="18"/>
                                    </w:rPr>
                                    <w:t>截至1</w:t>
                                  </w:r>
                                  <w:r w:rsidRPr="002513AC">
                                    <w:rPr>
                                      <w:rFonts w:ascii="標楷體" w:hAnsi="標楷體"/>
                                      <w:spacing w:val="-4"/>
                                      <w:sz w:val="18"/>
                                      <w:szCs w:val="18"/>
                                    </w:rPr>
                                    <w:t>10</w:t>
                                  </w:r>
                                  <w:r w:rsidRPr="002513AC">
                                    <w:rPr>
                                      <w:rFonts w:ascii="標楷體" w:hAnsi="標楷體" w:hint="eastAsia"/>
                                      <w:spacing w:val="-4"/>
                                      <w:sz w:val="18"/>
                                      <w:szCs w:val="18"/>
                                    </w:rPr>
                                    <w:t>年4月1</w:t>
                                  </w:r>
                                  <w:r w:rsidRPr="002513AC">
                                    <w:rPr>
                                      <w:rFonts w:ascii="標楷體" w:hAnsi="標楷體"/>
                                      <w:spacing w:val="-4"/>
                                      <w:sz w:val="18"/>
                                      <w:szCs w:val="18"/>
                                    </w:rPr>
                                    <w:t>5</w:t>
                                  </w:r>
                                  <w:r w:rsidRPr="002513AC">
                                    <w:rPr>
                                      <w:rFonts w:ascii="標楷體" w:hAnsi="標楷體" w:hint="eastAsia"/>
                                      <w:spacing w:val="-4"/>
                                      <w:sz w:val="18"/>
                                      <w:szCs w:val="18"/>
                                    </w:rPr>
                                    <w:t>日統計資料</w:t>
                                  </w:r>
                                  <w:r>
                                    <w:rPr>
                                      <w:rFonts w:ascii="標楷體" w:hAnsi="標楷體" w:hint="eastAsia"/>
                                      <w:spacing w:val="-4"/>
                                      <w:sz w:val="18"/>
                                      <w:szCs w:val="18"/>
                                    </w:rPr>
                                    <w:t>。</w:t>
                                  </w:r>
                                </w:p>
                              </w:tc>
                            </w:tr>
                          </w:tbl>
                          <w:p w14:paraId="03CB32DA" w14:textId="77777777" w:rsidR="00AA5F14" w:rsidRPr="007637FA" w:rsidRDefault="00AA5F14" w:rsidP="00E8137E"/>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B08D5D2" id="_x0000_s1036" type="#_x0000_t202" style="position:absolute;left:0;text-align:left;margin-left:251.3pt;margin-top:77.1pt;width:241.75pt;height:327.6pt;z-index:251754496;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" stroked="f">
                <v:textbox inset="1mm,1mm,1mm,1mm">
                  <w:txbxContent>
                    <w:tbl>
                      <w:tblPr>
                        <w:tblW w:w="0" w:type="dxa"/>
                        <w:jc w:val="center"/>
                        <w:tblLayout w:type="fixed"/>
                        <w:tblCellMar>
                          <w:left w:w="28" w:type="dxa"/>
                          <w:right w:w="28" w:type="dxa"/>
                        </w:tblCellMar>
                        <w:tblLook w:val="04A0" w:firstRow="1" w:lastRow="0" w:firstColumn="1" w:lastColumn="0" w:noHBand="0" w:noVBand="1"/>
                      </w:tblPr>
                      <w:tblGrid>
                        <w:gridCol w:w="529"/>
                        <w:gridCol w:w="1314"/>
                        <w:gridCol w:w="1471"/>
                        <w:gridCol w:w="1472"/>
                      </w:tblGrid>
                      <w:tr w:rsidR="00AA5F14" w:rsidRPr="001D6BF9" w14:paraId="2795D564" w14:textId="77777777" w:rsidTr="00E8137E">
                        <w:trPr>
                          <w:trHeight w:val="276"/>
                          <w:tblHeader/>
                          <w:jc w:val="center"/>
                        </w:trPr>
                        <w:tc>
                          <w:tcPr>
                            <w:tcW w:w="4786" w:type="dxa"/>
                            <w:gridSpan w:val="4"/>
                            <w:tcBorders>
                              <w:top w:val="nil"/>
                              <w:left w:val="nil"/>
                              <w:bottom w:val="single" w:sz="4" w:space="0" w:color="auto"/>
                              <w:right w:val="nil"/>
                            </w:tcBorders>
                            <w:shd w:val="clear" w:color="auto" w:fill="auto"/>
                            <w:noWrap/>
                            <w:vAlign w:val="bottom"/>
                            <w:hideMark/>
                          </w:tcPr>
                          <w:p w14:paraId="50ABF2B1" w14:textId="1CC41548" w:rsidR="00AA5F14" w:rsidRPr="001D6BF9" w:rsidRDefault="00AA5F14" w:rsidP="002513AC">
                            <w:pPr>
                              <w:widowControl/>
                              <w:snapToGrid w:val="0"/>
                              <w:spacing w:line="280" w:lineRule="exact"/>
                              <w:ind w:left="740" w:hangingChars="300" w:hanging="740"/>
                              <w:rPr>
                                <w:rFonts w:ascii="標楷體" w:hAnsi="標楷體" w:cs="Arial"/>
                                <w:b/>
                                <w:bCs/>
                                <w:spacing w:val="-14"/>
                                <w:kern w:val="0"/>
                                <w:szCs w:val="24"/>
                              </w:rPr>
                            </w:pPr>
                            <w:r w:rsidRPr="001D6BF9">
                              <w:rPr>
                                <w:rFonts w:ascii="標楷體" w:hAnsi="標楷體" w:cs="Arial" w:hint="eastAsia"/>
                                <w:b/>
                                <w:bCs/>
                                <w:kern w:val="0"/>
                                <w:szCs w:val="24"/>
                              </w:rPr>
                              <w:t>表</w:t>
                            </w:r>
                            <w:r>
                              <w:rPr>
                                <w:rFonts w:ascii="標楷體" w:hAnsi="標楷體" w:cs="Arial" w:hint="eastAsia"/>
                                <w:b/>
                                <w:bCs/>
                                <w:kern w:val="0"/>
                                <w:szCs w:val="24"/>
                              </w:rPr>
                              <w:t>3</w:t>
                            </w:r>
                            <w:r w:rsidRPr="001D6BF9">
                              <w:rPr>
                                <w:rFonts w:ascii="標楷體" w:hAnsi="標楷體" w:cs="Arial" w:hint="eastAsia"/>
                                <w:b/>
                                <w:bCs/>
                                <w:kern w:val="0"/>
                                <w:szCs w:val="24"/>
                              </w:rPr>
                              <w:t xml:space="preserve">　</w:t>
                            </w:r>
                            <w:r w:rsidRPr="001D6BF9">
                              <w:rPr>
                                <w:rFonts w:ascii="標楷體" w:hAnsi="標楷體" w:cs="Arial" w:hint="eastAsia"/>
                                <w:b/>
                                <w:bCs/>
                                <w:kern w:val="0"/>
                                <w:szCs w:val="24"/>
                              </w:rPr>
                              <w:t>「班班數位化1.0」計畫建置55吋液晶螢幕閒置情形</w:t>
                            </w:r>
                          </w:p>
                          <w:p w14:paraId="6F8A4C16" w14:textId="77777777" w:rsidR="00AA5F14" w:rsidRPr="001D6BF9" w:rsidRDefault="00AA5F14" w:rsidP="00DD0197">
                            <w:pPr>
                              <w:widowControl/>
                              <w:jc w:val="right"/>
                              <w:rPr>
                                <w:rFonts w:ascii="標楷體" w:hAnsi="標楷體" w:cs="Arial"/>
                                <w:kern w:val="0"/>
                                <w:sz w:val="20"/>
                              </w:rPr>
                            </w:pPr>
                            <w:r w:rsidRPr="001D6BF9">
                              <w:rPr>
                                <w:rFonts w:ascii="標楷體" w:hAnsi="標楷體" w:cs="Arial" w:hint="eastAsia"/>
                                <w:kern w:val="0"/>
                                <w:sz w:val="20"/>
                              </w:rPr>
                              <w:t>單位：</w:t>
                            </w:r>
                            <w:proofErr w:type="gramStart"/>
                            <w:r w:rsidRPr="001D6BF9">
                              <w:rPr>
                                <w:rFonts w:ascii="標楷體" w:hAnsi="標楷體" w:cs="Arial" w:hint="eastAsia"/>
                                <w:kern w:val="0"/>
                                <w:sz w:val="20"/>
                              </w:rPr>
                              <w:t>臺</w:t>
                            </w:r>
                            <w:proofErr w:type="gramEnd"/>
                          </w:p>
                        </w:tc>
                      </w:tr>
                      <w:tr w:rsidR="00AA5F14" w:rsidRPr="001D6BF9" w14:paraId="216109C7" w14:textId="77777777" w:rsidTr="00086309">
                        <w:trPr>
                          <w:tblHeade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3A28184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序號</w:t>
                            </w:r>
                          </w:p>
                        </w:tc>
                        <w:tc>
                          <w:tcPr>
                            <w:tcW w:w="1314" w:type="dxa"/>
                            <w:tcBorders>
                              <w:top w:val="nil"/>
                              <w:left w:val="nil"/>
                              <w:bottom w:val="single" w:sz="4" w:space="0" w:color="auto"/>
                              <w:right w:val="single" w:sz="4" w:space="0" w:color="auto"/>
                            </w:tcBorders>
                            <w:shd w:val="clear" w:color="auto" w:fill="auto"/>
                            <w:vAlign w:val="center"/>
                            <w:hideMark/>
                          </w:tcPr>
                          <w:p w14:paraId="2F38F394"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學校名稱</w:t>
                            </w:r>
                          </w:p>
                        </w:tc>
                        <w:tc>
                          <w:tcPr>
                            <w:tcW w:w="1471" w:type="dxa"/>
                            <w:tcBorders>
                              <w:top w:val="nil"/>
                              <w:left w:val="nil"/>
                              <w:bottom w:val="single" w:sz="4" w:space="0" w:color="auto"/>
                              <w:right w:val="single" w:sz="4" w:space="0" w:color="auto"/>
                            </w:tcBorders>
                            <w:shd w:val="clear" w:color="auto" w:fill="auto"/>
                            <w:vAlign w:val="center"/>
                            <w:hideMark/>
                          </w:tcPr>
                          <w:p w14:paraId="36E531AF" w14:textId="5CB21775"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Pr>
                                <w:rFonts w:ascii="標楷體" w:hAnsi="標楷體" w:cs="Arial" w:hint="eastAsia"/>
                                <w:kern w:val="0"/>
                                <w:sz w:val="20"/>
                              </w:rPr>
                              <w:t>購</w:t>
                            </w:r>
                            <w:r w:rsidRPr="001D6BF9">
                              <w:rPr>
                                <w:rFonts w:ascii="標楷體" w:hAnsi="標楷體" w:cs="Arial" w:hint="eastAsia"/>
                                <w:kern w:val="0"/>
                                <w:sz w:val="20"/>
                              </w:rPr>
                              <w:t>置數</w:t>
                            </w:r>
                          </w:p>
                        </w:tc>
                        <w:tc>
                          <w:tcPr>
                            <w:tcW w:w="1472" w:type="dxa"/>
                            <w:tcBorders>
                              <w:top w:val="nil"/>
                              <w:left w:val="nil"/>
                              <w:bottom w:val="single" w:sz="4" w:space="0" w:color="auto"/>
                              <w:right w:val="single" w:sz="4" w:space="0" w:color="auto"/>
                            </w:tcBorders>
                            <w:shd w:val="clear" w:color="auto" w:fill="auto"/>
                            <w:vAlign w:val="center"/>
                            <w:hideMark/>
                          </w:tcPr>
                          <w:p w14:paraId="11AFD3E7" w14:textId="0E9453FC"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閒置未用數</w:t>
                            </w:r>
                          </w:p>
                        </w:tc>
                      </w:tr>
                      <w:tr w:rsidR="00AA5F14" w:rsidRPr="001D6BF9" w14:paraId="1D52E9C4" w14:textId="77777777" w:rsidTr="00086309">
                        <w:trPr>
                          <w:jc w:val="center"/>
                        </w:trPr>
                        <w:tc>
                          <w:tcPr>
                            <w:tcW w:w="1843" w:type="dxa"/>
                            <w:gridSpan w:val="2"/>
                            <w:tcBorders>
                              <w:top w:val="nil"/>
                              <w:left w:val="single" w:sz="4" w:space="0" w:color="auto"/>
                              <w:bottom w:val="single" w:sz="4" w:space="0" w:color="auto"/>
                              <w:right w:val="single" w:sz="4" w:space="0" w:color="auto"/>
                            </w:tcBorders>
                            <w:shd w:val="clear" w:color="auto" w:fill="auto"/>
                            <w:vAlign w:val="center"/>
                            <w:hideMark/>
                          </w:tcPr>
                          <w:p w14:paraId="22C0EE5D"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合　　　計</w:t>
                            </w:r>
                          </w:p>
                        </w:tc>
                        <w:tc>
                          <w:tcPr>
                            <w:tcW w:w="1471" w:type="dxa"/>
                            <w:tcBorders>
                              <w:top w:val="nil"/>
                              <w:left w:val="nil"/>
                              <w:bottom w:val="single" w:sz="4" w:space="0" w:color="auto"/>
                              <w:right w:val="single" w:sz="4" w:space="0" w:color="auto"/>
                            </w:tcBorders>
                            <w:shd w:val="clear" w:color="auto" w:fill="auto"/>
                            <w:noWrap/>
                            <w:vAlign w:val="center"/>
                            <w:hideMark/>
                          </w:tcPr>
                          <w:p w14:paraId="5E851BCF"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242</w:t>
                            </w:r>
                          </w:p>
                        </w:tc>
                        <w:tc>
                          <w:tcPr>
                            <w:tcW w:w="1472" w:type="dxa"/>
                            <w:tcBorders>
                              <w:top w:val="nil"/>
                              <w:left w:val="nil"/>
                              <w:bottom w:val="single" w:sz="4" w:space="0" w:color="auto"/>
                              <w:right w:val="single" w:sz="4" w:space="0" w:color="auto"/>
                            </w:tcBorders>
                            <w:shd w:val="clear" w:color="auto" w:fill="auto"/>
                            <w:noWrap/>
                            <w:vAlign w:val="center"/>
                            <w:hideMark/>
                          </w:tcPr>
                          <w:p w14:paraId="3388AC9E" w14:textId="77777777" w:rsidR="00AA5F14" w:rsidRPr="001D6BF9" w:rsidRDefault="00AA5F14" w:rsidP="00086309">
                            <w:pPr>
                              <w:widowControl/>
                              <w:snapToGrid w:val="0"/>
                              <w:spacing w:beforeLines="15" w:before="75" w:afterLines="15" w:after="75" w:line="240" w:lineRule="exact"/>
                              <w:jc w:val="center"/>
                              <w:rPr>
                                <w:rFonts w:ascii="標楷體" w:hAnsi="標楷體" w:cs="Arial"/>
                                <w:b/>
                                <w:bCs/>
                                <w:kern w:val="0"/>
                                <w:sz w:val="20"/>
                              </w:rPr>
                            </w:pPr>
                            <w:r w:rsidRPr="001D6BF9">
                              <w:rPr>
                                <w:rFonts w:ascii="標楷體" w:hAnsi="標楷體" w:cs="Arial" w:hint="eastAsia"/>
                                <w:b/>
                                <w:bCs/>
                                <w:kern w:val="0"/>
                                <w:sz w:val="20"/>
                              </w:rPr>
                              <w:t>46</w:t>
                            </w:r>
                          </w:p>
                        </w:tc>
                      </w:tr>
                      <w:tr w:rsidR="00AA5F14" w:rsidRPr="001D6BF9" w14:paraId="023BE44B"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10DEB8C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w:t>
                            </w:r>
                          </w:p>
                        </w:tc>
                        <w:tc>
                          <w:tcPr>
                            <w:tcW w:w="1314" w:type="dxa"/>
                            <w:tcBorders>
                              <w:top w:val="nil"/>
                              <w:left w:val="nil"/>
                              <w:bottom w:val="single" w:sz="4" w:space="0" w:color="auto"/>
                              <w:right w:val="single" w:sz="4" w:space="0" w:color="auto"/>
                            </w:tcBorders>
                            <w:shd w:val="clear" w:color="auto" w:fill="auto"/>
                            <w:noWrap/>
                            <w:vAlign w:val="center"/>
                            <w:hideMark/>
                          </w:tcPr>
                          <w:p w14:paraId="4B647DF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信義國小</w:t>
                            </w:r>
                          </w:p>
                        </w:tc>
                        <w:tc>
                          <w:tcPr>
                            <w:tcW w:w="1471" w:type="dxa"/>
                            <w:tcBorders>
                              <w:top w:val="nil"/>
                              <w:left w:val="nil"/>
                              <w:bottom w:val="single" w:sz="4" w:space="0" w:color="auto"/>
                              <w:right w:val="single" w:sz="4" w:space="0" w:color="auto"/>
                            </w:tcBorders>
                            <w:shd w:val="clear" w:color="auto" w:fill="auto"/>
                            <w:noWrap/>
                            <w:vAlign w:val="center"/>
                            <w:hideMark/>
                          </w:tcPr>
                          <w:p w14:paraId="69406ED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57</w:t>
                            </w:r>
                          </w:p>
                        </w:tc>
                        <w:tc>
                          <w:tcPr>
                            <w:tcW w:w="1472" w:type="dxa"/>
                            <w:tcBorders>
                              <w:top w:val="nil"/>
                              <w:left w:val="nil"/>
                              <w:bottom w:val="single" w:sz="4" w:space="0" w:color="auto"/>
                              <w:right w:val="single" w:sz="4" w:space="0" w:color="auto"/>
                            </w:tcBorders>
                            <w:shd w:val="clear" w:color="auto" w:fill="auto"/>
                            <w:noWrap/>
                            <w:vAlign w:val="center"/>
                            <w:hideMark/>
                          </w:tcPr>
                          <w:p w14:paraId="67E9750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15</w:t>
                            </w:r>
                          </w:p>
                        </w:tc>
                      </w:tr>
                      <w:tr w:rsidR="00AA5F14" w:rsidRPr="001D6BF9" w14:paraId="65394C33"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4EB1B4B0"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2</w:t>
                            </w:r>
                          </w:p>
                        </w:tc>
                        <w:tc>
                          <w:tcPr>
                            <w:tcW w:w="1314" w:type="dxa"/>
                            <w:tcBorders>
                              <w:top w:val="nil"/>
                              <w:left w:val="nil"/>
                              <w:bottom w:val="single" w:sz="4" w:space="0" w:color="auto"/>
                              <w:right w:val="single" w:sz="4" w:space="0" w:color="auto"/>
                            </w:tcBorders>
                            <w:shd w:val="clear" w:color="auto" w:fill="auto"/>
                            <w:noWrap/>
                            <w:vAlign w:val="center"/>
                            <w:hideMark/>
                          </w:tcPr>
                          <w:p w14:paraId="126D9A8F"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信義國中</w:t>
                            </w:r>
                          </w:p>
                        </w:tc>
                        <w:tc>
                          <w:tcPr>
                            <w:tcW w:w="1471" w:type="dxa"/>
                            <w:tcBorders>
                              <w:top w:val="nil"/>
                              <w:left w:val="nil"/>
                              <w:bottom w:val="single" w:sz="4" w:space="0" w:color="auto"/>
                              <w:right w:val="single" w:sz="4" w:space="0" w:color="auto"/>
                            </w:tcBorders>
                            <w:shd w:val="clear" w:color="auto" w:fill="auto"/>
                            <w:noWrap/>
                            <w:vAlign w:val="center"/>
                            <w:hideMark/>
                          </w:tcPr>
                          <w:p w14:paraId="11CF2988"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16</w:t>
                            </w:r>
                          </w:p>
                        </w:tc>
                        <w:tc>
                          <w:tcPr>
                            <w:tcW w:w="1472" w:type="dxa"/>
                            <w:tcBorders>
                              <w:top w:val="nil"/>
                              <w:left w:val="nil"/>
                              <w:bottom w:val="single" w:sz="4" w:space="0" w:color="auto"/>
                              <w:right w:val="single" w:sz="4" w:space="0" w:color="auto"/>
                            </w:tcBorders>
                            <w:shd w:val="clear" w:color="auto" w:fill="auto"/>
                            <w:noWrap/>
                            <w:vAlign w:val="center"/>
                            <w:hideMark/>
                          </w:tcPr>
                          <w:p w14:paraId="5379081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10</w:t>
                            </w:r>
                          </w:p>
                        </w:tc>
                      </w:tr>
                      <w:tr w:rsidR="00AA5F14" w:rsidRPr="001D6BF9" w14:paraId="617E8C88"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22D308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3</w:t>
                            </w:r>
                          </w:p>
                        </w:tc>
                        <w:tc>
                          <w:tcPr>
                            <w:tcW w:w="1314" w:type="dxa"/>
                            <w:tcBorders>
                              <w:top w:val="nil"/>
                              <w:left w:val="nil"/>
                              <w:bottom w:val="single" w:sz="4" w:space="0" w:color="auto"/>
                              <w:right w:val="single" w:sz="4" w:space="0" w:color="auto"/>
                            </w:tcBorders>
                            <w:shd w:val="clear" w:color="auto" w:fill="auto"/>
                            <w:noWrap/>
                            <w:vAlign w:val="center"/>
                            <w:hideMark/>
                          </w:tcPr>
                          <w:p w14:paraId="7AAC338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南榮國小</w:t>
                            </w:r>
                          </w:p>
                        </w:tc>
                        <w:tc>
                          <w:tcPr>
                            <w:tcW w:w="1471" w:type="dxa"/>
                            <w:tcBorders>
                              <w:top w:val="nil"/>
                              <w:left w:val="nil"/>
                              <w:bottom w:val="single" w:sz="4" w:space="0" w:color="auto"/>
                              <w:right w:val="single" w:sz="4" w:space="0" w:color="auto"/>
                            </w:tcBorders>
                            <w:shd w:val="clear" w:color="auto" w:fill="auto"/>
                            <w:noWrap/>
                            <w:vAlign w:val="center"/>
                            <w:hideMark/>
                          </w:tcPr>
                          <w:p w14:paraId="3B42165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9</w:t>
                            </w:r>
                          </w:p>
                        </w:tc>
                        <w:tc>
                          <w:tcPr>
                            <w:tcW w:w="1472" w:type="dxa"/>
                            <w:tcBorders>
                              <w:top w:val="nil"/>
                              <w:left w:val="nil"/>
                              <w:bottom w:val="single" w:sz="4" w:space="0" w:color="auto"/>
                              <w:right w:val="single" w:sz="4" w:space="0" w:color="auto"/>
                            </w:tcBorders>
                            <w:shd w:val="clear" w:color="auto" w:fill="auto"/>
                            <w:noWrap/>
                            <w:vAlign w:val="center"/>
                            <w:hideMark/>
                          </w:tcPr>
                          <w:p w14:paraId="715EEB87"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2D8F317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4EE22C3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4</w:t>
                            </w:r>
                          </w:p>
                        </w:tc>
                        <w:tc>
                          <w:tcPr>
                            <w:tcW w:w="1314" w:type="dxa"/>
                            <w:tcBorders>
                              <w:top w:val="nil"/>
                              <w:left w:val="nil"/>
                              <w:bottom w:val="single" w:sz="4" w:space="0" w:color="auto"/>
                              <w:right w:val="single" w:sz="4" w:space="0" w:color="auto"/>
                            </w:tcBorders>
                            <w:shd w:val="clear" w:color="auto" w:fill="auto"/>
                            <w:noWrap/>
                            <w:vAlign w:val="center"/>
                            <w:hideMark/>
                          </w:tcPr>
                          <w:p w14:paraId="55C7795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長興國小</w:t>
                            </w:r>
                          </w:p>
                        </w:tc>
                        <w:tc>
                          <w:tcPr>
                            <w:tcW w:w="1471" w:type="dxa"/>
                            <w:tcBorders>
                              <w:top w:val="nil"/>
                              <w:left w:val="nil"/>
                              <w:bottom w:val="single" w:sz="4" w:space="0" w:color="auto"/>
                              <w:right w:val="single" w:sz="4" w:space="0" w:color="auto"/>
                            </w:tcBorders>
                            <w:shd w:val="clear" w:color="auto" w:fill="auto"/>
                            <w:noWrap/>
                            <w:vAlign w:val="center"/>
                            <w:hideMark/>
                          </w:tcPr>
                          <w:p w14:paraId="608721B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12</w:t>
                            </w:r>
                          </w:p>
                        </w:tc>
                        <w:tc>
                          <w:tcPr>
                            <w:tcW w:w="1472" w:type="dxa"/>
                            <w:tcBorders>
                              <w:top w:val="nil"/>
                              <w:left w:val="nil"/>
                              <w:bottom w:val="single" w:sz="4" w:space="0" w:color="auto"/>
                              <w:right w:val="single" w:sz="4" w:space="0" w:color="auto"/>
                            </w:tcBorders>
                            <w:shd w:val="clear" w:color="auto" w:fill="auto"/>
                            <w:noWrap/>
                            <w:vAlign w:val="center"/>
                            <w:hideMark/>
                          </w:tcPr>
                          <w:p w14:paraId="3B25A09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1EADBB8E"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968EC21"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5</w:t>
                            </w:r>
                          </w:p>
                        </w:tc>
                        <w:tc>
                          <w:tcPr>
                            <w:tcW w:w="1314" w:type="dxa"/>
                            <w:tcBorders>
                              <w:top w:val="nil"/>
                              <w:left w:val="nil"/>
                              <w:bottom w:val="single" w:sz="4" w:space="0" w:color="auto"/>
                              <w:right w:val="single" w:sz="4" w:space="0" w:color="auto"/>
                            </w:tcBorders>
                            <w:shd w:val="clear" w:color="auto" w:fill="auto"/>
                            <w:noWrap/>
                            <w:vAlign w:val="center"/>
                            <w:hideMark/>
                          </w:tcPr>
                          <w:p w14:paraId="7937A8A5"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八</w:t>
                            </w:r>
                            <w:proofErr w:type="gramStart"/>
                            <w:r w:rsidRPr="001D6BF9">
                              <w:rPr>
                                <w:rFonts w:ascii="標楷體" w:hAnsi="標楷體" w:hint="eastAsia"/>
                                <w:sz w:val="20"/>
                              </w:rPr>
                              <w:t>斗</w:t>
                            </w:r>
                            <w:proofErr w:type="gramEnd"/>
                            <w:r w:rsidRPr="001D6BF9">
                              <w:rPr>
                                <w:rFonts w:ascii="標楷體" w:hAnsi="標楷體" w:hint="eastAsia"/>
                                <w:sz w:val="20"/>
                              </w:rPr>
                              <w:t>高中</w:t>
                            </w:r>
                          </w:p>
                        </w:tc>
                        <w:tc>
                          <w:tcPr>
                            <w:tcW w:w="1471" w:type="dxa"/>
                            <w:tcBorders>
                              <w:top w:val="nil"/>
                              <w:left w:val="nil"/>
                              <w:bottom w:val="single" w:sz="4" w:space="0" w:color="auto"/>
                              <w:right w:val="single" w:sz="4" w:space="0" w:color="auto"/>
                            </w:tcBorders>
                            <w:shd w:val="clear" w:color="auto" w:fill="auto"/>
                            <w:noWrap/>
                            <w:vAlign w:val="center"/>
                            <w:hideMark/>
                          </w:tcPr>
                          <w:p w14:paraId="674DA90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19</w:t>
                            </w:r>
                          </w:p>
                        </w:tc>
                        <w:tc>
                          <w:tcPr>
                            <w:tcW w:w="1472" w:type="dxa"/>
                            <w:tcBorders>
                              <w:top w:val="nil"/>
                              <w:left w:val="nil"/>
                              <w:bottom w:val="single" w:sz="4" w:space="0" w:color="auto"/>
                              <w:right w:val="single" w:sz="4" w:space="0" w:color="auto"/>
                            </w:tcBorders>
                            <w:shd w:val="clear" w:color="auto" w:fill="auto"/>
                            <w:noWrap/>
                            <w:vAlign w:val="center"/>
                            <w:hideMark/>
                          </w:tcPr>
                          <w:p w14:paraId="295AE270"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4</w:t>
                            </w:r>
                          </w:p>
                        </w:tc>
                      </w:tr>
                      <w:tr w:rsidR="00AA5F14" w:rsidRPr="001D6BF9" w14:paraId="18373C3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0A00FA6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6</w:t>
                            </w:r>
                          </w:p>
                        </w:tc>
                        <w:tc>
                          <w:tcPr>
                            <w:tcW w:w="1314" w:type="dxa"/>
                            <w:tcBorders>
                              <w:top w:val="nil"/>
                              <w:left w:val="nil"/>
                              <w:bottom w:val="single" w:sz="4" w:space="0" w:color="auto"/>
                              <w:right w:val="single" w:sz="4" w:space="0" w:color="auto"/>
                            </w:tcBorders>
                            <w:shd w:val="clear" w:color="auto" w:fill="auto"/>
                            <w:noWrap/>
                            <w:vAlign w:val="center"/>
                            <w:hideMark/>
                          </w:tcPr>
                          <w:p w14:paraId="6292DD4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中正國中</w:t>
                            </w:r>
                          </w:p>
                        </w:tc>
                        <w:tc>
                          <w:tcPr>
                            <w:tcW w:w="1471" w:type="dxa"/>
                            <w:tcBorders>
                              <w:top w:val="nil"/>
                              <w:left w:val="nil"/>
                              <w:bottom w:val="single" w:sz="4" w:space="0" w:color="auto"/>
                              <w:right w:val="single" w:sz="4" w:space="0" w:color="auto"/>
                            </w:tcBorders>
                            <w:shd w:val="clear" w:color="auto" w:fill="auto"/>
                            <w:noWrap/>
                            <w:vAlign w:val="center"/>
                            <w:hideMark/>
                          </w:tcPr>
                          <w:p w14:paraId="37404F9A"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28</w:t>
                            </w:r>
                          </w:p>
                        </w:tc>
                        <w:tc>
                          <w:tcPr>
                            <w:tcW w:w="1472" w:type="dxa"/>
                            <w:tcBorders>
                              <w:top w:val="nil"/>
                              <w:left w:val="nil"/>
                              <w:bottom w:val="single" w:sz="4" w:space="0" w:color="auto"/>
                              <w:right w:val="single" w:sz="4" w:space="0" w:color="auto"/>
                            </w:tcBorders>
                            <w:shd w:val="clear" w:color="auto" w:fill="auto"/>
                            <w:noWrap/>
                            <w:vAlign w:val="center"/>
                            <w:hideMark/>
                          </w:tcPr>
                          <w:p w14:paraId="393A9A1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4F663E34"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1A0D5F6D"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7</w:t>
                            </w:r>
                          </w:p>
                        </w:tc>
                        <w:tc>
                          <w:tcPr>
                            <w:tcW w:w="1314" w:type="dxa"/>
                            <w:tcBorders>
                              <w:top w:val="nil"/>
                              <w:left w:val="nil"/>
                              <w:bottom w:val="single" w:sz="4" w:space="0" w:color="auto"/>
                              <w:right w:val="single" w:sz="4" w:space="0" w:color="auto"/>
                            </w:tcBorders>
                            <w:shd w:val="clear" w:color="auto" w:fill="auto"/>
                            <w:noWrap/>
                            <w:vAlign w:val="center"/>
                            <w:hideMark/>
                          </w:tcPr>
                          <w:p w14:paraId="0E12857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proofErr w:type="gramStart"/>
                            <w:r w:rsidRPr="001D6BF9">
                              <w:rPr>
                                <w:rFonts w:ascii="標楷體" w:hAnsi="標楷體" w:hint="eastAsia"/>
                                <w:sz w:val="20"/>
                              </w:rPr>
                              <w:t>碇</w:t>
                            </w:r>
                            <w:proofErr w:type="gramEnd"/>
                            <w:r w:rsidRPr="001D6BF9">
                              <w:rPr>
                                <w:rFonts w:ascii="標楷體" w:hAnsi="標楷體" w:hint="eastAsia"/>
                                <w:sz w:val="20"/>
                              </w:rPr>
                              <w:t>內國小</w:t>
                            </w:r>
                          </w:p>
                        </w:tc>
                        <w:tc>
                          <w:tcPr>
                            <w:tcW w:w="1471" w:type="dxa"/>
                            <w:tcBorders>
                              <w:top w:val="nil"/>
                              <w:left w:val="nil"/>
                              <w:bottom w:val="single" w:sz="4" w:space="0" w:color="auto"/>
                              <w:right w:val="single" w:sz="4" w:space="0" w:color="auto"/>
                            </w:tcBorders>
                            <w:shd w:val="clear" w:color="auto" w:fill="auto"/>
                            <w:noWrap/>
                            <w:vAlign w:val="center"/>
                            <w:hideMark/>
                          </w:tcPr>
                          <w:p w14:paraId="779791F4"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29</w:t>
                            </w:r>
                          </w:p>
                        </w:tc>
                        <w:tc>
                          <w:tcPr>
                            <w:tcW w:w="1472" w:type="dxa"/>
                            <w:tcBorders>
                              <w:top w:val="nil"/>
                              <w:left w:val="nil"/>
                              <w:bottom w:val="single" w:sz="4" w:space="0" w:color="auto"/>
                              <w:right w:val="single" w:sz="4" w:space="0" w:color="auto"/>
                            </w:tcBorders>
                            <w:shd w:val="clear" w:color="auto" w:fill="auto"/>
                            <w:noWrap/>
                            <w:vAlign w:val="center"/>
                            <w:hideMark/>
                          </w:tcPr>
                          <w:p w14:paraId="0CC7286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55F72912"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206D269C"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8</w:t>
                            </w:r>
                          </w:p>
                        </w:tc>
                        <w:tc>
                          <w:tcPr>
                            <w:tcW w:w="1314" w:type="dxa"/>
                            <w:tcBorders>
                              <w:top w:val="nil"/>
                              <w:left w:val="nil"/>
                              <w:bottom w:val="single" w:sz="4" w:space="0" w:color="auto"/>
                              <w:right w:val="single" w:sz="4" w:space="0" w:color="auto"/>
                            </w:tcBorders>
                            <w:shd w:val="clear" w:color="auto" w:fill="auto"/>
                            <w:noWrap/>
                            <w:vAlign w:val="center"/>
                            <w:hideMark/>
                          </w:tcPr>
                          <w:p w14:paraId="166F00B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仁愛國小</w:t>
                            </w:r>
                          </w:p>
                        </w:tc>
                        <w:tc>
                          <w:tcPr>
                            <w:tcW w:w="1471" w:type="dxa"/>
                            <w:tcBorders>
                              <w:top w:val="nil"/>
                              <w:left w:val="nil"/>
                              <w:bottom w:val="single" w:sz="4" w:space="0" w:color="auto"/>
                              <w:right w:val="single" w:sz="4" w:space="0" w:color="auto"/>
                            </w:tcBorders>
                            <w:shd w:val="clear" w:color="auto" w:fill="auto"/>
                            <w:noWrap/>
                            <w:vAlign w:val="center"/>
                            <w:hideMark/>
                          </w:tcPr>
                          <w:p w14:paraId="3B7B68B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36</w:t>
                            </w:r>
                          </w:p>
                        </w:tc>
                        <w:tc>
                          <w:tcPr>
                            <w:tcW w:w="1472" w:type="dxa"/>
                            <w:tcBorders>
                              <w:top w:val="nil"/>
                              <w:left w:val="nil"/>
                              <w:bottom w:val="single" w:sz="4" w:space="0" w:color="auto"/>
                              <w:right w:val="single" w:sz="4" w:space="0" w:color="auto"/>
                            </w:tcBorders>
                            <w:shd w:val="clear" w:color="auto" w:fill="auto"/>
                            <w:noWrap/>
                            <w:vAlign w:val="center"/>
                            <w:hideMark/>
                          </w:tcPr>
                          <w:p w14:paraId="086CEE1B"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2</w:t>
                            </w:r>
                          </w:p>
                        </w:tc>
                      </w:tr>
                      <w:tr w:rsidR="00AA5F14" w:rsidRPr="001D6BF9" w14:paraId="25DB4BD7"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05EF784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9</w:t>
                            </w:r>
                          </w:p>
                        </w:tc>
                        <w:tc>
                          <w:tcPr>
                            <w:tcW w:w="1314" w:type="dxa"/>
                            <w:tcBorders>
                              <w:top w:val="nil"/>
                              <w:left w:val="nil"/>
                              <w:bottom w:val="single" w:sz="4" w:space="0" w:color="auto"/>
                              <w:right w:val="single" w:sz="4" w:space="0" w:color="auto"/>
                            </w:tcBorders>
                            <w:shd w:val="clear" w:color="auto" w:fill="auto"/>
                            <w:noWrap/>
                            <w:vAlign w:val="center"/>
                            <w:hideMark/>
                          </w:tcPr>
                          <w:p w14:paraId="4EE5DC03"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尚仁國小</w:t>
                            </w:r>
                          </w:p>
                        </w:tc>
                        <w:tc>
                          <w:tcPr>
                            <w:tcW w:w="1471" w:type="dxa"/>
                            <w:tcBorders>
                              <w:top w:val="nil"/>
                              <w:left w:val="nil"/>
                              <w:bottom w:val="single" w:sz="4" w:space="0" w:color="auto"/>
                              <w:right w:val="single" w:sz="4" w:space="0" w:color="auto"/>
                            </w:tcBorders>
                            <w:shd w:val="clear" w:color="auto" w:fill="auto"/>
                            <w:noWrap/>
                            <w:vAlign w:val="center"/>
                            <w:hideMark/>
                          </w:tcPr>
                          <w:p w14:paraId="63363CF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6</w:t>
                            </w:r>
                          </w:p>
                        </w:tc>
                        <w:tc>
                          <w:tcPr>
                            <w:tcW w:w="1472" w:type="dxa"/>
                            <w:tcBorders>
                              <w:top w:val="nil"/>
                              <w:left w:val="nil"/>
                              <w:bottom w:val="single" w:sz="4" w:space="0" w:color="auto"/>
                              <w:right w:val="single" w:sz="4" w:space="0" w:color="auto"/>
                            </w:tcBorders>
                            <w:shd w:val="clear" w:color="auto" w:fill="auto"/>
                            <w:noWrap/>
                            <w:vAlign w:val="center"/>
                            <w:hideMark/>
                          </w:tcPr>
                          <w:p w14:paraId="32CE0D26"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2342C4DB"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68F93332"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10</w:t>
                            </w:r>
                          </w:p>
                        </w:tc>
                        <w:tc>
                          <w:tcPr>
                            <w:tcW w:w="1314" w:type="dxa"/>
                            <w:tcBorders>
                              <w:top w:val="nil"/>
                              <w:left w:val="nil"/>
                              <w:bottom w:val="single" w:sz="4" w:space="0" w:color="auto"/>
                              <w:right w:val="single" w:sz="4" w:space="0" w:color="auto"/>
                            </w:tcBorders>
                            <w:shd w:val="clear" w:color="auto" w:fill="auto"/>
                            <w:noWrap/>
                            <w:vAlign w:val="center"/>
                            <w:hideMark/>
                          </w:tcPr>
                          <w:p w14:paraId="3B2DF8E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西定國小</w:t>
                            </w:r>
                          </w:p>
                        </w:tc>
                        <w:tc>
                          <w:tcPr>
                            <w:tcW w:w="1471" w:type="dxa"/>
                            <w:tcBorders>
                              <w:top w:val="nil"/>
                              <w:left w:val="nil"/>
                              <w:bottom w:val="single" w:sz="4" w:space="0" w:color="auto"/>
                              <w:right w:val="single" w:sz="4" w:space="0" w:color="auto"/>
                            </w:tcBorders>
                            <w:shd w:val="clear" w:color="auto" w:fill="auto"/>
                            <w:noWrap/>
                            <w:vAlign w:val="center"/>
                            <w:hideMark/>
                          </w:tcPr>
                          <w:p w14:paraId="6DB38E49"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12</w:t>
                            </w:r>
                          </w:p>
                        </w:tc>
                        <w:tc>
                          <w:tcPr>
                            <w:tcW w:w="1472" w:type="dxa"/>
                            <w:tcBorders>
                              <w:top w:val="nil"/>
                              <w:left w:val="nil"/>
                              <w:bottom w:val="single" w:sz="4" w:space="0" w:color="auto"/>
                              <w:right w:val="single" w:sz="4" w:space="0" w:color="auto"/>
                            </w:tcBorders>
                            <w:shd w:val="clear" w:color="auto" w:fill="auto"/>
                            <w:noWrap/>
                            <w:vAlign w:val="center"/>
                            <w:hideMark/>
                          </w:tcPr>
                          <w:p w14:paraId="1C667FD5"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365AB502" w14:textId="77777777" w:rsidTr="00086309">
                        <w:trPr>
                          <w:jc w:val="center"/>
                        </w:trPr>
                        <w:tc>
                          <w:tcPr>
                            <w:tcW w:w="529" w:type="dxa"/>
                            <w:tcBorders>
                              <w:top w:val="nil"/>
                              <w:left w:val="single" w:sz="4" w:space="0" w:color="auto"/>
                              <w:bottom w:val="single" w:sz="4" w:space="0" w:color="auto"/>
                              <w:right w:val="single" w:sz="4" w:space="0" w:color="auto"/>
                            </w:tcBorders>
                            <w:shd w:val="clear" w:color="auto" w:fill="auto"/>
                            <w:noWrap/>
                            <w:vAlign w:val="center"/>
                            <w:hideMark/>
                          </w:tcPr>
                          <w:p w14:paraId="5386BB0E"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cs="Arial" w:hint="eastAsia"/>
                                <w:kern w:val="0"/>
                                <w:sz w:val="20"/>
                              </w:rPr>
                              <w:t>11</w:t>
                            </w:r>
                          </w:p>
                        </w:tc>
                        <w:tc>
                          <w:tcPr>
                            <w:tcW w:w="1314" w:type="dxa"/>
                            <w:tcBorders>
                              <w:top w:val="nil"/>
                              <w:left w:val="nil"/>
                              <w:bottom w:val="single" w:sz="4" w:space="0" w:color="auto"/>
                              <w:right w:val="single" w:sz="4" w:space="0" w:color="auto"/>
                            </w:tcBorders>
                            <w:shd w:val="clear" w:color="auto" w:fill="auto"/>
                            <w:noWrap/>
                            <w:vAlign w:val="center"/>
                            <w:hideMark/>
                          </w:tcPr>
                          <w:p w14:paraId="72C2FC72"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proofErr w:type="gramStart"/>
                            <w:r w:rsidRPr="001D6BF9">
                              <w:rPr>
                                <w:rFonts w:ascii="標楷體" w:hAnsi="標楷體" w:hint="eastAsia"/>
                                <w:sz w:val="20"/>
                              </w:rPr>
                              <w:t>暖西國小</w:t>
                            </w:r>
                            <w:proofErr w:type="gramEnd"/>
                          </w:p>
                        </w:tc>
                        <w:tc>
                          <w:tcPr>
                            <w:tcW w:w="1471" w:type="dxa"/>
                            <w:tcBorders>
                              <w:top w:val="nil"/>
                              <w:left w:val="nil"/>
                              <w:bottom w:val="single" w:sz="4" w:space="0" w:color="auto"/>
                              <w:right w:val="single" w:sz="4" w:space="0" w:color="auto"/>
                            </w:tcBorders>
                            <w:shd w:val="clear" w:color="auto" w:fill="auto"/>
                            <w:noWrap/>
                            <w:vAlign w:val="center"/>
                            <w:hideMark/>
                          </w:tcPr>
                          <w:p w14:paraId="3D5BA4FD"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18</w:t>
                            </w:r>
                          </w:p>
                        </w:tc>
                        <w:tc>
                          <w:tcPr>
                            <w:tcW w:w="1472" w:type="dxa"/>
                            <w:tcBorders>
                              <w:top w:val="nil"/>
                              <w:left w:val="nil"/>
                              <w:bottom w:val="single" w:sz="4" w:space="0" w:color="auto"/>
                              <w:right w:val="single" w:sz="4" w:space="0" w:color="auto"/>
                            </w:tcBorders>
                            <w:shd w:val="clear" w:color="auto" w:fill="auto"/>
                            <w:noWrap/>
                            <w:vAlign w:val="center"/>
                            <w:hideMark/>
                          </w:tcPr>
                          <w:p w14:paraId="7FD5563F" w14:textId="77777777" w:rsidR="00AA5F14" w:rsidRPr="001D6BF9" w:rsidRDefault="00AA5F14" w:rsidP="00086309">
                            <w:pPr>
                              <w:widowControl/>
                              <w:snapToGrid w:val="0"/>
                              <w:spacing w:beforeLines="15" w:before="75" w:afterLines="15" w:after="75" w:line="240" w:lineRule="exact"/>
                              <w:jc w:val="center"/>
                              <w:rPr>
                                <w:rFonts w:ascii="標楷體" w:hAnsi="標楷體" w:cs="Arial"/>
                                <w:kern w:val="0"/>
                                <w:sz w:val="20"/>
                              </w:rPr>
                            </w:pPr>
                            <w:r w:rsidRPr="001D6BF9">
                              <w:rPr>
                                <w:rFonts w:ascii="標楷體" w:hAnsi="標楷體" w:hint="eastAsia"/>
                                <w:sz w:val="20"/>
                              </w:rPr>
                              <w:t>1</w:t>
                            </w:r>
                          </w:p>
                        </w:tc>
                      </w:tr>
                      <w:tr w:rsidR="00AA5F14" w:rsidRPr="001D6BF9" w14:paraId="13356E0A" w14:textId="77777777" w:rsidTr="00E8137E">
                        <w:trPr>
                          <w:trHeight w:hRule="exact" w:val="454"/>
                          <w:jc w:val="center"/>
                        </w:trPr>
                        <w:tc>
                          <w:tcPr>
                            <w:tcW w:w="4786" w:type="dxa"/>
                            <w:gridSpan w:val="4"/>
                            <w:tcBorders>
                              <w:top w:val="single" w:sz="4" w:space="0" w:color="auto"/>
                              <w:left w:val="nil"/>
                              <w:bottom w:val="nil"/>
                              <w:right w:val="nil"/>
                            </w:tcBorders>
                            <w:shd w:val="clear" w:color="auto" w:fill="auto"/>
                            <w:noWrap/>
                            <w:hideMark/>
                          </w:tcPr>
                          <w:p w14:paraId="50DEECF6" w14:textId="5704E031" w:rsidR="00AA5F14" w:rsidRPr="001D6BF9" w:rsidRDefault="00AA5F14" w:rsidP="002C03D2">
                            <w:pPr>
                              <w:widowControl/>
                              <w:spacing w:line="200" w:lineRule="exact"/>
                              <w:ind w:left="933" w:hangingChars="500" w:hanging="933"/>
                              <w:jc w:val="both"/>
                              <w:rPr>
                                <w:rFonts w:ascii="標楷體" w:hAnsi="標楷體" w:cs="Arial"/>
                                <w:kern w:val="0"/>
                                <w:sz w:val="18"/>
                                <w:szCs w:val="18"/>
                              </w:rPr>
                            </w:pPr>
                            <w:r w:rsidRPr="001D6BF9">
                              <w:rPr>
                                <w:rFonts w:ascii="標楷體" w:hAnsi="標楷體" w:cs="Arial" w:hint="eastAsia"/>
                                <w:kern w:val="0"/>
                                <w:sz w:val="18"/>
                                <w:szCs w:val="18"/>
                              </w:rPr>
                              <w:t>資料來源：整理自基隆市政府教育處提供</w:t>
                            </w:r>
                            <w:r w:rsidRPr="002513AC">
                              <w:rPr>
                                <w:rFonts w:ascii="標楷體" w:hAnsi="標楷體" w:hint="eastAsia"/>
                                <w:spacing w:val="-4"/>
                                <w:sz w:val="18"/>
                                <w:szCs w:val="18"/>
                              </w:rPr>
                              <w:t>截至1</w:t>
                            </w:r>
                            <w:r w:rsidRPr="002513AC">
                              <w:rPr>
                                <w:rFonts w:ascii="標楷體" w:hAnsi="標楷體"/>
                                <w:spacing w:val="-4"/>
                                <w:sz w:val="18"/>
                                <w:szCs w:val="18"/>
                              </w:rPr>
                              <w:t>10</w:t>
                            </w:r>
                            <w:r w:rsidRPr="002513AC">
                              <w:rPr>
                                <w:rFonts w:ascii="標楷體" w:hAnsi="標楷體" w:hint="eastAsia"/>
                                <w:spacing w:val="-4"/>
                                <w:sz w:val="18"/>
                                <w:szCs w:val="18"/>
                              </w:rPr>
                              <w:t>年4月1</w:t>
                            </w:r>
                            <w:r w:rsidRPr="002513AC">
                              <w:rPr>
                                <w:rFonts w:ascii="標楷體" w:hAnsi="標楷體"/>
                                <w:spacing w:val="-4"/>
                                <w:sz w:val="18"/>
                                <w:szCs w:val="18"/>
                              </w:rPr>
                              <w:t>5</w:t>
                            </w:r>
                            <w:r w:rsidRPr="002513AC">
                              <w:rPr>
                                <w:rFonts w:ascii="標楷體" w:hAnsi="標楷體" w:hint="eastAsia"/>
                                <w:spacing w:val="-4"/>
                                <w:sz w:val="18"/>
                                <w:szCs w:val="18"/>
                              </w:rPr>
                              <w:t>日統計資料</w:t>
                            </w:r>
                            <w:r>
                              <w:rPr>
                                <w:rFonts w:ascii="標楷體" w:hAnsi="標楷體" w:hint="eastAsia"/>
                                <w:spacing w:val="-4"/>
                                <w:sz w:val="18"/>
                                <w:szCs w:val="18"/>
                              </w:rPr>
                              <w:t>。</w:t>
                            </w:r>
                          </w:p>
                        </w:tc>
                      </w:tr>
                    </w:tbl>
                    <w:p w14:paraId="03CB32DA" w14:textId="77777777" w:rsidR="00AA5F14" w:rsidRPr="007637FA" w:rsidRDefault="00AA5F14" w:rsidP="00E8137E"/>
                  </w:txbxContent>
                </v:textbox>
                <w10:wrap type="square" anchorx="margin"/>
              </v:shape>
            </w:pict>
          </mc:Fallback>
        </mc:AlternateContent>
      </w:r>
      <w:r w:rsidR="00707449" w:rsidRPr="004B1AD9">
        <w:rPr>
          <w:rFonts w:ascii="標楷體" w:hAnsi="標楷體" w:hint="eastAsia"/>
          <w:b/>
          <w:sz w:val="28"/>
          <w:szCs w:val="28"/>
        </w:rPr>
        <w:t>（十</w:t>
      </w:r>
      <w:r w:rsidR="000D4601">
        <w:rPr>
          <w:rFonts w:ascii="標楷體" w:hAnsi="標楷體" w:hint="eastAsia"/>
          <w:b/>
          <w:sz w:val="28"/>
          <w:szCs w:val="28"/>
        </w:rPr>
        <w:t>二</w:t>
      </w:r>
      <w:r w:rsidR="00707449" w:rsidRPr="004B1AD9">
        <w:rPr>
          <w:rFonts w:ascii="標楷體" w:hAnsi="標楷體" w:hint="eastAsia"/>
          <w:b/>
          <w:sz w:val="28"/>
          <w:szCs w:val="28"/>
        </w:rPr>
        <w:t>）積極建置智慧學習環境，推行智慧教育，惟學校數位化</w:t>
      </w:r>
      <w:proofErr w:type="gramStart"/>
      <w:r w:rsidR="00707449" w:rsidRPr="004B1AD9">
        <w:rPr>
          <w:rFonts w:ascii="標楷體" w:hAnsi="標楷體" w:hint="eastAsia"/>
          <w:b/>
          <w:sz w:val="28"/>
          <w:szCs w:val="28"/>
        </w:rPr>
        <w:t>設備間有閒置</w:t>
      </w:r>
      <w:proofErr w:type="gramEnd"/>
      <w:r w:rsidR="00707449" w:rsidRPr="004B1AD9">
        <w:rPr>
          <w:rFonts w:ascii="標楷體" w:hAnsi="標楷體" w:hint="eastAsia"/>
          <w:b/>
          <w:sz w:val="28"/>
          <w:szCs w:val="28"/>
        </w:rPr>
        <w:t>或損壞不堪使用情形，允宜督導學校適時盤點及檢修相關設備，以落實數位教學及提升推動成效。</w:t>
      </w:r>
    </w:p>
    <w:p w14:paraId="21FB916B" w14:textId="228E0F0F" w:rsidR="00707449" w:rsidRPr="00596ADE" w:rsidRDefault="00F5681E" w:rsidP="000410D3">
      <w:pPr>
        <w:kinsoku w:val="0"/>
        <w:overflowPunct w:val="0"/>
        <w:autoSpaceDE w:val="0"/>
        <w:snapToGrid w:val="0"/>
        <w:spacing w:line="480" w:lineRule="exact"/>
        <w:ind w:firstLineChars="200" w:firstLine="493"/>
        <w:jc w:val="both"/>
        <w:rPr>
          <w:rFonts w:ascii="標楷體" w:hAnsi="標楷體"/>
          <w:snapToGrid w:val="0"/>
          <w:spacing w:val="2"/>
          <w:kern w:val="0"/>
        </w:rPr>
      </w:pPr>
      <w:r w:rsidRPr="004B1AD9">
        <w:rPr>
          <w:rFonts w:ascii="標楷體" w:hAnsi="標楷體"/>
          <w:noProof/>
          <w:snapToGrid w:val="0"/>
          <w:kern w:val="0"/>
        </w:rPr>
        <mc:AlternateContent>
          <mc:Choice Requires="wps">
            <w:drawing>
              <wp:anchor distT="36195" distB="36195" distL="107950" distR="107950" simplePos="0" relativeHeight="251800576" behindDoc="0" locked="0" layoutInCell="1" allowOverlap="1" wp14:anchorId="058C5CB8" wp14:editId="39BA6F40">
                <wp:simplePos x="0" y="0"/>
                <wp:positionH relativeFrom="margin">
                  <wp:posOffset>3229610</wp:posOffset>
                </wp:positionH>
                <wp:positionV relativeFrom="paragraph">
                  <wp:posOffset>4351020</wp:posOffset>
                </wp:positionV>
                <wp:extent cx="3102610" cy="2584450"/>
                <wp:effectExtent l="0" t="0" r="254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2610" cy="2584450"/>
                        </a:xfrm>
                        <a:prstGeom prst="rect">
                          <a:avLst/>
                        </a:prstGeom>
                        <a:solidFill>
                          <a:srgbClr val="FFFFFF"/>
                        </a:solidFill>
                        <a:ln w="9525">
                          <a:noFill/>
                          <a:miter lim="800000"/>
                          <a:headEnd/>
                          <a:tailEnd/>
                        </a:ln>
                      </wps:spPr>
                      <wps:txbx>
                        <w:txbxContent>
                          <w:tbl>
                            <w:tblPr>
                              <w:tblW w:w="4791" w:type="dxa"/>
                              <w:jc w:val="center"/>
                              <w:tblLayout w:type="fixed"/>
                              <w:tblCellMar>
                                <w:left w:w="28" w:type="dxa"/>
                                <w:right w:w="28" w:type="dxa"/>
                              </w:tblCellMar>
                              <w:tblLook w:val="04A0" w:firstRow="1" w:lastRow="0" w:firstColumn="1" w:lastColumn="0" w:noHBand="0" w:noVBand="1"/>
                            </w:tblPr>
                            <w:tblGrid>
                              <w:gridCol w:w="2678"/>
                              <w:gridCol w:w="1056"/>
                              <w:gridCol w:w="1057"/>
                            </w:tblGrid>
                            <w:tr w:rsidR="00AA5F14" w:rsidRPr="00B46AB5" w14:paraId="419EA946" w14:textId="77777777" w:rsidTr="00F5681E">
                              <w:trPr>
                                <w:trHeight w:hRule="exact" w:val="964"/>
                                <w:jc w:val="center"/>
                              </w:trPr>
                              <w:tc>
                                <w:tcPr>
                                  <w:tcW w:w="5812" w:type="dxa"/>
                                  <w:gridSpan w:val="3"/>
                                  <w:tcBorders>
                                    <w:top w:val="nil"/>
                                    <w:left w:val="nil"/>
                                    <w:bottom w:val="single" w:sz="4" w:space="0" w:color="auto"/>
                                    <w:right w:val="nil"/>
                                  </w:tcBorders>
                                  <w:shd w:val="clear" w:color="auto" w:fill="auto"/>
                                  <w:noWrap/>
                                  <w:vAlign w:val="bottom"/>
                                  <w:hideMark/>
                                </w:tcPr>
                                <w:p w14:paraId="043BCA7B" w14:textId="45834B2D" w:rsidR="00AA5F14" w:rsidRPr="00B46AB5" w:rsidRDefault="00AA5F14" w:rsidP="00F5681E">
                                  <w:pPr>
                                    <w:widowControl/>
                                    <w:spacing w:afterLines="20" w:after="100" w:line="280" w:lineRule="exact"/>
                                    <w:ind w:left="691" w:hangingChars="280" w:hanging="691"/>
                                    <w:rPr>
                                      <w:rFonts w:ascii="標楷體" w:hAnsi="標楷體" w:cs="Arial"/>
                                      <w:b/>
                                      <w:bCs/>
                                      <w:kern w:val="0"/>
                                      <w:szCs w:val="24"/>
                                    </w:rPr>
                                  </w:pPr>
                                  <w:r w:rsidRPr="00CF3EA0">
                                    <w:rPr>
                                      <w:rFonts w:ascii="標楷體" w:hAnsi="標楷體" w:cs="Arial" w:hint="eastAsia"/>
                                      <w:b/>
                                      <w:bCs/>
                                      <w:kern w:val="0"/>
                                      <w:szCs w:val="24"/>
                                    </w:rPr>
                                    <w:t>表</w:t>
                                  </w:r>
                                  <w:r>
                                    <w:rPr>
                                      <w:rFonts w:ascii="標楷體" w:hAnsi="標楷體" w:cs="Arial" w:hint="eastAsia"/>
                                      <w:b/>
                                      <w:bCs/>
                                      <w:kern w:val="0"/>
                                      <w:szCs w:val="24"/>
                                    </w:rPr>
                                    <w:t>4</w:t>
                                  </w:r>
                                  <w:r w:rsidRPr="00B46AB5">
                                    <w:rPr>
                                      <w:rFonts w:ascii="標楷體" w:hAnsi="標楷體" w:cs="Arial" w:hint="eastAsia"/>
                                      <w:b/>
                                      <w:bCs/>
                                      <w:kern w:val="0"/>
                                      <w:szCs w:val="24"/>
                                    </w:rPr>
                                    <w:t xml:space="preserve">　基隆市「前瞻基礎建設</w:t>
                                  </w:r>
                                  <w:r w:rsidRPr="00321262">
                                    <w:rPr>
                                      <w:rFonts w:ascii="標楷體" w:hAnsi="標楷體" w:cs="Arial" w:hint="eastAsia"/>
                                      <w:b/>
                                      <w:bCs/>
                                      <w:color w:val="FF0000"/>
                                      <w:kern w:val="0"/>
                                      <w:szCs w:val="24"/>
                                    </w:rPr>
                                    <w:t>－</w:t>
                                  </w:r>
                                  <w:r w:rsidRPr="00B46AB5">
                                    <w:rPr>
                                      <w:rFonts w:ascii="標楷體" w:hAnsi="標楷體" w:cs="Arial" w:hint="eastAsia"/>
                                      <w:b/>
                                      <w:bCs/>
                                      <w:kern w:val="0"/>
                                      <w:szCs w:val="24"/>
                                    </w:rPr>
                                    <w:t>國民中小學數位建設實施計畫」未達指標項目</w:t>
                                  </w:r>
                                </w:p>
                                <w:p w14:paraId="04D384EA" w14:textId="77777777" w:rsidR="00AA5F14" w:rsidRPr="00B46AB5" w:rsidRDefault="00AA5F14" w:rsidP="00DD0197">
                                  <w:pPr>
                                    <w:widowControl/>
                                    <w:jc w:val="right"/>
                                    <w:rPr>
                                      <w:rFonts w:ascii="標楷體" w:hAnsi="標楷體" w:cs="Arial"/>
                                      <w:kern w:val="0"/>
                                      <w:sz w:val="20"/>
                                    </w:rPr>
                                  </w:pPr>
                                  <w:r w:rsidRPr="00B46AB5">
                                    <w:rPr>
                                      <w:rFonts w:ascii="標楷體" w:hAnsi="標楷體" w:cs="Arial" w:hint="eastAsia"/>
                                      <w:kern w:val="0"/>
                                      <w:sz w:val="20"/>
                                    </w:rPr>
                                    <w:t>單位：％</w:t>
                                  </w:r>
                                </w:p>
                              </w:tc>
                            </w:tr>
                            <w:tr w:rsidR="00AA5F14" w:rsidRPr="00B46AB5" w14:paraId="3B1DC7C5" w14:textId="77777777" w:rsidTr="00E8137E">
                              <w:trPr>
                                <w:trHeight w:val="340"/>
                                <w:jc w:val="center"/>
                              </w:trPr>
                              <w:tc>
                                <w:tcPr>
                                  <w:tcW w:w="3261" w:type="dxa"/>
                                  <w:tcBorders>
                                    <w:top w:val="nil"/>
                                    <w:left w:val="single" w:sz="4" w:space="0" w:color="auto"/>
                                    <w:bottom w:val="single" w:sz="4" w:space="0" w:color="auto"/>
                                    <w:right w:val="single" w:sz="4" w:space="0" w:color="auto"/>
                                  </w:tcBorders>
                                  <w:shd w:val="clear" w:color="auto" w:fill="auto"/>
                                  <w:noWrap/>
                                  <w:vAlign w:val="center"/>
                                </w:tcPr>
                                <w:p w14:paraId="7ED0B8F8" w14:textId="77777777" w:rsidR="00AA5F14" w:rsidRPr="00B46AB5" w:rsidRDefault="00AA5F14" w:rsidP="00DD0197">
                                  <w:pPr>
                                    <w:widowControl/>
                                    <w:jc w:val="center"/>
                                    <w:rPr>
                                      <w:rFonts w:ascii="標楷體" w:hAnsi="標楷體" w:cs="Arial"/>
                                      <w:kern w:val="0"/>
                                      <w:sz w:val="20"/>
                                    </w:rPr>
                                  </w:pPr>
                                  <w:r w:rsidRPr="00B46AB5">
                                    <w:rPr>
                                      <w:rFonts w:ascii="標楷體" w:hAnsi="標楷體" w:cs="Arial" w:hint="eastAsia"/>
                                      <w:kern w:val="0"/>
                                      <w:sz w:val="20"/>
                                    </w:rPr>
                                    <w:t>績效指標項目</w:t>
                                  </w:r>
                                </w:p>
                              </w:tc>
                              <w:tc>
                                <w:tcPr>
                                  <w:tcW w:w="1275" w:type="dxa"/>
                                  <w:tcBorders>
                                    <w:top w:val="nil"/>
                                    <w:left w:val="nil"/>
                                    <w:bottom w:val="single" w:sz="4" w:space="0" w:color="auto"/>
                                    <w:right w:val="single" w:sz="4" w:space="0" w:color="auto"/>
                                  </w:tcBorders>
                                  <w:shd w:val="clear" w:color="auto" w:fill="auto"/>
                                  <w:vAlign w:val="center"/>
                                </w:tcPr>
                                <w:p w14:paraId="2854FA6E" w14:textId="77777777" w:rsidR="00AA5F14" w:rsidRPr="00B46AB5" w:rsidRDefault="00AA5F14" w:rsidP="00DD0197">
                                  <w:pPr>
                                    <w:widowControl/>
                                    <w:ind w:leftChars="-9" w:left="-20" w:rightChars="-8" w:right="-20" w:hanging="2"/>
                                    <w:jc w:val="center"/>
                                    <w:rPr>
                                      <w:rFonts w:ascii="標楷體" w:hAnsi="標楷體" w:cs="Arial"/>
                                      <w:kern w:val="0"/>
                                      <w:sz w:val="20"/>
                                    </w:rPr>
                                  </w:pPr>
                                  <w:r w:rsidRPr="00B46AB5">
                                    <w:rPr>
                                      <w:rFonts w:ascii="標楷體" w:hAnsi="標楷體" w:cs="Arial" w:hint="eastAsia"/>
                                      <w:kern w:val="0"/>
                                      <w:sz w:val="20"/>
                                    </w:rPr>
                                    <w:t>原定目標值</w:t>
                                  </w:r>
                                </w:p>
                              </w:tc>
                              <w:tc>
                                <w:tcPr>
                                  <w:tcW w:w="1276" w:type="dxa"/>
                                  <w:tcBorders>
                                    <w:top w:val="nil"/>
                                    <w:left w:val="nil"/>
                                    <w:bottom w:val="single" w:sz="4" w:space="0" w:color="auto"/>
                                    <w:right w:val="single" w:sz="4" w:space="0" w:color="auto"/>
                                  </w:tcBorders>
                                  <w:shd w:val="clear" w:color="auto" w:fill="auto"/>
                                  <w:vAlign w:val="center"/>
                                </w:tcPr>
                                <w:p w14:paraId="5F181D02" w14:textId="77777777" w:rsidR="00AA5F14" w:rsidRPr="00B46AB5" w:rsidRDefault="00AA5F14" w:rsidP="00DD0197">
                                  <w:pPr>
                                    <w:widowControl/>
                                    <w:ind w:leftChars="-8" w:left="1" w:rightChars="-8" w:right="-20" w:hangingChars="10" w:hanging="21"/>
                                    <w:jc w:val="center"/>
                                    <w:rPr>
                                      <w:rFonts w:ascii="標楷體" w:hAnsi="標楷體" w:cs="Arial"/>
                                      <w:kern w:val="0"/>
                                      <w:sz w:val="20"/>
                                    </w:rPr>
                                  </w:pPr>
                                  <w:r w:rsidRPr="00B46AB5">
                                    <w:rPr>
                                      <w:rFonts w:ascii="標楷體" w:hAnsi="標楷體" w:cs="Arial" w:hint="eastAsia"/>
                                      <w:kern w:val="0"/>
                                      <w:sz w:val="20"/>
                                    </w:rPr>
                                    <w:t>實際達成值</w:t>
                                  </w:r>
                                </w:p>
                              </w:tc>
                            </w:tr>
                            <w:tr w:rsidR="00AA5F14" w:rsidRPr="00B46AB5" w14:paraId="6513A122" w14:textId="77777777" w:rsidTr="00E8137E">
                              <w:trPr>
                                <w:jc w:val="center"/>
                              </w:trPr>
                              <w:tc>
                                <w:tcPr>
                                  <w:tcW w:w="3261" w:type="dxa"/>
                                  <w:tcBorders>
                                    <w:top w:val="nil"/>
                                    <w:left w:val="single" w:sz="4" w:space="0" w:color="auto"/>
                                    <w:bottom w:val="single" w:sz="4" w:space="0" w:color="auto"/>
                                    <w:right w:val="single" w:sz="4" w:space="0" w:color="auto"/>
                                  </w:tcBorders>
                                  <w:shd w:val="clear" w:color="auto" w:fill="auto"/>
                                  <w:noWrap/>
                                  <w:vAlign w:val="bottom"/>
                                </w:tcPr>
                                <w:p w14:paraId="1FC80D68" w14:textId="5D3202BB" w:rsidR="00AA5F14" w:rsidRPr="00BB19B9" w:rsidRDefault="00AA5F14" w:rsidP="00086309">
                                  <w:pPr>
                                    <w:widowControl/>
                                    <w:snapToGrid w:val="0"/>
                                    <w:spacing w:beforeLines="15" w:before="75" w:afterLines="15" w:after="75" w:line="240" w:lineRule="exact"/>
                                    <w:jc w:val="both"/>
                                    <w:rPr>
                                      <w:rFonts w:ascii="標楷體" w:hAnsi="標楷體" w:cs="Arial"/>
                                      <w:kern w:val="0"/>
                                      <w:sz w:val="20"/>
                                    </w:rPr>
                                  </w:pPr>
                                  <w:r w:rsidRPr="00BB19B9">
                                    <w:rPr>
                                      <w:rFonts w:ascii="標楷體" w:hAnsi="標楷體" w:cs="Arial" w:hint="eastAsia"/>
                                      <w:kern w:val="0"/>
                                      <w:sz w:val="20"/>
                                    </w:rPr>
                                    <w:t>教師使用資訊科技於學生補救教學之受惠學生比例</w:t>
                                  </w:r>
                                  <w:r>
                                    <w:rPr>
                                      <w:rFonts w:ascii="標楷體" w:hAnsi="標楷體" w:cs="Arial"/>
                                      <w:kern w:val="0"/>
                                      <w:sz w:val="20"/>
                                    </w:rPr>
                                    <w:br/>
                                  </w:r>
                                  <w:r w:rsidRPr="00BB19B9">
                                    <w:rPr>
                                      <w:rFonts w:ascii="標楷體" w:hAnsi="標楷體" w:cs="Arial" w:hint="eastAsia"/>
                                      <w:kern w:val="0"/>
                                      <w:sz w:val="20"/>
                                    </w:rPr>
                                    <w:t>【受惠國中小學生數/</w:t>
                                  </w:r>
                                  <w:r>
                                    <w:rPr>
                                      <w:rFonts w:ascii="標楷體" w:hAnsi="標楷體" w:cs="Arial" w:hint="eastAsia"/>
                                      <w:kern w:val="0"/>
                                      <w:sz w:val="20"/>
                                    </w:rPr>
                                    <w:t>全市</w:t>
                                  </w:r>
                                  <w:r w:rsidRPr="00BB19B9">
                                    <w:rPr>
                                      <w:rFonts w:ascii="標楷體" w:hAnsi="標楷體" w:cs="Arial" w:hint="eastAsia"/>
                                      <w:kern w:val="0"/>
                                      <w:sz w:val="20"/>
                                    </w:rPr>
                                    <w:t>參與補救教學國中小學生數】</w:t>
                                  </w:r>
                                </w:p>
                              </w:tc>
                              <w:tc>
                                <w:tcPr>
                                  <w:tcW w:w="1275" w:type="dxa"/>
                                  <w:tcBorders>
                                    <w:top w:val="nil"/>
                                    <w:left w:val="nil"/>
                                    <w:bottom w:val="single" w:sz="4" w:space="0" w:color="auto"/>
                                    <w:right w:val="single" w:sz="4" w:space="0" w:color="auto"/>
                                  </w:tcBorders>
                                  <w:shd w:val="clear" w:color="auto" w:fill="auto"/>
                                  <w:noWrap/>
                                  <w:vAlign w:val="center"/>
                                </w:tcPr>
                                <w:p w14:paraId="58B722ED"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75</w:t>
                                  </w:r>
                                </w:p>
                              </w:tc>
                              <w:tc>
                                <w:tcPr>
                                  <w:tcW w:w="1276" w:type="dxa"/>
                                  <w:tcBorders>
                                    <w:top w:val="nil"/>
                                    <w:left w:val="nil"/>
                                    <w:bottom w:val="single" w:sz="4" w:space="0" w:color="auto"/>
                                    <w:right w:val="single" w:sz="4" w:space="0" w:color="auto"/>
                                  </w:tcBorders>
                                  <w:shd w:val="clear" w:color="auto" w:fill="auto"/>
                                  <w:noWrap/>
                                  <w:vAlign w:val="center"/>
                                </w:tcPr>
                                <w:p w14:paraId="04C3C2C5"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67</w:t>
                                  </w:r>
                                </w:p>
                              </w:tc>
                            </w:tr>
                            <w:tr w:rsidR="00AA5F14" w:rsidRPr="00B46AB5" w14:paraId="4D16538C" w14:textId="77777777" w:rsidTr="00E8137E">
                              <w:trPr>
                                <w:jc w:val="center"/>
                              </w:trPr>
                              <w:tc>
                                <w:tcPr>
                                  <w:tcW w:w="3261" w:type="dxa"/>
                                  <w:tcBorders>
                                    <w:top w:val="nil"/>
                                    <w:left w:val="single" w:sz="4" w:space="0" w:color="auto"/>
                                    <w:bottom w:val="single" w:sz="4" w:space="0" w:color="auto"/>
                                    <w:right w:val="single" w:sz="4" w:space="0" w:color="auto"/>
                                  </w:tcBorders>
                                  <w:shd w:val="clear" w:color="auto" w:fill="auto"/>
                                  <w:noWrap/>
                                  <w:vAlign w:val="bottom"/>
                                </w:tcPr>
                                <w:p w14:paraId="15F363A5" w14:textId="1F87B65B" w:rsidR="00AA5F14" w:rsidRPr="00BB19B9" w:rsidRDefault="00AA5F14" w:rsidP="00086309">
                                  <w:pPr>
                                    <w:widowControl/>
                                    <w:snapToGrid w:val="0"/>
                                    <w:spacing w:beforeLines="15" w:before="75" w:afterLines="15" w:after="75" w:line="240" w:lineRule="exact"/>
                                    <w:jc w:val="both"/>
                                    <w:rPr>
                                      <w:rFonts w:ascii="標楷體" w:hAnsi="標楷體" w:cs="Arial"/>
                                      <w:kern w:val="0"/>
                                      <w:sz w:val="20"/>
                                    </w:rPr>
                                  </w:pPr>
                                  <w:r w:rsidRPr="00BB19B9">
                                    <w:rPr>
                                      <w:rFonts w:ascii="標楷體" w:hAnsi="標楷體" w:cs="Arial" w:hint="eastAsia"/>
                                      <w:kern w:val="0"/>
                                      <w:sz w:val="20"/>
                                    </w:rPr>
                                    <w:t>教師每周（平均）4節課使用行動載具於各學習領域比例</w:t>
                                  </w:r>
                                  <w:r>
                                    <w:rPr>
                                      <w:rFonts w:ascii="標楷體" w:hAnsi="標楷體" w:cs="Arial"/>
                                      <w:kern w:val="0"/>
                                      <w:sz w:val="20"/>
                                    </w:rPr>
                                    <w:br/>
                                  </w:r>
                                  <w:r w:rsidRPr="00BB19B9">
                                    <w:rPr>
                                      <w:rFonts w:ascii="標楷體" w:hAnsi="標楷體" w:cs="Arial" w:hint="eastAsia"/>
                                      <w:kern w:val="0"/>
                                      <w:sz w:val="20"/>
                                    </w:rPr>
                                    <w:t>【達標國中小教師數/全市國中小教師數】</w:t>
                                  </w:r>
                                </w:p>
                              </w:tc>
                              <w:tc>
                                <w:tcPr>
                                  <w:tcW w:w="1275" w:type="dxa"/>
                                  <w:tcBorders>
                                    <w:top w:val="nil"/>
                                    <w:left w:val="nil"/>
                                    <w:bottom w:val="single" w:sz="4" w:space="0" w:color="auto"/>
                                    <w:right w:val="single" w:sz="4" w:space="0" w:color="auto"/>
                                  </w:tcBorders>
                                  <w:shd w:val="clear" w:color="auto" w:fill="auto"/>
                                  <w:noWrap/>
                                  <w:vAlign w:val="center"/>
                                </w:tcPr>
                                <w:p w14:paraId="3542725B"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75</w:t>
                                  </w:r>
                                </w:p>
                              </w:tc>
                              <w:tc>
                                <w:tcPr>
                                  <w:tcW w:w="1276" w:type="dxa"/>
                                  <w:tcBorders>
                                    <w:top w:val="nil"/>
                                    <w:left w:val="nil"/>
                                    <w:bottom w:val="single" w:sz="4" w:space="0" w:color="auto"/>
                                    <w:right w:val="single" w:sz="4" w:space="0" w:color="auto"/>
                                  </w:tcBorders>
                                  <w:shd w:val="clear" w:color="auto" w:fill="auto"/>
                                  <w:noWrap/>
                                  <w:vAlign w:val="center"/>
                                </w:tcPr>
                                <w:p w14:paraId="5129D67D"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65</w:t>
                                  </w:r>
                                </w:p>
                              </w:tc>
                            </w:tr>
                            <w:tr w:rsidR="00AA5F14" w:rsidRPr="00B46AB5" w14:paraId="6DABD1AF" w14:textId="77777777" w:rsidTr="00E8137E">
                              <w:trPr>
                                <w:trHeight w:val="283"/>
                                <w:jc w:val="center"/>
                              </w:trPr>
                              <w:tc>
                                <w:tcPr>
                                  <w:tcW w:w="5812" w:type="dxa"/>
                                  <w:gridSpan w:val="3"/>
                                  <w:tcBorders>
                                    <w:top w:val="single" w:sz="4" w:space="0" w:color="auto"/>
                                    <w:left w:val="nil"/>
                                    <w:bottom w:val="nil"/>
                                    <w:right w:val="nil"/>
                                  </w:tcBorders>
                                  <w:shd w:val="clear" w:color="auto" w:fill="auto"/>
                                  <w:noWrap/>
                                  <w:hideMark/>
                                </w:tcPr>
                                <w:p w14:paraId="6C900F67" w14:textId="5D73CE7F" w:rsidR="00AA5F14" w:rsidRPr="00B46AB5" w:rsidRDefault="00AA5F14" w:rsidP="0041093A">
                                  <w:pPr>
                                    <w:widowControl/>
                                    <w:ind w:leftChars="11" w:left="949" w:hangingChars="494" w:hanging="922"/>
                                    <w:jc w:val="both"/>
                                    <w:rPr>
                                      <w:rFonts w:ascii="標楷體" w:hAnsi="標楷體" w:cs="Arial"/>
                                      <w:kern w:val="0"/>
                                      <w:sz w:val="18"/>
                                      <w:szCs w:val="18"/>
                                    </w:rPr>
                                  </w:pPr>
                                  <w:r w:rsidRPr="0041093A">
                                    <w:rPr>
                                      <w:rFonts w:ascii="標楷體" w:hAnsi="標楷體" w:cs="Arial" w:hint="eastAsia"/>
                                      <w:kern w:val="0"/>
                                      <w:sz w:val="18"/>
                                      <w:szCs w:val="18"/>
                                    </w:rPr>
                                    <w:t>資料來源：整理自基隆市政府教育處提供</w:t>
                                  </w:r>
                                  <w:r w:rsidRPr="0041093A">
                                    <w:rPr>
                                      <w:rFonts w:ascii="標楷體" w:hAnsi="標楷體" w:hint="eastAsia"/>
                                      <w:sz w:val="18"/>
                                      <w:szCs w:val="18"/>
                                    </w:rPr>
                                    <w:t>截至1</w:t>
                                  </w:r>
                                  <w:r w:rsidRPr="0041093A">
                                    <w:rPr>
                                      <w:rFonts w:ascii="標楷體" w:hAnsi="標楷體"/>
                                      <w:sz w:val="18"/>
                                      <w:szCs w:val="18"/>
                                    </w:rPr>
                                    <w:t>10</w:t>
                                  </w:r>
                                  <w:r w:rsidRPr="0041093A">
                                    <w:rPr>
                                      <w:rFonts w:ascii="標楷體" w:hAnsi="標楷體" w:hint="eastAsia"/>
                                      <w:sz w:val="18"/>
                                      <w:szCs w:val="18"/>
                                    </w:rPr>
                                    <w:t>年4月1</w:t>
                                  </w:r>
                                  <w:r w:rsidRPr="0041093A">
                                    <w:rPr>
                                      <w:rFonts w:ascii="標楷體" w:hAnsi="標楷體"/>
                                      <w:sz w:val="18"/>
                                      <w:szCs w:val="18"/>
                                    </w:rPr>
                                    <w:t>5</w:t>
                                  </w:r>
                                  <w:r w:rsidRPr="0041093A">
                                    <w:rPr>
                                      <w:rFonts w:ascii="標楷體" w:hAnsi="標楷體" w:hint="eastAsia"/>
                                      <w:sz w:val="18"/>
                                      <w:szCs w:val="18"/>
                                    </w:rPr>
                                    <w:t>日</w:t>
                                  </w:r>
                                  <w:r w:rsidRPr="002513AC">
                                    <w:rPr>
                                      <w:rFonts w:ascii="標楷體" w:hAnsi="標楷體" w:hint="eastAsia"/>
                                      <w:spacing w:val="-4"/>
                                      <w:sz w:val="18"/>
                                      <w:szCs w:val="18"/>
                                    </w:rPr>
                                    <w:t>統計資料</w:t>
                                  </w:r>
                                  <w:r w:rsidRPr="002513AC">
                                    <w:rPr>
                                      <w:rFonts w:ascii="標楷體" w:hAnsi="標楷體" w:cs="Arial" w:hint="eastAsia"/>
                                      <w:spacing w:val="-4"/>
                                      <w:kern w:val="0"/>
                                      <w:sz w:val="18"/>
                                      <w:szCs w:val="18"/>
                                    </w:rPr>
                                    <w:t>。</w:t>
                                  </w:r>
                                </w:p>
                              </w:tc>
                            </w:tr>
                          </w:tbl>
                          <w:p w14:paraId="73981CBC" w14:textId="77777777" w:rsidR="00AA5F14" w:rsidRPr="009B4907" w:rsidRDefault="00AA5F14" w:rsidP="00BA39A7"/>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58C5CB8" id="_x0000_s1037" type="#_x0000_t202" style="position:absolute;left:0;text-align:left;margin-left:254.3pt;margin-top:342.6pt;width:244.3pt;height:203.5pt;z-index:251800576;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" stroked="f">
                <v:textbox inset="0,0,0,0">
                  <w:txbxContent>
                    <w:tbl>
                      <w:tblPr>
                        <w:tblW w:w="4791" w:type="dxa"/>
                        <w:jc w:val="center"/>
                        <w:tblLayout w:type="fixed"/>
                        <w:tblCellMar>
                          <w:left w:w="28" w:type="dxa"/>
                          <w:right w:w="28" w:type="dxa"/>
                        </w:tblCellMar>
                        <w:tblLook w:val="04A0" w:firstRow="1" w:lastRow="0" w:firstColumn="1" w:lastColumn="0" w:noHBand="0" w:noVBand="1"/>
                      </w:tblPr>
                      <w:tblGrid>
                        <w:gridCol w:w="2678"/>
                        <w:gridCol w:w="1056"/>
                        <w:gridCol w:w="1057"/>
                      </w:tblGrid>
                      <w:tr w:rsidR="00AA5F14" w:rsidRPr="00B46AB5" w14:paraId="419EA946" w14:textId="77777777" w:rsidTr="00F5681E">
                        <w:trPr>
                          <w:trHeight w:hRule="exact" w:val="964"/>
                          <w:jc w:val="center"/>
                        </w:trPr>
                        <w:tc>
                          <w:tcPr>
                            <w:tcW w:w="5812" w:type="dxa"/>
                            <w:gridSpan w:val="3"/>
                            <w:tcBorders>
                              <w:top w:val="nil"/>
                              <w:left w:val="nil"/>
                              <w:bottom w:val="single" w:sz="4" w:space="0" w:color="auto"/>
                              <w:right w:val="nil"/>
                            </w:tcBorders>
                            <w:shd w:val="clear" w:color="auto" w:fill="auto"/>
                            <w:noWrap/>
                            <w:vAlign w:val="bottom"/>
                            <w:hideMark/>
                          </w:tcPr>
                          <w:p w14:paraId="043BCA7B" w14:textId="45834B2D" w:rsidR="00AA5F14" w:rsidRPr="00B46AB5" w:rsidRDefault="00AA5F14" w:rsidP="00F5681E">
                            <w:pPr>
                              <w:widowControl/>
                              <w:spacing w:afterLines="20" w:after="100" w:line="280" w:lineRule="exact"/>
                              <w:ind w:left="691" w:hangingChars="280" w:hanging="691"/>
                              <w:rPr>
                                <w:rFonts w:ascii="標楷體" w:hAnsi="標楷體" w:cs="Arial"/>
                                <w:b/>
                                <w:bCs/>
                                <w:kern w:val="0"/>
                                <w:szCs w:val="24"/>
                              </w:rPr>
                            </w:pPr>
                            <w:r w:rsidRPr="00CF3EA0">
                              <w:rPr>
                                <w:rFonts w:ascii="標楷體" w:hAnsi="標楷體" w:cs="Arial" w:hint="eastAsia"/>
                                <w:b/>
                                <w:bCs/>
                                <w:kern w:val="0"/>
                                <w:szCs w:val="24"/>
                              </w:rPr>
                              <w:t>表</w:t>
                            </w:r>
                            <w:r>
                              <w:rPr>
                                <w:rFonts w:ascii="標楷體" w:hAnsi="標楷體" w:cs="Arial" w:hint="eastAsia"/>
                                <w:b/>
                                <w:bCs/>
                                <w:kern w:val="0"/>
                                <w:szCs w:val="24"/>
                              </w:rPr>
                              <w:t>4</w:t>
                            </w:r>
                            <w:r w:rsidRPr="00B46AB5">
                              <w:rPr>
                                <w:rFonts w:ascii="標楷體" w:hAnsi="標楷體" w:cs="Arial" w:hint="eastAsia"/>
                                <w:b/>
                                <w:bCs/>
                                <w:kern w:val="0"/>
                                <w:szCs w:val="24"/>
                              </w:rPr>
                              <w:t xml:space="preserve">　基隆市「前瞻基礎建設</w:t>
                            </w:r>
                            <w:r w:rsidRPr="00321262">
                              <w:rPr>
                                <w:rFonts w:ascii="標楷體" w:hAnsi="標楷體" w:cs="Arial" w:hint="eastAsia"/>
                                <w:b/>
                                <w:bCs/>
                                <w:color w:val="FF0000"/>
                                <w:kern w:val="0"/>
                                <w:szCs w:val="24"/>
                              </w:rPr>
                              <w:t>－</w:t>
                            </w:r>
                            <w:r w:rsidRPr="00B46AB5">
                              <w:rPr>
                                <w:rFonts w:ascii="標楷體" w:hAnsi="標楷體" w:cs="Arial" w:hint="eastAsia"/>
                                <w:b/>
                                <w:bCs/>
                                <w:kern w:val="0"/>
                                <w:szCs w:val="24"/>
                              </w:rPr>
                              <w:t>國民中小學數位建設實施計畫」未達指標項目</w:t>
                            </w:r>
                          </w:p>
                          <w:p w14:paraId="04D384EA" w14:textId="77777777" w:rsidR="00AA5F14" w:rsidRPr="00B46AB5" w:rsidRDefault="00AA5F14" w:rsidP="00DD0197">
                            <w:pPr>
                              <w:widowControl/>
                              <w:jc w:val="right"/>
                              <w:rPr>
                                <w:rFonts w:ascii="標楷體" w:hAnsi="標楷體" w:cs="Arial"/>
                                <w:kern w:val="0"/>
                                <w:sz w:val="20"/>
                              </w:rPr>
                            </w:pPr>
                            <w:r w:rsidRPr="00B46AB5">
                              <w:rPr>
                                <w:rFonts w:ascii="標楷體" w:hAnsi="標楷體" w:cs="Arial" w:hint="eastAsia"/>
                                <w:kern w:val="0"/>
                                <w:sz w:val="20"/>
                              </w:rPr>
                              <w:t>單位：％</w:t>
                            </w:r>
                          </w:p>
                        </w:tc>
                      </w:tr>
                      <w:tr w:rsidR="00AA5F14" w:rsidRPr="00B46AB5" w14:paraId="3B1DC7C5" w14:textId="77777777" w:rsidTr="00E8137E">
                        <w:trPr>
                          <w:trHeight w:val="340"/>
                          <w:jc w:val="center"/>
                        </w:trPr>
                        <w:tc>
                          <w:tcPr>
                            <w:tcW w:w="3261" w:type="dxa"/>
                            <w:tcBorders>
                              <w:top w:val="nil"/>
                              <w:left w:val="single" w:sz="4" w:space="0" w:color="auto"/>
                              <w:bottom w:val="single" w:sz="4" w:space="0" w:color="auto"/>
                              <w:right w:val="single" w:sz="4" w:space="0" w:color="auto"/>
                            </w:tcBorders>
                            <w:shd w:val="clear" w:color="auto" w:fill="auto"/>
                            <w:noWrap/>
                            <w:vAlign w:val="center"/>
                          </w:tcPr>
                          <w:p w14:paraId="7ED0B8F8" w14:textId="77777777" w:rsidR="00AA5F14" w:rsidRPr="00B46AB5" w:rsidRDefault="00AA5F14" w:rsidP="00DD0197">
                            <w:pPr>
                              <w:widowControl/>
                              <w:jc w:val="center"/>
                              <w:rPr>
                                <w:rFonts w:ascii="標楷體" w:hAnsi="標楷體" w:cs="Arial"/>
                                <w:kern w:val="0"/>
                                <w:sz w:val="20"/>
                              </w:rPr>
                            </w:pPr>
                            <w:r w:rsidRPr="00B46AB5">
                              <w:rPr>
                                <w:rFonts w:ascii="標楷體" w:hAnsi="標楷體" w:cs="Arial" w:hint="eastAsia"/>
                                <w:kern w:val="0"/>
                                <w:sz w:val="20"/>
                              </w:rPr>
                              <w:t>績效指標項目</w:t>
                            </w:r>
                          </w:p>
                        </w:tc>
                        <w:tc>
                          <w:tcPr>
                            <w:tcW w:w="1275" w:type="dxa"/>
                            <w:tcBorders>
                              <w:top w:val="nil"/>
                              <w:left w:val="nil"/>
                              <w:bottom w:val="single" w:sz="4" w:space="0" w:color="auto"/>
                              <w:right w:val="single" w:sz="4" w:space="0" w:color="auto"/>
                            </w:tcBorders>
                            <w:shd w:val="clear" w:color="auto" w:fill="auto"/>
                            <w:vAlign w:val="center"/>
                          </w:tcPr>
                          <w:p w14:paraId="2854FA6E" w14:textId="77777777" w:rsidR="00AA5F14" w:rsidRPr="00B46AB5" w:rsidRDefault="00AA5F14" w:rsidP="00DD0197">
                            <w:pPr>
                              <w:widowControl/>
                              <w:ind w:leftChars="-9" w:left="-20" w:rightChars="-8" w:right="-20" w:hanging="2"/>
                              <w:jc w:val="center"/>
                              <w:rPr>
                                <w:rFonts w:ascii="標楷體" w:hAnsi="標楷體" w:cs="Arial"/>
                                <w:kern w:val="0"/>
                                <w:sz w:val="20"/>
                              </w:rPr>
                            </w:pPr>
                            <w:r w:rsidRPr="00B46AB5">
                              <w:rPr>
                                <w:rFonts w:ascii="標楷體" w:hAnsi="標楷體" w:cs="Arial" w:hint="eastAsia"/>
                                <w:kern w:val="0"/>
                                <w:sz w:val="20"/>
                              </w:rPr>
                              <w:t>原定目標值</w:t>
                            </w:r>
                          </w:p>
                        </w:tc>
                        <w:tc>
                          <w:tcPr>
                            <w:tcW w:w="1276" w:type="dxa"/>
                            <w:tcBorders>
                              <w:top w:val="nil"/>
                              <w:left w:val="nil"/>
                              <w:bottom w:val="single" w:sz="4" w:space="0" w:color="auto"/>
                              <w:right w:val="single" w:sz="4" w:space="0" w:color="auto"/>
                            </w:tcBorders>
                            <w:shd w:val="clear" w:color="auto" w:fill="auto"/>
                            <w:vAlign w:val="center"/>
                          </w:tcPr>
                          <w:p w14:paraId="5F181D02" w14:textId="77777777" w:rsidR="00AA5F14" w:rsidRPr="00B46AB5" w:rsidRDefault="00AA5F14" w:rsidP="00DD0197">
                            <w:pPr>
                              <w:widowControl/>
                              <w:ind w:leftChars="-8" w:left="1" w:rightChars="-8" w:right="-20" w:hangingChars="10" w:hanging="21"/>
                              <w:jc w:val="center"/>
                              <w:rPr>
                                <w:rFonts w:ascii="標楷體" w:hAnsi="標楷體" w:cs="Arial"/>
                                <w:kern w:val="0"/>
                                <w:sz w:val="20"/>
                              </w:rPr>
                            </w:pPr>
                            <w:r w:rsidRPr="00B46AB5">
                              <w:rPr>
                                <w:rFonts w:ascii="標楷體" w:hAnsi="標楷體" w:cs="Arial" w:hint="eastAsia"/>
                                <w:kern w:val="0"/>
                                <w:sz w:val="20"/>
                              </w:rPr>
                              <w:t>實際達成值</w:t>
                            </w:r>
                          </w:p>
                        </w:tc>
                      </w:tr>
                      <w:tr w:rsidR="00AA5F14" w:rsidRPr="00B46AB5" w14:paraId="6513A122" w14:textId="77777777" w:rsidTr="00E8137E">
                        <w:trPr>
                          <w:jc w:val="center"/>
                        </w:trPr>
                        <w:tc>
                          <w:tcPr>
                            <w:tcW w:w="3261" w:type="dxa"/>
                            <w:tcBorders>
                              <w:top w:val="nil"/>
                              <w:left w:val="single" w:sz="4" w:space="0" w:color="auto"/>
                              <w:bottom w:val="single" w:sz="4" w:space="0" w:color="auto"/>
                              <w:right w:val="single" w:sz="4" w:space="0" w:color="auto"/>
                            </w:tcBorders>
                            <w:shd w:val="clear" w:color="auto" w:fill="auto"/>
                            <w:noWrap/>
                            <w:vAlign w:val="bottom"/>
                          </w:tcPr>
                          <w:p w14:paraId="1FC80D68" w14:textId="5D3202BB" w:rsidR="00AA5F14" w:rsidRPr="00BB19B9" w:rsidRDefault="00AA5F14" w:rsidP="00086309">
                            <w:pPr>
                              <w:widowControl/>
                              <w:snapToGrid w:val="0"/>
                              <w:spacing w:beforeLines="15" w:before="75" w:afterLines="15" w:after="75" w:line="240" w:lineRule="exact"/>
                              <w:jc w:val="both"/>
                              <w:rPr>
                                <w:rFonts w:ascii="標楷體" w:hAnsi="標楷體" w:cs="Arial"/>
                                <w:kern w:val="0"/>
                                <w:sz w:val="20"/>
                              </w:rPr>
                            </w:pPr>
                            <w:r w:rsidRPr="00BB19B9">
                              <w:rPr>
                                <w:rFonts w:ascii="標楷體" w:hAnsi="標楷體" w:cs="Arial" w:hint="eastAsia"/>
                                <w:kern w:val="0"/>
                                <w:sz w:val="20"/>
                              </w:rPr>
                              <w:t>教師使用資訊科技於學生補救教學之受惠學生比例</w:t>
                            </w:r>
                            <w:r>
                              <w:rPr>
                                <w:rFonts w:ascii="標楷體" w:hAnsi="標楷體" w:cs="Arial"/>
                                <w:kern w:val="0"/>
                                <w:sz w:val="20"/>
                              </w:rPr>
                              <w:br/>
                            </w:r>
                            <w:r w:rsidRPr="00BB19B9">
                              <w:rPr>
                                <w:rFonts w:ascii="標楷體" w:hAnsi="標楷體" w:cs="Arial" w:hint="eastAsia"/>
                                <w:kern w:val="0"/>
                                <w:sz w:val="20"/>
                              </w:rPr>
                              <w:t>【受惠國中小學生數/</w:t>
                            </w:r>
                            <w:r>
                              <w:rPr>
                                <w:rFonts w:ascii="標楷體" w:hAnsi="標楷體" w:cs="Arial" w:hint="eastAsia"/>
                                <w:kern w:val="0"/>
                                <w:sz w:val="20"/>
                              </w:rPr>
                              <w:t>全市</w:t>
                            </w:r>
                            <w:r w:rsidRPr="00BB19B9">
                              <w:rPr>
                                <w:rFonts w:ascii="標楷體" w:hAnsi="標楷體" w:cs="Arial" w:hint="eastAsia"/>
                                <w:kern w:val="0"/>
                                <w:sz w:val="20"/>
                              </w:rPr>
                              <w:t>參與補救教學國中小學生數】</w:t>
                            </w:r>
                          </w:p>
                        </w:tc>
                        <w:tc>
                          <w:tcPr>
                            <w:tcW w:w="1275" w:type="dxa"/>
                            <w:tcBorders>
                              <w:top w:val="nil"/>
                              <w:left w:val="nil"/>
                              <w:bottom w:val="single" w:sz="4" w:space="0" w:color="auto"/>
                              <w:right w:val="single" w:sz="4" w:space="0" w:color="auto"/>
                            </w:tcBorders>
                            <w:shd w:val="clear" w:color="auto" w:fill="auto"/>
                            <w:noWrap/>
                            <w:vAlign w:val="center"/>
                          </w:tcPr>
                          <w:p w14:paraId="58B722ED"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75</w:t>
                            </w:r>
                          </w:p>
                        </w:tc>
                        <w:tc>
                          <w:tcPr>
                            <w:tcW w:w="1276" w:type="dxa"/>
                            <w:tcBorders>
                              <w:top w:val="nil"/>
                              <w:left w:val="nil"/>
                              <w:bottom w:val="single" w:sz="4" w:space="0" w:color="auto"/>
                              <w:right w:val="single" w:sz="4" w:space="0" w:color="auto"/>
                            </w:tcBorders>
                            <w:shd w:val="clear" w:color="auto" w:fill="auto"/>
                            <w:noWrap/>
                            <w:vAlign w:val="center"/>
                          </w:tcPr>
                          <w:p w14:paraId="04C3C2C5"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67</w:t>
                            </w:r>
                          </w:p>
                        </w:tc>
                      </w:tr>
                      <w:tr w:rsidR="00AA5F14" w:rsidRPr="00B46AB5" w14:paraId="4D16538C" w14:textId="77777777" w:rsidTr="00E8137E">
                        <w:trPr>
                          <w:jc w:val="center"/>
                        </w:trPr>
                        <w:tc>
                          <w:tcPr>
                            <w:tcW w:w="3261" w:type="dxa"/>
                            <w:tcBorders>
                              <w:top w:val="nil"/>
                              <w:left w:val="single" w:sz="4" w:space="0" w:color="auto"/>
                              <w:bottom w:val="single" w:sz="4" w:space="0" w:color="auto"/>
                              <w:right w:val="single" w:sz="4" w:space="0" w:color="auto"/>
                            </w:tcBorders>
                            <w:shd w:val="clear" w:color="auto" w:fill="auto"/>
                            <w:noWrap/>
                            <w:vAlign w:val="bottom"/>
                          </w:tcPr>
                          <w:p w14:paraId="15F363A5" w14:textId="1F87B65B" w:rsidR="00AA5F14" w:rsidRPr="00BB19B9" w:rsidRDefault="00AA5F14" w:rsidP="00086309">
                            <w:pPr>
                              <w:widowControl/>
                              <w:snapToGrid w:val="0"/>
                              <w:spacing w:beforeLines="15" w:before="75" w:afterLines="15" w:after="75" w:line="240" w:lineRule="exact"/>
                              <w:jc w:val="both"/>
                              <w:rPr>
                                <w:rFonts w:ascii="標楷體" w:hAnsi="標楷體" w:cs="Arial"/>
                                <w:kern w:val="0"/>
                                <w:sz w:val="20"/>
                              </w:rPr>
                            </w:pPr>
                            <w:r w:rsidRPr="00BB19B9">
                              <w:rPr>
                                <w:rFonts w:ascii="標楷體" w:hAnsi="標楷體" w:cs="Arial" w:hint="eastAsia"/>
                                <w:kern w:val="0"/>
                                <w:sz w:val="20"/>
                              </w:rPr>
                              <w:t>教師每周（平均）4節課使用行動載具於各學習領域比例</w:t>
                            </w:r>
                            <w:r>
                              <w:rPr>
                                <w:rFonts w:ascii="標楷體" w:hAnsi="標楷體" w:cs="Arial"/>
                                <w:kern w:val="0"/>
                                <w:sz w:val="20"/>
                              </w:rPr>
                              <w:br/>
                            </w:r>
                            <w:r w:rsidRPr="00BB19B9">
                              <w:rPr>
                                <w:rFonts w:ascii="標楷體" w:hAnsi="標楷體" w:cs="Arial" w:hint="eastAsia"/>
                                <w:kern w:val="0"/>
                                <w:sz w:val="20"/>
                              </w:rPr>
                              <w:t>【達標國中小教師數/全市國中小教師數】</w:t>
                            </w:r>
                          </w:p>
                        </w:tc>
                        <w:tc>
                          <w:tcPr>
                            <w:tcW w:w="1275" w:type="dxa"/>
                            <w:tcBorders>
                              <w:top w:val="nil"/>
                              <w:left w:val="nil"/>
                              <w:bottom w:val="single" w:sz="4" w:space="0" w:color="auto"/>
                              <w:right w:val="single" w:sz="4" w:space="0" w:color="auto"/>
                            </w:tcBorders>
                            <w:shd w:val="clear" w:color="auto" w:fill="auto"/>
                            <w:noWrap/>
                            <w:vAlign w:val="center"/>
                          </w:tcPr>
                          <w:p w14:paraId="3542725B"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75</w:t>
                            </w:r>
                          </w:p>
                        </w:tc>
                        <w:tc>
                          <w:tcPr>
                            <w:tcW w:w="1276" w:type="dxa"/>
                            <w:tcBorders>
                              <w:top w:val="nil"/>
                              <w:left w:val="nil"/>
                              <w:bottom w:val="single" w:sz="4" w:space="0" w:color="auto"/>
                              <w:right w:val="single" w:sz="4" w:space="0" w:color="auto"/>
                            </w:tcBorders>
                            <w:shd w:val="clear" w:color="auto" w:fill="auto"/>
                            <w:noWrap/>
                            <w:vAlign w:val="center"/>
                          </w:tcPr>
                          <w:p w14:paraId="5129D67D" w14:textId="77777777" w:rsidR="00AA5F14" w:rsidRPr="00B46AB5" w:rsidRDefault="00AA5F14" w:rsidP="002513AC">
                            <w:pPr>
                              <w:widowControl/>
                              <w:spacing w:line="240" w:lineRule="exact"/>
                              <w:jc w:val="center"/>
                              <w:rPr>
                                <w:rFonts w:ascii="標楷體" w:hAnsi="標楷體" w:cs="Arial"/>
                                <w:kern w:val="0"/>
                                <w:sz w:val="20"/>
                              </w:rPr>
                            </w:pPr>
                            <w:r w:rsidRPr="00B46AB5">
                              <w:rPr>
                                <w:rFonts w:ascii="標楷體" w:hAnsi="標楷體" w:cs="Arial" w:hint="eastAsia"/>
                                <w:kern w:val="0"/>
                                <w:sz w:val="20"/>
                              </w:rPr>
                              <w:t>65</w:t>
                            </w:r>
                          </w:p>
                        </w:tc>
                      </w:tr>
                      <w:tr w:rsidR="00AA5F14" w:rsidRPr="00B46AB5" w14:paraId="6DABD1AF" w14:textId="77777777" w:rsidTr="00E8137E">
                        <w:trPr>
                          <w:trHeight w:val="283"/>
                          <w:jc w:val="center"/>
                        </w:trPr>
                        <w:tc>
                          <w:tcPr>
                            <w:tcW w:w="5812" w:type="dxa"/>
                            <w:gridSpan w:val="3"/>
                            <w:tcBorders>
                              <w:top w:val="single" w:sz="4" w:space="0" w:color="auto"/>
                              <w:left w:val="nil"/>
                              <w:bottom w:val="nil"/>
                              <w:right w:val="nil"/>
                            </w:tcBorders>
                            <w:shd w:val="clear" w:color="auto" w:fill="auto"/>
                            <w:noWrap/>
                            <w:hideMark/>
                          </w:tcPr>
                          <w:p w14:paraId="6C900F67" w14:textId="5D73CE7F" w:rsidR="00AA5F14" w:rsidRPr="00B46AB5" w:rsidRDefault="00AA5F14" w:rsidP="0041093A">
                            <w:pPr>
                              <w:widowControl/>
                              <w:ind w:leftChars="11" w:left="949" w:hangingChars="494" w:hanging="922"/>
                              <w:jc w:val="both"/>
                              <w:rPr>
                                <w:rFonts w:ascii="標楷體" w:hAnsi="標楷體" w:cs="Arial"/>
                                <w:kern w:val="0"/>
                                <w:sz w:val="18"/>
                                <w:szCs w:val="18"/>
                              </w:rPr>
                            </w:pPr>
                            <w:r w:rsidRPr="0041093A">
                              <w:rPr>
                                <w:rFonts w:ascii="標楷體" w:hAnsi="標楷體" w:cs="Arial" w:hint="eastAsia"/>
                                <w:kern w:val="0"/>
                                <w:sz w:val="18"/>
                                <w:szCs w:val="18"/>
                              </w:rPr>
                              <w:t>資料來源：整理自基隆市政府教育處提供</w:t>
                            </w:r>
                            <w:r w:rsidRPr="0041093A">
                              <w:rPr>
                                <w:rFonts w:ascii="標楷體" w:hAnsi="標楷體" w:hint="eastAsia"/>
                                <w:sz w:val="18"/>
                                <w:szCs w:val="18"/>
                              </w:rPr>
                              <w:t>截至1</w:t>
                            </w:r>
                            <w:r w:rsidRPr="0041093A">
                              <w:rPr>
                                <w:rFonts w:ascii="標楷體" w:hAnsi="標楷體"/>
                                <w:sz w:val="18"/>
                                <w:szCs w:val="18"/>
                              </w:rPr>
                              <w:t>10</w:t>
                            </w:r>
                            <w:r w:rsidRPr="0041093A">
                              <w:rPr>
                                <w:rFonts w:ascii="標楷體" w:hAnsi="標楷體" w:hint="eastAsia"/>
                                <w:sz w:val="18"/>
                                <w:szCs w:val="18"/>
                              </w:rPr>
                              <w:t>年4月1</w:t>
                            </w:r>
                            <w:r w:rsidRPr="0041093A">
                              <w:rPr>
                                <w:rFonts w:ascii="標楷體" w:hAnsi="標楷體"/>
                                <w:sz w:val="18"/>
                                <w:szCs w:val="18"/>
                              </w:rPr>
                              <w:t>5</w:t>
                            </w:r>
                            <w:r w:rsidRPr="0041093A">
                              <w:rPr>
                                <w:rFonts w:ascii="標楷體" w:hAnsi="標楷體" w:hint="eastAsia"/>
                                <w:sz w:val="18"/>
                                <w:szCs w:val="18"/>
                              </w:rPr>
                              <w:t>日</w:t>
                            </w:r>
                            <w:r w:rsidRPr="002513AC">
                              <w:rPr>
                                <w:rFonts w:ascii="標楷體" w:hAnsi="標楷體" w:hint="eastAsia"/>
                                <w:spacing w:val="-4"/>
                                <w:sz w:val="18"/>
                                <w:szCs w:val="18"/>
                              </w:rPr>
                              <w:t>統計資料</w:t>
                            </w:r>
                            <w:r w:rsidRPr="002513AC">
                              <w:rPr>
                                <w:rFonts w:ascii="標楷體" w:hAnsi="標楷體" w:cs="Arial" w:hint="eastAsia"/>
                                <w:spacing w:val="-4"/>
                                <w:kern w:val="0"/>
                                <w:sz w:val="18"/>
                                <w:szCs w:val="18"/>
                              </w:rPr>
                              <w:t>。</w:t>
                            </w:r>
                          </w:p>
                        </w:tc>
                      </w:tr>
                    </w:tbl>
                    <w:p w14:paraId="73981CBC" w14:textId="77777777" w:rsidR="00AA5F14" w:rsidRPr="009B4907" w:rsidRDefault="00AA5F14" w:rsidP="00BA39A7"/>
                  </w:txbxContent>
                </v:textbox>
                <w10:wrap type="square" anchorx="margin"/>
              </v:shape>
            </w:pict>
          </mc:Fallback>
        </mc:AlternateContent>
      </w:r>
      <w:r w:rsidR="00707449" w:rsidRPr="00596ADE">
        <w:rPr>
          <w:rFonts w:ascii="標楷體" w:hAnsi="標楷體" w:hint="eastAsia"/>
          <w:snapToGrid w:val="0"/>
          <w:spacing w:val="2"/>
          <w:kern w:val="0"/>
        </w:rPr>
        <w:t>市政府為推行智慧教育，於104年推動「班班數位化」計畫，分別於104年及105年編列預算2,000萬元及1,500萬元，另108年於各校設立</w:t>
      </w:r>
      <w:proofErr w:type="gramStart"/>
      <w:r w:rsidR="00707449" w:rsidRPr="00596ADE">
        <w:rPr>
          <w:rFonts w:ascii="標楷體" w:hAnsi="標楷體" w:hint="eastAsia"/>
          <w:snapToGrid w:val="0"/>
          <w:spacing w:val="2"/>
          <w:kern w:val="0"/>
        </w:rPr>
        <w:t>1間創客教室</w:t>
      </w:r>
      <w:proofErr w:type="gramEnd"/>
      <w:r w:rsidR="00707449" w:rsidRPr="00596ADE">
        <w:rPr>
          <w:rFonts w:ascii="標楷體" w:hAnsi="標楷體" w:hint="eastAsia"/>
          <w:snapToGrid w:val="0"/>
          <w:spacing w:val="2"/>
          <w:kern w:val="0"/>
        </w:rPr>
        <w:t>，配置各項數位化設備。又教育部為推動建設校園智慧網路、智慧學習教室及配合12年國民基本教育課程綱要新增資訊科技教室等需求，推動「前瞻基礎建設</w:t>
      </w:r>
      <w:proofErr w:type="gramStart"/>
      <w:r w:rsidR="00707449" w:rsidRPr="00596ADE">
        <w:rPr>
          <w:rFonts w:ascii="標楷體" w:hAnsi="標楷體" w:hint="eastAsia"/>
          <w:snapToGrid w:val="0"/>
          <w:spacing w:val="2"/>
          <w:kern w:val="0"/>
        </w:rPr>
        <w:t>—</w:t>
      </w:r>
      <w:proofErr w:type="gramEnd"/>
      <w:r w:rsidR="00707449" w:rsidRPr="00596ADE">
        <w:rPr>
          <w:rFonts w:ascii="標楷體" w:hAnsi="標楷體" w:hint="eastAsia"/>
          <w:snapToGrid w:val="0"/>
          <w:spacing w:val="2"/>
          <w:kern w:val="0"/>
        </w:rPr>
        <w:t>國民中小學數位建設實施計畫」，強化數位教學暨學習資訊應用環境。經查各校教室數位化設備使用情形，核有：1.「班班數位化1.0」計畫共</w:t>
      </w:r>
      <w:r w:rsidR="00243AAB" w:rsidRPr="00596ADE">
        <w:rPr>
          <w:rFonts w:ascii="標楷體" w:hAnsi="標楷體" w:hint="eastAsia"/>
          <w:snapToGrid w:val="0"/>
          <w:spacing w:val="2"/>
          <w:kern w:val="0"/>
        </w:rPr>
        <w:t>購</w:t>
      </w:r>
      <w:r w:rsidR="00707449" w:rsidRPr="00596ADE">
        <w:rPr>
          <w:rFonts w:ascii="標楷體" w:hAnsi="標楷體" w:hint="eastAsia"/>
          <w:snapToGrid w:val="0"/>
          <w:spacing w:val="2"/>
          <w:kern w:val="0"/>
        </w:rPr>
        <w:t>置905</w:t>
      </w:r>
      <w:proofErr w:type="gramStart"/>
      <w:r w:rsidR="00707449" w:rsidRPr="00596ADE">
        <w:rPr>
          <w:rFonts w:ascii="標楷體" w:hAnsi="標楷體" w:hint="eastAsia"/>
          <w:snapToGrid w:val="0"/>
          <w:spacing w:val="2"/>
          <w:kern w:val="0"/>
        </w:rPr>
        <w:t>臺</w:t>
      </w:r>
      <w:proofErr w:type="gramEnd"/>
      <w:r w:rsidR="00707449" w:rsidRPr="00596ADE">
        <w:rPr>
          <w:rFonts w:ascii="標楷體" w:hAnsi="標楷體" w:hint="eastAsia"/>
          <w:snapToGrid w:val="0"/>
          <w:spacing w:val="2"/>
          <w:kern w:val="0"/>
        </w:rPr>
        <w:t>55吋液晶螢幕，惟截至110</w:t>
      </w:r>
      <w:r w:rsidR="002513AC" w:rsidRPr="00596ADE">
        <w:rPr>
          <w:rFonts w:ascii="標楷體" w:hAnsi="標楷體" w:hint="eastAsia"/>
          <w:snapToGrid w:val="0"/>
          <w:spacing w:val="2"/>
          <w:kern w:val="0"/>
        </w:rPr>
        <w:t>年4月底止，其中閒置未使用計有11校、46台（表3）；2.</w:t>
      </w:r>
      <w:r w:rsidR="00450FF4" w:rsidRPr="00596ADE">
        <w:rPr>
          <w:rFonts w:ascii="標楷體" w:hAnsi="標楷體" w:hint="eastAsia"/>
          <w:snapToGrid w:val="0"/>
          <w:spacing w:val="2"/>
          <w:kern w:val="0"/>
        </w:rPr>
        <w:t>於</w:t>
      </w:r>
      <w:r w:rsidR="002513AC" w:rsidRPr="00596ADE">
        <w:rPr>
          <w:rFonts w:ascii="標楷體" w:hAnsi="標楷體" w:hint="eastAsia"/>
          <w:snapToGrid w:val="0"/>
          <w:spacing w:val="2"/>
          <w:kern w:val="0"/>
        </w:rPr>
        <w:t>107至109年間分獲教育部核定辦理第1期及第2期前瞻計畫－國民中小學數位建設實施計畫，各期經費分別為3,461萬餘元（教育部補助2,962萬餘元、自籌498萬餘元）及6,930萬餘元（教育部補助5,959萬餘元、自籌970萬餘元）。經查</w:t>
      </w:r>
      <w:proofErr w:type="gramStart"/>
      <w:r w:rsidR="002513AC" w:rsidRPr="00596ADE">
        <w:rPr>
          <w:rFonts w:ascii="標楷體" w:hAnsi="標楷體" w:hint="eastAsia"/>
          <w:snapToGrid w:val="0"/>
          <w:spacing w:val="2"/>
          <w:kern w:val="0"/>
        </w:rPr>
        <w:t>109</w:t>
      </w:r>
      <w:proofErr w:type="gramEnd"/>
      <w:r w:rsidR="002513AC" w:rsidRPr="00596ADE">
        <w:rPr>
          <w:rFonts w:ascii="標楷體" w:hAnsi="標楷體" w:hint="eastAsia"/>
          <w:snapToGrid w:val="0"/>
          <w:spacing w:val="2"/>
          <w:kern w:val="0"/>
        </w:rPr>
        <w:t>年度上開計畫績效指標計有12項，未達成原定目標值計2項（表4），雖據說明係因智慧教室</w:t>
      </w:r>
      <w:proofErr w:type="gramStart"/>
      <w:r w:rsidR="002513AC" w:rsidRPr="00596ADE">
        <w:rPr>
          <w:rFonts w:ascii="標楷體" w:hAnsi="標楷體" w:hint="eastAsia"/>
          <w:snapToGrid w:val="0"/>
          <w:spacing w:val="2"/>
          <w:kern w:val="0"/>
        </w:rPr>
        <w:t>甫</w:t>
      </w:r>
      <w:proofErr w:type="gramEnd"/>
      <w:r w:rsidR="002513AC" w:rsidRPr="00596ADE">
        <w:rPr>
          <w:rFonts w:ascii="標楷體" w:hAnsi="標楷體" w:hint="eastAsia"/>
          <w:snapToGrid w:val="0"/>
          <w:spacing w:val="2"/>
          <w:kern w:val="0"/>
        </w:rPr>
        <w:t>建置完成，教師尚來不及應用於教學中，</w:t>
      </w:r>
      <w:proofErr w:type="gramStart"/>
      <w:r w:rsidR="002513AC" w:rsidRPr="00596ADE">
        <w:rPr>
          <w:rFonts w:ascii="標楷體" w:hAnsi="標楷體" w:hint="eastAsia"/>
          <w:snapToGrid w:val="0"/>
          <w:spacing w:val="2"/>
          <w:kern w:val="0"/>
        </w:rPr>
        <w:t>惟查截至</w:t>
      </w:r>
      <w:proofErr w:type="gramEnd"/>
      <w:r w:rsidR="002513AC" w:rsidRPr="00596ADE">
        <w:rPr>
          <w:rFonts w:ascii="標楷體" w:hAnsi="標楷體" w:hint="eastAsia"/>
          <w:snapToGrid w:val="0"/>
          <w:spacing w:val="2"/>
          <w:kern w:val="0"/>
        </w:rPr>
        <w:t>110年4月底，各校</w:t>
      </w:r>
      <w:proofErr w:type="gramStart"/>
      <w:r w:rsidR="002513AC" w:rsidRPr="00596ADE">
        <w:rPr>
          <w:rFonts w:ascii="標楷體" w:hAnsi="標楷體" w:hint="eastAsia"/>
          <w:snapToGrid w:val="0"/>
          <w:spacing w:val="2"/>
          <w:kern w:val="0"/>
        </w:rPr>
        <w:t>於創客</w:t>
      </w:r>
      <w:proofErr w:type="gramEnd"/>
      <w:r w:rsidR="002513AC" w:rsidRPr="00596ADE">
        <w:rPr>
          <w:rFonts w:ascii="標楷體" w:hAnsi="標楷體" w:hint="eastAsia"/>
          <w:snapToGrid w:val="0"/>
          <w:spacing w:val="2"/>
          <w:kern w:val="0"/>
        </w:rPr>
        <w:t>教室設置時購置之行動載具（筆記型電腦）已多有損壞待維修情形，其中5校更有逾半數設備已不堪使用等，經函請督導學校適時盤點及檢修相關設備，並積極鼓勵教師使用科技工具進行教學。</w:t>
      </w:r>
      <w:r w:rsidR="002513AC" w:rsidRPr="00BA352F">
        <w:rPr>
          <w:rFonts w:ascii="標楷體" w:hAnsi="標楷體" w:hint="eastAsia"/>
          <w:snapToGrid w:val="0"/>
          <w:kern w:val="0"/>
        </w:rPr>
        <w:t>據復：1.預計於3至12年級智慧教室皆建置完畢後，將統計各校閒置中之螢幕數量，並規劃其它利用方式或</w:t>
      </w:r>
      <w:proofErr w:type="gramStart"/>
      <w:r w:rsidR="002513AC" w:rsidRPr="00BA352F">
        <w:rPr>
          <w:rFonts w:ascii="標楷體" w:hAnsi="標楷體" w:hint="eastAsia"/>
          <w:snapToGrid w:val="0"/>
          <w:kern w:val="0"/>
        </w:rPr>
        <w:t>移撥有需求</w:t>
      </w:r>
      <w:proofErr w:type="gramEnd"/>
      <w:r w:rsidR="002513AC" w:rsidRPr="00BA352F">
        <w:rPr>
          <w:rFonts w:ascii="標楷體" w:hAnsi="標楷體" w:hint="eastAsia"/>
          <w:snapToGrid w:val="0"/>
          <w:kern w:val="0"/>
        </w:rPr>
        <w:t>之學校</w:t>
      </w:r>
      <w:r w:rsidR="002513AC" w:rsidRPr="00596ADE">
        <w:rPr>
          <w:rFonts w:ascii="標楷體" w:hAnsi="標楷體" w:hint="eastAsia"/>
          <w:snapToGrid w:val="0"/>
          <w:spacing w:val="2"/>
          <w:kern w:val="0"/>
        </w:rPr>
        <w:lastRenderedPageBreak/>
        <w:t>；2.</w:t>
      </w:r>
      <w:r w:rsidR="002513AC" w:rsidRPr="00596ADE">
        <w:rPr>
          <w:rFonts w:ascii="標楷體" w:hAnsi="標楷體" w:hint="eastAsia"/>
          <w:spacing w:val="2"/>
        </w:rPr>
        <w:t>將</w:t>
      </w:r>
      <w:r w:rsidR="002513AC" w:rsidRPr="00596ADE">
        <w:rPr>
          <w:rFonts w:ascii="標楷體" w:hAnsi="標楷體" w:hint="eastAsia"/>
          <w:snapToGrid w:val="0"/>
          <w:spacing w:val="2"/>
          <w:kern w:val="0"/>
        </w:rPr>
        <w:t>協助學校進行檢修，如學校設備不足，教育處陸續辦理計畫提供學校申請，以補足學校資訊設備。</w:t>
      </w:r>
    </w:p>
    <w:p w14:paraId="7A55B516" w14:textId="176538C9" w:rsidR="00707449" w:rsidRPr="004B1AD9" w:rsidRDefault="00707449" w:rsidP="000410D3">
      <w:pPr>
        <w:kinsoku w:val="0"/>
        <w:overflowPunct w:val="0"/>
        <w:autoSpaceDE w:val="0"/>
        <w:snapToGrid w:val="0"/>
        <w:spacing w:line="464" w:lineRule="exact"/>
        <w:ind w:firstLineChars="100" w:firstLine="287"/>
        <w:jc w:val="both"/>
        <w:rPr>
          <w:rFonts w:ascii="標楷體" w:hAnsi="標楷體"/>
          <w:b/>
          <w:sz w:val="28"/>
          <w:szCs w:val="28"/>
        </w:rPr>
      </w:pPr>
      <w:r w:rsidRPr="004B1AD9">
        <w:rPr>
          <w:rFonts w:ascii="標楷體" w:hAnsi="標楷體" w:cs="標楷體" w:hint="eastAsia"/>
          <w:b/>
          <w:bCs/>
          <w:sz w:val="28"/>
          <w:szCs w:val="28"/>
        </w:rPr>
        <w:t>（十三</w:t>
      </w:r>
      <w:r w:rsidRPr="004B1AD9">
        <w:rPr>
          <w:rFonts w:ascii="標楷體" w:hAnsi="標楷體" w:cs="標楷體"/>
          <w:b/>
          <w:bCs/>
          <w:sz w:val="28"/>
          <w:szCs w:val="28"/>
        </w:rPr>
        <w:t>）</w:t>
      </w:r>
      <w:r w:rsidRPr="004B1AD9">
        <w:rPr>
          <w:rFonts w:ascii="標楷體" w:hAnsi="標楷體" w:cs="標楷體" w:hint="eastAsia"/>
          <w:b/>
          <w:bCs/>
          <w:sz w:val="28"/>
          <w:szCs w:val="28"/>
        </w:rPr>
        <w:t>辦理校園社區化改造計畫，共享資源，使學校成為社區居民生活中心，惟部分社區</w:t>
      </w:r>
      <w:proofErr w:type="gramStart"/>
      <w:r w:rsidRPr="004B1AD9">
        <w:rPr>
          <w:rFonts w:ascii="標楷體" w:hAnsi="標楷體" w:cs="標楷體" w:hint="eastAsia"/>
          <w:b/>
          <w:bCs/>
          <w:sz w:val="28"/>
          <w:szCs w:val="28"/>
        </w:rPr>
        <w:t>共讀站</w:t>
      </w:r>
      <w:proofErr w:type="gramEnd"/>
      <w:r w:rsidRPr="004B1AD9">
        <w:rPr>
          <w:rFonts w:ascii="標楷體" w:hAnsi="標楷體" w:cs="標楷體" w:hint="eastAsia"/>
          <w:b/>
          <w:bCs/>
          <w:sz w:val="28"/>
          <w:szCs w:val="28"/>
        </w:rPr>
        <w:t>民眾使用率偏低，另社區資訊站服務對象亦有未符計畫所定目標族群情事，有待檢討改善</w:t>
      </w:r>
      <w:r w:rsidRPr="004B1AD9">
        <w:rPr>
          <w:rFonts w:ascii="標楷體" w:hAnsi="標楷體" w:hint="eastAsia"/>
          <w:b/>
          <w:sz w:val="28"/>
          <w:szCs w:val="28"/>
        </w:rPr>
        <w:t>。</w:t>
      </w:r>
    </w:p>
    <w:p w14:paraId="45110B2C" w14:textId="1051CA87" w:rsidR="00707449" w:rsidRPr="004B1AD9" w:rsidRDefault="00707449" w:rsidP="000410D3">
      <w:pPr>
        <w:kinsoku w:val="0"/>
        <w:overflowPunct w:val="0"/>
        <w:autoSpaceDE w:val="0"/>
        <w:snapToGrid w:val="0"/>
        <w:spacing w:line="464" w:lineRule="exact"/>
        <w:ind w:firstLineChars="200" w:firstLine="485"/>
        <w:jc w:val="both"/>
        <w:rPr>
          <w:rFonts w:ascii="標楷體" w:hAnsi="標楷體" w:cs="標楷體"/>
          <w:bCs/>
          <w:szCs w:val="32"/>
        </w:rPr>
      </w:pPr>
      <w:r w:rsidRPr="00BA352F">
        <w:rPr>
          <w:rFonts w:hAnsi="標楷體" w:cs="Arial" w:hint="eastAsia"/>
          <w:spacing w:val="-2"/>
        </w:rPr>
        <w:t>教育部</w:t>
      </w:r>
      <w:r w:rsidRPr="00BA352F">
        <w:rPr>
          <w:rFonts w:ascii="標楷體" w:hAnsi="標楷體" w:cs="標楷體" w:hint="eastAsia"/>
          <w:bCs/>
          <w:spacing w:val="-2"/>
          <w:szCs w:val="32"/>
        </w:rPr>
        <w:t>為</w:t>
      </w:r>
      <w:r w:rsidRPr="00BA352F">
        <w:rPr>
          <w:rFonts w:hAnsi="標楷體" w:cs="Arial" w:hint="eastAsia"/>
          <w:spacing w:val="-2"/>
        </w:rPr>
        <w:t>善用學校</w:t>
      </w:r>
      <w:r w:rsidRPr="00BA352F">
        <w:rPr>
          <w:rFonts w:ascii="標楷體" w:hAnsi="標楷體" w:hint="eastAsia"/>
          <w:bCs/>
          <w:spacing w:val="-2"/>
          <w:kern w:val="0"/>
          <w:szCs w:val="24"/>
        </w:rPr>
        <w:t>校園</w:t>
      </w:r>
      <w:r w:rsidRPr="00BA352F">
        <w:rPr>
          <w:rFonts w:hAnsi="標楷體" w:cs="Arial" w:hint="eastAsia"/>
          <w:spacing w:val="-2"/>
        </w:rPr>
        <w:t>空間，作為社區居民學習、運動或交流場域，</w:t>
      </w:r>
      <w:r w:rsidRPr="00BA352F">
        <w:rPr>
          <w:rFonts w:ascii="標楷體" w:hAnsi="標楷體" w:cs="Arial" w:hint="eastAsia"/>
          <w:spacing w:val="-2"/>
        </w:rPr>
        <w:t>以「前瞻基礎建設</w:t>
      </w:r>
      <w:r w:rsidR="003472AE" w:rsidRPr="00BA352F">
        <w:rPr>
          <w:rFonts w:ascii="標楷體" w:hAnsi="標楷體" w:cs="Arial" w:hint="eastAsia"/>
          <w:spacing w:val="-2"/>
        </w:rPr>
        <w:t>－</w:t>
      </w:r>
      <w:r w:rsidRPr="00BA352F">
        <w:rPr>
          <w:rFonts w:ascii="標楷體" w:hAnsi="標楷體" w:cs="Arial" w:hint="eastAsia"/>
          <w:spacing w:val="-2"/>
        </w:rPr>
        <w:t>城鄉建設</w:t>
      </w:r>
      <w:r w:rsidR="003472AE" w:rsidRPr="00BA352F">
        <w:rPr>
          <w:rFonts w:ascii="標楷體" w:hAnsi="標楷體" w:cs="Arial" w:hint="eastAsia"/>
          <w:spacing w:val="-2"/>
        </w:rPr>
        <w:t>－</w:t>
      </w:r>
      <w:r w:rsidRPr="00BA352F">
        <w:rPr>
          <w:rFonts w:ascii="標楷體" w:hAnsi="標楷體" w:cs="Arial" w:hint="eastAsia"/>
          <w:spacing w:val="-2"/>
        </w:rPr>
        <w:t>校園社區化改造計畫」預算，推動辦理「活化校園空間擴大社區服務」，補助各市縣政府</w:t>
      </w:r>
      <w:r w:rsidRPr="00BA352F">
        <w:rPr>
          <w:rFonts w:hAnsi="標楷體" w:cs="Arial" w:hint="eastAsia"/>
          <w:spacing w:val="-2"/>
        </w:rPr>
        <w:t>於校園設置學校社區</w:t>
      </w:r>
      <w:proofErr w:type="gramStart"/>
      <w:r w:rsidRPr="00BA352F">
        <w:rPr>
          <w:rFonts w:hAnsi="標楷體" w:cs="Arial" w:hint="eastAsia"/>
          <w:spacing w:val="-2"/>
        </w:rPr>
        <w:t>共讀站</w:t>
      </w:r>
      <w:proofErr w:type="gramEnd"/>
      <w:r w:rsidRPr="00BA352F">
        <w:rPr>
          <w:rFonts w:hAnsi="標楷體" w:cs="Arial" w:hint="eastAsia"/>
          <w:spacing w:val="-2"/>
        </w:rPr>
        <w:t>及社區資訊站等</w:t>
      </w:r>
      <w:r w:rsidRPr="00BA352F">
        <w:rPr>
          <w:rFonts w:ascii="標楷體" w:hAnsi="標楷體" w:cs="Arial" w:hint="eastAsia"/>
          <w:spacing w:val="-2"/>
        </w:rPr>
        <w:t>。</w:t>
      </w:r>
      <w:r w:rsidRPr="00BA352F">
        <w:rPr>
          <w:rFonts w:hAnsi="標楷體" w:cs="Arial" w:hint="eastAsia"/>
          <w:spacing w:val="-2"/>
        </w:rPr>
        <w:t>截</w:t>
      </w:r>
      <w:r w:rsidRPr="00BA352F">
        <w:rPr>
          <w:rFonts w:ascii="標楷體" w:hAnsi="標楷體" w:hint="eastAsia"/>
          <w:spacing w:val="-2"/>
          <w:szCs w:val="24"/>
        </w:rPr>
        <w:t>至109年底止，基隆市計18校申請建置學校社區</w:t>
      </w:r>
      <w:proofErr w:type="gramStart"/>
      <w:r w:rsidRPr="00BA352F">
        <w:rPr>
          <w:rFonts w:ascii="標楷體" w:hAnsi="標楷體" w:hint="eastAsia"/>
          <w:spacing w:val="-2"/>
          <w:szCs w:val="24"/>
        </w:rPr>
        <w:t>共讀站</w:t>
      </w:r>
      <w:proofErr w:type="gramEnd"/>
      <w:r w:rsidRPr="00BA352F">
        <w:rPr>
          <w:rFonts w:ascii="標楷體" w:hAnsi="標楷體" w:hint="eastAsia"/>
          <w:spacing w:val="-2"/>
          <w:szCs w:val="24"/>
        </w:rPr>
        <w:t>（經費4,485萬餘元）及5校申請建置社區資訊站（經費172萬餘元）</w:t>
      </w:r>
      <w:r w:rsidRPr="004B1AD9">
        <w:rPr>
          <w:rFonts w:ascii="標楷體" w:hAnsi="標楷體" w:cs="標楷體" w:hint="eastAsia"/>
          <w:bCs/>
          <w:szCs w:val="32"/>
        </w:rPr>
        <w:t>。經查該計畫執行情形，核有下列事項：</w:t>
      </w:r>
    </w:p>
    <w:p w14:paraId="39E66C54" w14:textId="3855BC76" w:rsidR="00707449" w:rsidRPr="004B1AD9" w:rsidRDefault="00707449" w:rsidP="000410D3">
      <w:pPr>
        <w:overflowPunct w:val="0"/>
        <w:autoSpaceDE w:val="0"/>
        <w:snapToGrid w:val="0"/>
        <w:spacing w:line="464" w:lineRule="exact"/>
        <w:ind w:firstLineChars="200" w:firstLine="478"/>
        <w:jc w:val="both"/>
        <w:rPr>
          <w:rFonts w:ascii="標楷體" w:hAnsi="標楷體"/>
          <w:spacing w:val="-4"/>
        </w:rPr>
      </w:pPr>
      <w:r w:rsidRPr="004B1AD9">
        <w:rPr>
          <w:rFonts w:ascii="標楷體" w:hAnsi="標楷體" w:hint="eastAsia"/>
          <w:b/>
          <w:bCs/>
          <w:spacing w:val="-4"/>
        </w:rPr>
        <w:t>1.</w:t>
      </w:r>
      <w:r w:rsidRPr="004B1AD9">
        <w:rPr>
          <w:rFonts w:ascii="標楷體" w:hAnsi="標楷體" w:hint="eastAsia"/>
          <w:b/>
          <w:bCs/>
        </w:rPr>
        <w:t>部分社區</w:t>
      </w:r>
      <w:proofErr w:type="gramStart"/>
      <w:r w:rsidRPr="004B1AD9">
        <w:rPr>
          <w:rFonts w:ascii="標楷體" w:hAnsi="標楷體" w:hint="eastAsia"/>
          <w:b/>
          <w:bCs/>
        </w:rPr>
        <w:t>共讀站</w:t>
      </w:r>
      <w:proofErr w:type="gramEnd"/>
      <w:r w:rsidRPr="004B1AD9">
        <w:rPr>
          <w:rFonts w:ascii="標楷體" w:hAnsi="標楷體" w:hint="eastAsia"/>
          <w:b/>
          <w:bCs/>
        </w:rPr>
        <w:t>平日開放對象未及於社區居民，又</w:t>
      </w:r>
      <w:proofErr w:type="gramStart"/>
      <w:r w:rsidRPr="004B1AD9">
        <w:rPr>
          <w:rFonts w:ascii="標楷體" w:hAnsi="標楷體" w:hint="eastAsia"/>
          <w:b/>
          <w:bCs/>
        </w:rPr>
        <w:t>109</w:t>
      </w:r>
      <w:proofErr w:type="gramEnd"/>
      <w:r w:rsidRPr="004B1AD9">
        <w:rPr>
          <w:rFonts w:ascii="標楷體" w:hAnsi="標楷體" w:hint="eastAsia"/>
          <w:b/>
          <w:bCs/>
        </w:rPr>
        <w:t>年度民眾入館人次及書籍</w:t>
      </w:r>
      <w:proofErr w:type="gramStart"/>
      <w:r w:rsidRPr="004B1AD9">
        <w:rPr>
          <w:rFonts w:ascii="標楷體" w:hAnsi="標楷體" w:hint="eastAsia"/>
          <w:b/>
          <w:bCs/>
        </w:rPr>
        <w:t>借閱占比</w:t>
      </w:r>
      <w:proofErr w:type="gramEnd"/>
      <w:r w:rsidRPr="004B1AD9">
        <w:rPr>
          <w:rFonts w:ascii="標楷體" w:hAnsi="標楷體" w:hint="eastAsia"/>
          <w:b/>
          <w:bCs/>
        </w:rPr>
        <w:t>未及2％，使用情形未</w:t>
      </w:r>
      <w:proofErr w:type="gramStart"/>
      <w:r w:rsidRPr="004B1AD9">
        <w:rPr>
          <w:rFonts w:ascii="標楷體" w:hAnsi="標楷體" w:hint="eastAsia"/>
          <w:b/>
          <w:bCs/>
        </w:rPr>
        <w:t>臻</w:t>
      </w:r>
      <w:proofErr w:type="gramEnd"/>
      <w:r w:rsidRPr="004B1AD9">
        <w:rPr>
          <w:rFonts w:ascii="標楷體" w:hAnsi="標楷體" w:hint="eastAsia"/>
          <w:b/>
          <w:bCs/>
        </w:rPr>
        <w:t>理想：</w:t>
      </w:r>
      <w:r w:rsidRPr="004B1AD9">
        <w:rPr>
          <w:rFonts w:ascii="標楷體" w:hAnsi="標楷體" w:hint="eastAsia"/>
        </w:rPr>
        <w:t>經查</w:t>
      </w:r>
      <w:proofErr w:type="gramStart"/>
      <w:r w:rsidR="00450FF4">
        <w:rPr>
          <w:rFonts w:ascii="標楷體" w:hAnsi="標楷體" w:hint="eastAsia"/>
        </w:rPr>
        <w:t>1</w:t>
      </w:r>
      <w:r w:rsidR="00450FF4" w:rsidRPr="004B1AD9">
        <w:rPr>
          <w:rFonts w:ascii="標楷體" w:hAnsi="標楷體" w:hint="eastAsia"/>
          <w:szCs w:val="24"/>
        </w:rPr>
        <w:t>09</w:t>
      </w:r>
      <w:proofErr w:type="gramEnd"/>
      <w:r w:rsidR="00450FF4" w:rsidRPr="004B1AD9">
        <w:rPr>
          <w:rFonts w:ascii="標楷體" w:hAnsi="標楷體" w:hint="eastAsia"/>
          <w:szCs w:val="24"/>
        </w:rPr>
        <w:t>年度</w:t>
      </w:r>
      <w:r w:rsidRPr="004B1AD9">
        <w:rPr>
          <w:rFonts w:ascii="標楷體" w:hAnsi="標楷體" w:hint="eastAsia"/>
        </w:rPr>
        <w:t>基隆市所屬學校1</w:t>
      </w:r>
      <w:r w:rsidRPr="004B1AD9">
        <w:rPr>
          <w:rFonts w:ascii="標楷體" w:hAnsi="標楷體"/>
        </w:rPr>
        <w:t>8</w:t>
      </w:r>
      <w:r w:rsidRPr="004B1AD9">
        <w:rPr>
          <w:rFonts w:ascii="標楷體" w:hAnsi="標楷體" w:hint="eastAsia"/>
        </w:rPr>
        <w:t>處學校社區</w:t>
      </w:r>
      <w:proofErr w:type="gramStart"/>
      <w:r w:rsidRPr="004B1AD9">
        <w:rPr>
          <w:rFonts w:ascii="標楷體" w:hAnsi="標楷體" w:hint="eastAsia"/>
        </w:rPr>
        <w:t>共讀站</w:t>
      </w:r>
      <w:r w:rsidRPr="004B1AD9">
        <w:rPr>
          <w:rFonts w:ascii="標楷體" w:hAnsi="標楷體" w:hint="eastAsia"/>
          <w:szCs w:val="24"/>
        </w:rPr>
        <w:t>入</w:t>
      </w:r>
      <w:proofErr w:type="gramEnd"/>
      <w:r w:rsidRPr="004B1AD9">
        <w:rPr>
          <w:rFonts w:ascii="標楷體" w:hAnsi="標楷體" w:hint="eastAsia"/>
          <w:szCs w:val="24"/>
        </w:rPr>
        <w:t>館人次及書籍借閱</w:t>
      </w:r>
      <w:r w:rsidR="00450FF4">
        <w:rPr>
          <w:rFonts w:ascii="標楷體" w:hAnsi="標楷體" w:hint="eastAsia"/>
          <w:szCs w:val="24"/>
        </w:rPr>
        <w:t>分</w:t>
      </w:r>
      <w:r w:rsidRPr="004B1AD9">
        <w:rPr>
          <w:rFonts w:ascii="標楷體" w:hAnsi="標楷體" w:hint="eastAsia"/>
          <w:szCs w:val="24"/>
        </w:rPr>
        <w:t>為24,174人次及39,069冊，主要係教師及學生借</w:t>
      </w:r>
      <w:proofErr w:type="gramStart"/>
      <w:r w:rsidRPr="004B1AD9">
        <w:rPr>
          <w:rFonts w:ascii="標楷體" w:hAnsi="標楷體" w:hint="eastAsia"/>
          <w:szCs w:val="24"/>
        </w:rPr>
        <w:t>閱</w:t>
      </w:r>
      <w:proofErr w:type="gramEnd"/>
      <w:r w:rsidRPr="004B1AD9">
        <w:rPr>
          <w:rFonts w:ascii="標楷體" w:hAnsi="標楷體" w:hint="eastAsia"/>
          <w:szCs w:val="24"/>
        </w:rPr>
        <w:t>，其中屬社區民眾使用者僅321人次（1.33％）及借閱724冊（1.85％），顯示民眾使用</w:t>
      </w:r>
      <w:proofErr w:type="gramStart"/>
      <w:r w:rsidRPr="004B1AD9">
        <w:rPr>
          <w:rFonts w:ascii="標楷體" w:hAnsi="標楷體" w:hint="eastAsia"/>
          <w:szCs w:val="24"/>
        </w:rPr>
        <w:t>共讀站</w:t>
      </w:r>
      <w:proofErr w:type="gramEnd"/>
      <w:r w:rsidRPr="004B1AD9">
        <w:rPr>
          <w:rFonts w:ascii="標楷體" w:hAnsi="標楷體" w:hint="eastAsia"/>
          <w:szCs w:val="24"/>
        </w:rPr>
        <w:t>情形未</w:t>
      </w:r>
      <w:proofErr w:type="gramStart"/>
      <w:r w:rsidRPr="004B1AD9">
        <w:rPr>
          <w:rFonts w:ascii="標楷體" w:hAnsi="標楷體" w:hint="eastAsia"/>
          <w:szCs w:val="24"/>
        </w:rPr>
        <w:t>臻</w:t>
      </w:r>
      <w:proofErr w:type="gramEnd"/>
      <w:r w:rsidRPr="004B1AD9">
        <w:rPr>
          <w:rFonts w:ascii="標楷體" w:hAnsi="標楷體" w:hint="eastAsia"/>
          <w:szCs w:val="24"/>
        </w:rPr>
        <w:t>理想，又部分社區</w:t>
      </w:r>
      <w:proofErr w:type="gramStart"/>
      <w:r w:rsidRPr="004B1AD9">
        <w:rPr>
          <w:rFonts w:ascii="標楷體" w:hAnsi="標楷體" w:hint="eastAsia"/>
          <w:szCs w:val="24"/>
        </w:rPr>
        <w:t>共讀站</w:t>
      </w:r>
      <w:proofErr w:type="gramEnd"/>
      <w:r w:rsidRPr="004B1AD9">
        <w:rPr>
          <w:rFonts w:ascii="標楷體" w:hAnsi="標楷體" w:hint="eastAsia"/>
          <w:szCs w:val="24"/>
        </w:rPr>
        <w:t>於</w:t>
      </w:r>
      <w:proofErr w:type="gramStart"/>
      <w:r w:rsidRPr="004B1AD9">
        <w:rPr>
          <w:rFonts w:ascii="標楷體" w:hAnsi="標楷體" w:hint="eastAsia"/>
          <w:szCs w:val="24"/>
        </w:rPr>
        <w:t>學期間未開放</w:t>
      </w:r>
      <w:proofErr w:type="gramEnd"/>
      <w:r w:rsidRPr="004B1AD9">
        <w:rPr>
          <w:rFonts w:ascii="標楷體" w:hAnsi="標楷體" w:hint="eastAsia"/>
          <w:szCs w:val="24"/>
        </w:rPr>
        <w:t>社區居民借</w:t>
      </w:r>
      <w:proofErr w:type="gramStart"/>
      <w:r w:rsidRPr="004B1AD9">
        <w:rPr>
          <w:rFonts w:ascii="標楷體" w:hAnsi="標楷體" w:hint="eastAsia"/>
          <w:szCs w:val="24"/>
        </w:rPr>
        <w:t>閱</w:t>
      </w:r>
      <w:proofErr w:type="gramEnd"/>
      <w:r w:rsidRPr="004B1AD9">
        <w:rPr>
          <w:rFonts w:ascii="標楷體" w:hAnsi="標楷體" w:hint="eastAsia"/>
          <w:szCs w:val="24"/>
        </w:rPr>
        <w:t>，亦有礙社區民眾平日使用圖書資源，影響</w:t>
      </w:r>
      <w:r w:rsidRPr="004B1AD9">
        <w:rPr>
          <w:rFonts w:hAnsi="標楷體" w:hint="eastAsia"/>
        </w:rPr>
        <w:t>推廣閱讀之政策目的</w:t>
      </w:r>
      <w:r w:rsidRPr="004B1AD9">
        <w:rPr>
          <w:rFonts w:ascii="標楷體" w:hAnsi="標楷體" w:hint="eastAsia"/>
          <w:szCs w:val="24"/>
        </w:rPr>
        <w:t>達成</w:t>
      </w:r>
      <w:r w:rsidRPr="004B1AD9">
        <w:rPr>
          <w:rFonts w:ascii="標楷體" w:hAnsi="標楷體" w:hint="eastAsia"/>
        </w:rPr>
        <w:t>，經函請檢討原因並衡酌校園實際狀況適度開放社區居民共享學校圖書資源，以符政策目的。據復：已規劃於</w:t>
      </w:r>
      <w:proofErr w:type="gramStart"/>
      <w:r w:rsidRPr="004B1AD9">
        <w:rPr>
          <w:rFonts w:ascii="標楷體" w:hAnsi="標楷體" w:hint="eastAsia"/>
        </w:rPr>
        <w:t>共讀站</w:t>
      </w:r>
      <w:proofErr w:type="gramEnd"/>
      <w:r w:rsidRPr="004B1AD9">
        <w:rPr>
          <w:rFonts w:ascii="標楷體" w:hAnsi="標楷體" w:hint="eastAsia"/>
        </w:rPr>
        <w:t>辦理閱讀推廣活動及作家到校演講，除函請學校修訂社區</w:t>
      </w:r>
      <w:proofErr w:type="gramStart"/>
      <w:r w:rsidRPr="004B1AD9">
        <w:rPr>
          <w:rFonts w:ascii="標楷體" w:hAnsi="標楷體" w:hint="eastAsia"/>
        </w:rPr>
        <w:t>共讀站</w:t>
      </w:r>
      <w:proofErr w:type="gramEnd"/>
      <w:r w:rsidRPr="004B1AD9">
        <w:rPr>
          <w:rFonts w:ascii="標楷體" w:hAnsi="標楷體" w:hint="eastAsia"/>
        </w:rPr>
        <w:t>開放規則開放社區居民閱覽或</w:t>
      </w:r>
      <w:proofErr w:type="gramStart"/>
      <w:r w:rsidRPr="004B1AD9">
        <w:rPr>
          <w:rFonts w:ascii="標楷體" w:hAnsi="標楷體" w:hint="eastAsia"/>
        </w:rPr>
        <w:t>借閱館藏</w:t>
      </w:r>
      <w:proofErr w:type="gramEnd"/>
      <w:r w:rsidRPr="004B1AD9">
        <w:rPr>
          <w:rFonts w:ascii="標楷體" w:hAnsi="標楷體" w:hint="eastAsia"/>
        </w:rPr>
        <w:t>，並已</w:t>
      </w:r>
      <w:proofErr w:type="gramStart"/>
      <w:r w:rsidRPr="004B1AD9">
        <w:rPr>
          <w:rFonts w:ascii="標楷體" w:hAnsi="標楷體" w:hint="eastAsia"/>
        </w:rPr>
        <w:t>研</w:t>
      </w:r>
      <w:proofErr w:type="gramEnd"/>
      <w:r w:rsidRPr="004B1AD9">
        <w:rPr>
          <w:rFonts w:ascii="標楷體" w:hAnsi="標楷體" w:hint="eastAsia"/>
        </w:rPr>
        <w:t>擬社區</w:t>
      </w:r>
      <w:proofErr w:type="gramStart"/>
      <w:r w:rsidRPr="004B1AD9">
        <w:rPr>
          <w:rFonts w:ascii="標楷體" w:hAnsi="標楷體" w:hint="eastAsia"/>
        </w:rPr>
        <w:t>共讀站借還</w:t>
      </w:r>
      <w:proofErr w:type="gramEnd"/>
      <w:r w:rsidRPr="004B1AD9">
        <w:rPr>
          <w:rFonts w:ascii="標楷體" w:hAnsi="標楷體" w:hint="eastAsia"/>
        </w:rPr>
        <w:t>書自動化系統與文化局公共圖書館</w:t>
      </w:r>
      <w:proofErr w:type="gramStart"/>
      <w:r w:rsidRPr="004B1AD9">
        <w:rPr>
          <w:rFonts w:ascii="標楷體" w:hAnsi="標楷體" w:hint="eastAsia"/>
        </w:rPr>
        <w:t>介</w:t>
      </w:r>
      <w:proofErr w:type="gramEnd"/>
      <w:r w:rsidRPr="004B1AD9">
        <w:rPr>
          <w:rFonts w:ascii="標楷體" w:hAnsi="標楷體" w:hint="eastAsia"/>
        </w:rPr>
        <w:t>接，增加社區</w:t>
      </w:r>
      <w:proofErr w:type="gramStart"/>
      <w:r w:rsidRPr="004B1AD9">
        <w:rPr>
          <w:rFonts w:ascii="標楷體" w:hAnsi="標楷體" w:hint="eastAsia"/>
        </w:rPr>
        <w:t>居民借還書</w:t>
      </w:r>
      <w:proofErr w:type="gramEnd"/>
      <w:r w:rsidRPr="004B1AD9">
        <w:rPr>
          <w:rFonts w:ascii="標楷體" w:hAnsi="標楷體" w:hint="eastAsia"/>
        </w:rPr>
        <w:t>之便利性。</w:t>
      </w:r>
    </w:p>
    <w:p w14:paraId="57D6A815" w14:textId="6C685609" w:rsidR="00707449" w:rsidRPr="004B1AD9" w:rsidRDefault="00707449" w:rsidP="000410D3">
      <w:pPr>
        <w:overflowPunct w:val="0"/>
        <w:autoSpaceDE w:val="0"/>
        <w:snapToGrid w:val="0"/>
        <w:spacing w:line="464" w:lineRule="exact"/>
        <w:ind w:firstLineChars="200" w:firstLine="494"/>
        <w:jc w:val="both"/>
        <w:rPr>
          <w:rFonts w:ascii="標楷體" w:hAnsi="標楷體"/>
        </w:rPr>
      </w:pPr>
      <w:r w:rsidRPr="004B1AD9">
        <w:rPr>
          <w:rFonts w:ascii="標楷體" w:hAnsi="標楷體"/>
          <w:b/>
          <w:bCs/>
        </w:rPr>
        <w:t>2</w:t>
      </w:r>
      <w:r w:rsidRPr="004B1AD9">
        <w:rPr>
          <w:rFonts w:ascii="標楷體" w:hAnsi="標楷體" w:hint="eastAsia"/>
          <w:b/>
          <w:bCs/>
        </w:rPr>
        <w:t>.部分學校社區資訊站服務對象未以數位落差高關懷族群為主，未符計畫所定目標族群：</w:t>
      </w:r>
      <w:r w:rsidRPr="004B1AD9">
        <w:rPr>
          <w:rFonts w:ascii="標楷體" w:hAnsi="標楷體" w:hint="eastAsia"/>
        </w:rPr>
        <w:t>教育部為提升社區民眾資訊能力，利用校園資訊應用空間做為「社區資訊站」，並要求每一社區資訊站一年至少開放288小時、服務地方民眾360人次，並以新住民、原住民、中高齡等數位落差高關懷族群為主要服務對象。</w:t>
      </w:r>
      <w:proofErr w:type="gramStart"/>
      <w:r w:rsidRPr="004B1AD9">
        <w:rPr>
          <w:rFonts w:ascii="標楷體" w:hAnsi="標楷體" w:hint="eastAsia"/>
        </w:rPr>
        <w:t>經查建德國</w:t>
      </w:r>
      <w:proofErr w:type="gramEnd"/>
      <w:r w:rsidRPr="004B1AD9">
        <w:rPr>
          <w:rFonts w:ascii="標楷體" w:hAnsi="標楷體" w:hint="eastAsia"/>
        </w:rPr>
        <w:t>小、中和國小及明德國中等校，實際使用人數介於204至273人次間，尚未達教育部所定最低服務360人次之目標，復查107至109年度服務民眾為新住民、原住民、中高齡身份者等數位落差高關懷族群，分別為624人次、635人次及276人次，占各該年度服務民眾總人次之11.86％、11.17％及18.61％，其中中和國小資訊站啟用後尚未有高關懷族群使用</w:t>
      </w:r>
      <w:r w:rsidR="008B6ED7">
        <w:rPr>
          <w:rFonts w:ascii="標楷體" w:hAnsi="標楷體" w:hint="eastAsia"/>
        </w:rPr>
        <w:t>紀</w:t>
      </w:r>
      <w:r w:rsidRPr="004B1AD9">
        <w:rPr>
          <w:rFonts w:ascii="標楷體" w:hAnsi="標楷體" w:hint="eastAsia"/>
        </w:rPr>
        <w:t>錄，顯示資訊站實際服務對象與教育部原定目標族群有別等情事，經函請確實檢討，以發揮社區資訊站建置功能。據復：已修正原有宣傳方式，將積極邀請高關懷族群社區民眾前來使用，以達到社區資訊站原定目標及發揮社區服務功能。</w:t>
      </w:r>
    </w:p>
    <w:p w14:paraId="3877D483" w14:textId="695923BA" w:rsidR="001B2628" w:rsidRPr="004B1AD9" w:rsidRDefault="001B2628" w:rsidP="000410D3">
      <w:pPr>
        <w:overflowPunct w:val="0"/>
        <w:snapToGrid w:val="0"/>
        <w:spacing w:line="482" w:lineRule="exact"/>
        <w:ind w:firstLineChars="100" w:firstLine="287"/>
        <w:jc w:val="both"/>
        <w:rPr>
          <w:rFonts w:ascii="標楷體" w:hAnsi="標楷體"/>
          <w:b/>
          <w:sz w:val="28"/>
          <w:szCs w:val="28"/>
        </w:rPr>
      </w:pPr>
      <w:r w:rsidRPr="004B1AD9">
        <w:rPr>
          <w:rFonts w:ascii="標楷體" w:hAnsi="標楷體" w:hint="eastAsia"/>
          <w:b/>
          <w:sz w:val="28"/>
          <w:szCs w:val="28"/>
        </w:rPr>
        <w:lastRenderedPageBreak/>
        <w:t>（十</w:t>
      </w:r>
      <w:r w:rsidR="002C03D2">
        <w:rPr>
          <w:rFonts w:ascii="標楷體" w:hAnsi="標楷體" w:hint="eastAsia"/>
          <w:b/>
          <w:sz w:val="28"/>
          <w:szCs w:val="28"/>
        </w:rPr>
        <w:t>四</w:t>
      </w:r>
      <w:r w:rsidRPr="004B1AD9">
        <w:rPr>
          <w:rFonts w:ascii="標楷體" w:hAnsi="標楷體" w:hint="eastAsia"/>
          <w:b/>
          <w:sz w:val="28"/>
          <w:szCs w:val="28"/>
        </w:rPr>
        <w:t>）為提升補（捐）助民間團體運用效益，訂定執行注意事項及建置填報查詢系統，惟自治規章未盡周延及系統審核功能未盡完善，允宜</w:t>
      </w:r>
      <w:proofErr w:type="gramStart"/>
      <w:r w:rsidRPr="004B1AD9">
        <w:rPr>
          <w:rFonts w:ascii="標楷體" w:hAnsi="標楷體" w:hint="eastAsia"/>
          <w:b/>
          <w:sz w:val="28"/>
          <w:szCs w:val="28"/>
        </w:rPr>
        <w:t>研</w:t>
      </w:r>
      <w:proofErr w:type="gramEnd"/>
      <w:r w:rsidRPr="004B1AD9">
        <w:rPr>
          <w:rFonts w:ascii="標楷體" w:hAnsi="標楷體" w:hint="eastAsia"/>
          <w:b/>
          <w:sz w:val="28"/>
          <w:szCs w:val="28"/>
        </w:rPr>
        <w:t>謀改善，以健全審核控管機制及提升補助效益。</w:t>
      </w:r>
    </w:p>
    <w:p w14:paraId="68206E1E" w14:textId="15D5E6AD" w:rsidR="001B2628" w:rsidRPr="004B1AD9" w:rsidRDefault="001B2628" w:rsidP="000410D3">
      <w:pPr>
        <w:overflowPunct w:val="0"/>
        <w:snapToGrid w:val="0"/>
        <w:spacing w:line="482" w:lineRule="exact"/>
        <w:ind w:firstLineChars="200" w:firstLine="493"/>
        <w:jc w:val="both"/>
        <w:rPr>
          <w:rFonts w:ascii="標楷體" w:hAnsi="標楷體"/>
          <w:szCs w:val="24"/>
        </w:rPr>
      </w:pPr>
      <w:r w:rsidRPr="004B1AD9">
        <w:rPr>
          <w:rFonts w:ascii="標楷體" w:hAnsi="標楷體" w:hint="eastAsia"/>
          <w:szCs w:val="24"/>
        </w:rPr>
        <w:t>主計處為提升補（捐）</w:t>
      </w:r>
      <w:proofErr w:type="gramStart"/>
      <w:r w:rsidRPr="004B1AD9">
        <w:rPr>
          <w:rFonts w:ascii="標楷體" w:hAnsi="標楷體" w:hint="eastAsia"/>
          <w:szCs w:val="24"/>
        </w:rPr>
        <w:t>助款運用</w:t>
      </w:r>
      <w:proofErr w:type="gramEnd"/>
      <w:r w:rsidRPr="004B1AD9">
        <w:rPr>
          <w:rFonts w:ascii="標楷體" w:hAnsi="標楷體" w:hint="eastAsia"/>
          <w:szCs w:val="24"/>
        </w:rPr>
        <w:t>效益，有效配置有限資源，訂有「基隆市政府暨所屬各機關學校補（捐）助民間團體應行注意事項」（下稱應行注意事項</w:t>
      </w:r>
      <w:r w:rsidRPr="004B1AD9">
        <w:rPr>
          <w:rFonts w:ascii="標楷體" w:hAnsi="標楷體"/>
          <w:szCs w:val="24"/>
        </w:rPr>
        <w:t>）</w:t>
      </w:r>
      <w:r w:rsidRPr="004B1AD9">
        <w:rPr>
          <w:rFonts w:ascii="標楷體" w:hAnsi="標楷體" w:hint="eastAsia"/>
          <w:szCs w:val="24"/>
        </w:rPr>
        <w:t>，並自行建置「對國內團體補捐助填報查詢系統」，</w:t>
      </w:r>
      <w:proofErr w:type="gramStart"/>
      <w:r w:rsidR="00450FF4" w:rsidRPr="004B1AD9">
        <w:rPr>
          <w:rFonts w:ascii="標楷體" w:hAnsi="標楷體" w:hint="eastAsia"/>
          <w:szCs w:val="24"/>
        </w:rPr>
        <w:t>109</w:t>
      </w:r>
      <w:proofErr w:type="gramEnd"/>
      <w:r w:rsidR="00450FF4" w:rsidRPr="004B1AD9">
        <w:rPr>
          <w:rFonts w:ascii="標楷體" w:hAnsi="標楷體" w:hint="eastAsia"/>
          <w:szCs w:val="24"/>
        </w:rPr>
        <w:t>年度</w:t>
      </w:r>
      <w:r w:rsidRPr="004B1AD9">
        <w:rPr>
          <w:rFonts w:ascii="標楷體" w:hAnsi="標楷體" w:hint="eastAsia"/>
          <w:szCs w:val="24"/>
        </w:rPr>
        <w:t>基隆市總預算（普通公務機關）補助民間團體金額為1億5</w:t>
      </w:r>
      <w:r w:rsidRPr="004B1AD9">
        <w:rPr>
          <w:rFonts w:ascii="標楷體" w:hAnsi="標楷體"/>
          <w:szCs w:val="24"/>
        </w:rPr>
        <w:t>,</w:t>
      </w:r>
      <w:r w:rsidRPr="004B1AD9">
        <w:rPr>
          <w:rFonts w:ascii="標楷體" w:hAnsi="標楷體" w:hint="eastAsia"/>
          <w:szCs w:val="24"/>
        </w:rPr>
        <w:t>285萬餘元，附屬單位預算（營業及非營業特種基金）補助民間團體金額為</w:t>
      </w:r>
      <w:r w:rsidRPr="004B1AD9">
        <w:rPr>
          <w:rFonts w:ascii="標楷體" w:hAnsi="標楷體"/>
          <w:szCs w:val="24"/>
        </w:rPr>
        <w:t>9</w:t>
      </w:r>
      <w:r w:rsidRPr="004B1AD9">
        <w:rPr>
          <w:rFonts w:ascii="標楷體" w:hAnsi="標楷體" w:hint="eastAsia"/>
          <w:szCs w:val="24"/>
        </w:rPr>
        <w:t>,07</w:t>
      </w:r>
      <w:r w:rsidRPr="004B1AD9">
        <w:rPr>
          <w:rFonts w:ascii="標楷體" w:hAnsi="標楷體"/>
          <w:szCs w:val="24"/>
        </w:rPr>
        <w:t>2</w:t>
      </w:r>
      <w:r w:rsidRPr="004B1AD9">
        <w:rPr>
          <w:rFonts w:ascii="標楷體" w:hAnsi="標楷體" w:hint="eastAsia"/>
          <w:szCs w:val="24"/>
        </w:rPr>
        <w:t>萬餘元。有關補（捐）助民間團體經費執行情形，經查核有下列事項：</w:t>
      </w:r>
    </w:p>
    <w:p w14:paraId="3F2D6E82" w14:textId="4FD249FB" w:rsidR="001B2628" w:rsidRPr="004B1AD9" w:rsidRDefault="001B2628" w:rsidP="000410D3">
      <w:pPr>
        <w:overflowPunct w:val="0"/>
        <w:spacing w:line="482" w:lineRule="exact"/>
        <w:ind w:firstLineChars="200" w:firstLine="494"/>
        <w:jc w:val="both"/>
        <w:rPr>
          <w:rFonts w:ascii="標楷體" w:hAnsi="標楷體"/>
          <w:bCs/>
          <w:noProof/>
          <w:szCs w:val="24"/>
        </w:rPr>
      </w:pPr>
      <w:r w:rsidRPr="004B1AD9">
        <w:rPr>
          <w:rFonts w:ascii="標楷體" w:hAnsi="標楷體" w:hint="eastAsia"/>
          <w:b/>
          <w:bCs/>
          <w:noProof/>
          <w:szCs w:val="24"/>
        </w:rPr>
        <w:t>1.</w:t>
      </w:r>
      <w:bookmarkStart w:id="15" w:name="_Hlk75011945"/>
      <w:r w:rsidRPr="004B1AD9">
        <w:rPr>
          <w:rFonts w:ascii="標楷體" w:hAnsi="標楷體" w:hint="eastAsia"/>
          <w:b/>
          <w:bCs/>
          <w:noProof/>
          <w:szCs w:val="24"/>
        </w:rPr>
        <w:t>自訂補（捐）助民間團體應行注意事項</w:t>
      </w:r>
      <w:bookmarkEnd w:id="15"/>
      <w:r w:rsidR="002A1D86">
        <w:rPr>
          <w:rFonts w:ascii="標楷體" w:hAnsi="標楷體" w:hint="eastAsia"/>
          <w:b/>
          <w:bCs/>
          <w:noProof/>
          <w:szCs w:val="24"/>
        </w:rPr>
        <w:t>，</w:t>
      </w:r>
      <w:r w:rsidRPr="004B1AD9">
        <w:rPr>
          <w:rFonts w:ascii="標楷體" w:hAnsi="標楷體" w:hint="eastAsia"/>
          <w:b/>
          <w:bCs/>
          <w:noProof/>
          <w:szCs w:val="24"/>
        </w:rPr>
        <w:t>未就民間團體以同一案件重複申請補助隱匿不實案件訂定處理機制：</w:t>
      </w:r>
      <w:r w:rsidRPr="004B1AD9">
        <w:rPr>
          <w:rFonts w:ascii="標楷體" w:hAnsi="標楷體" w:hint="eastAsia"/>
          <w:noProof/>
          <w:szCs w:val="24"/>
        </w:rPr>
        <w:t>按「中央政府各機關對民間團體及個人補（捐）助預算執行應注意事項」第4點第1項第1款規定：「同一案件向二個以上機關提出申請補（捐）助，應列明全部經費內容，及向各機關申請補（捐）助之項目及金額。如有隱匿不實或造假情事，應撤銷該補（捐）助案件，並收回已撥付款項。」經查全國17個市縣已訂有相同或類似之規範</w:t>
      </w:r>
      <w:r w:rsidRPr="004B1AD9">
        <w:rPr>
          <w:rFonts w:ascii="標楷體" w:hAnsi="標楷體" w:hint="eastAsia"/>
          <w:bCs/>
          <w:noProof/>
          <w:szCs w:val="24"/>
        </w:rPr>
        <w:t>，惟主計處</w:t>
      </w:r>
      <w:r w:rsidRPr="004B1AD9">
        <w:rPr>
          <w:rFonts w:ascii="標楷體" w:hAnsi="標楷體" w:hint="eastAsia"/>
          <w:szCs w:val="24"/>
        </w:rPr>
        <w:t>自訂應行注意事項，尚未就民間團體以同一案件重複申請補助隱匿不實情形，訂定相關處理機制；</w:t>
      </w:r>
      <w:r w:rsidR="008B6ED7">
        <w:rPr>
          <w:rFonts w:ascii="標楷體" w:hAnsi="標楷體" w:hint="eastAsia"/>
          <w:szCs w:val="24"/>
        </w:rPr>
        <w:t>又</w:t>
      </w:r>
      <w:r w:rsidRPr="004B1AD9">
        <w:rPr>
          <w:rFonts w:ascii="標楷體" w:hAnsi="標楷體" w:hint="eastAsia"/>
          <w:szCs w:val="24"/>
        </w:rPr>
        <w:t>市政府所屬機關單位自訂多項相關補（捐）助民間團體作業規範，尚未將應行注意事項第3點規定納入執行者，計有7個機關單位、23項</w:t>
      </w:r>
      <w:r w:rsidRPr="004B1AD9">
        <w:rPr>
          <w:rFonts w:ascii="標楷體" w:hAnsi="標楷體" w:hint="eastAsia"/>
          <w:bCs/>
          <w:noProof/>
          <w:szCs w:val="24"/>
        </w:rPr>
        <w:t>，經函請檢討改善，以強化補（捐）助案件源頭管理，促進補（捐）助經費資源之有效配置。據復：已研議修正「基隆市政府暨所屬各機關學校補（捐）助民間團體應行注意事項」中，並督促相關機關（單位）修訂相關作業規範。</w:t>
      </w:r>
    </w:p>
    <w:p w14:paraId="4CF5437F" w14:textId="3B4610E0" w:rsidR="001B2628" w:rsidRPr="004B1AD9" w:rsidRDefault="001B2628" w:rsidP="000410D3">
      <w:pPr>
        <w:overflowPunct w:val="0"/>
        <w:spacing w:line="482" w:lineRule="exact"/>
        <w:ind w:firstLineChars="200" w:firstLine="494"/>
        <w:jc w:val="both"/>
        <w:rPr>
          <w:rFonts w:ascii="標楷體" w:hAnsi="標楷體"/>
          <w:bCs/>
          <w:noProof/>
          <w:szCs w:val="24"/>
        </w:rPr>
      </w:pPr>
      <w:r w:rsidRPr="004B1AD9">
        <w:rPr>
          <w:rFonts w:ascii="標楷體" w:hAnsi="標楷體" w:hint="eastAsia"/>
          <w:b/>
          <w:bCs/>
          <w:noProof/>
          <w:szCs w:val="24"/>
        </w:rPr>
        <w:t>2.自建補（捐）助民間團體填報查詢系統之審核功能未盡完善：</w:t>
      </w:r>
      <w:r w:rsidRPr="004B1AD9">
        <w:rPr>
          <w:rFonts w:ascii="標楷體" w:hAnsi="標楷體" w:hint="eastAsia"/>
          <w:noProof/>
          <w:szCs w:val="24"/>
        </w:rPr>
        <w:t>主計處自行建置之「對國內團體補捐助填報查詢系統」，尚未與國家發展委員會建置「民間團體補（捐）助系統」（下稱CGSS系統）介接，亦未內建相關勾稽審核功能，經本室派員抽查27件、金額591萬餘元，發現</w:t>
      </w:r>
      <w:r w:rsidRPr="004B1AD9">
        <w:rPr>
          <w:rFonts w:ascii="標楷體" w:hAnsi="標楷體" w:hint="eastAsia"/>
          <w:szCs w:val="24"/>
        </w:rPr>
        <w:t>民間團體以同一案件或事由向2個機關申請補助經費，於申請時未</w:t>
      </w:r>
      <w:proofErr w:type="gramStart"/>
      <w:r w:rsidRPr="004B1AD9">
        <w:rPr>
          <w:rFonts w:ascii="標楷體" w:hAnsi="標楷體" w:hint="eastAsia"/>
          <w:szCs w:val="24"/>
        </w:rPr>
        <w:t>覈</w:t>
      </w:r>
      <w:proofErr w:type="gramEnd"/>
      <w:r w:rsidRPr="004B1AD9">
        <w:rPr>
          <w:rFonts w:ascii="標楷體" w:hAnsi="標楷體" w:hint="eastAsia"/>
          <w:szCs w:val="24"/>
        </w:rPr>
        <w:t>實揭露已向其他機關申請，或</w:t>
      </w:r>
      <w:proofErr w:type="gramStart"/>
      <w:r w:rsidRPr="004B1AD9">
        <w:rPr>
          <w:rFonts w:ascii="標楷體" w:hAnsi="標楷體" w:hint="eastAsia"/>
          <w:szCs w:val="24"/>
        </w:rPr>
        <w:t>結報時未</w:t>
      </w:r>
      <w:proofErr w:type="gramEnd"/>
      <w:r w:rsidRPr="004B1AD9">
        <w:rPr>
          <w:rFonts w:ascii="標楷體" w:hAnsi="標楷體" w:hint="eastAsia"/>
          <w:szCs w:val="24"/>
        </w:rPr>
        <w:t>揭露所有機關補捐助情形者，計有11件，總補助金額110萬餘元，比率頗高，甚有補助民間團體辦理低收入戶救濟金與物品活動4萬元，已逾活動總經費3萬餘元</w:t>
      </w:r>
      <w:r w:rsidRPr="004B1AD9">
        <w:rPr>
          <w:rFonts w:ascii="標楷體" w:hAnsi="標楷體" w:hint="eastAsia"/>
          <w:bCs/>
          <w:noProof/>
          <w:szCs w:val="24"/>
        </w:rPr>
        <w:t>等情事，經函請研議申請使用CGSS系統，期透過跨中央及地方機關受理案件查詢勾稽功能，以健全審核控管機制。據復：已於109年12月向行政院主計總處申請CGSS系統帳號，並於110年3月辦理教育訓練後，已輔導所屬機關單位使用CGSS系統；</w:t>
      </w:r>
      <w:r w:rsidR="00566146">
        <w:rPr>
          <w:rFonts w:ascii="標楷體" w:hAnsi="標楷體" w:hint="eastAsia"/>
          <w:bCs/>
          <w:noProof/>
          <w:szCs w:val="24"/>
        </w:rPr>
        <w:t>已</w:t>
      </w:r>
      <w:r w:rsidRPr="004B1AD9">
        <w:rPr>
          <w:rFonts w:ascii="標楷體" w:hAnsi="標楷體" w:hint="eastAsia"/>
          <w:bCs/>
          <w:noProof/>
          <w:szCs w:val="24"/>
        </w:rPr>
        <w:t>就民間團體重複申請補助案件，予以撤銷及收回補助經費，並於3年內不予補助。</w:t>
      </w:r>
    </w:p>
    <w:p w14:paraId="57845674" w14:textId="5B177368" w:rsidR="001B2628" w:rsidRPr="00243C48" w:rsidRDefault="001B2628" w:rsidP="000410D3">
      <w:pPr>
        <w:overflowPunct w:val="0"/>
        <w:snapToGrid w:val="0"/>
        <w:spacing w:line="498" w:lineRule="exact"/>
        <w:ind w:firstLineChars="100" w:firstLine="287"/>
        <w:jc w:val="both"/>
        <w:rPr>
          <w:rFonts w:ascii="標楷體" w:hAnsi="標楷體"/>
          <w:b/>
          <w:sz w:val="28"/>
          <w:szCs w:val="28"/>
        </w:rPr>
      </w:pPr>
      <w:r w:rsidRPr="00243C48">
        <w:rPr>
          <w:rFonts w:ascii="標楷體" w:hAnsi="標楷體" w:hint="eastAsia"/>
          <w:b/>
          <w:sz w:val="28"/>
          <w:szCs w:val="28"/>
        </w:rPr>
        <w:lastRenderedPageBreak/>
        <w:t>（十</w:t>
      </w:r>
      <w:r w:rsidR="000D4601" w:rsidRPr="00243C48">
        <w:rPr>
          <w:rFonts w:ascii="標楷體" w:hAnsi="標楷體" w:hint="eastAsia"/>
          <w:b/>
          <w:sz w:val="28"/>
          <w:szCs w:val="28"/>
        </w:rPr>
        <w:t>五</w:t>
      </w:r>
      <w:r w:rsidRPr="00243C48">
        <w:rPr>
          <w:rFonts w:ascii="標楷體" w:hAnsi="標楷體" w:hint="eastAsia"/>
          <w:b/>
          <w:sz w:val="28"/>
          <w:szCs w:val="28"/>
        </w:rPr>
        <w:t>）</w:t>
      </w:r>
      <w:r w:rsidR="000D4601" w:rsidRPr="00243C48">
        <w:rPr>
          <w:rFonts w:ascii="標楷體" w:hAnsi="標楷體" w:hint="eastAsia"/>
          <w:b/>
          <w:sz w:val="28"/>
          <w:szCs w:val="28"/>
        </w:rPr>
        <w:t>配合辦理未登記工廠輔導納管業務，惟</w:t>
      </w:r>
      <w:proofErr w:type="gramStart"/>
      <w:r w:rsidR="000D4601" w:rsidRPr="00243C48">
        <w:rPr>
          <w:rFonts w:ascii="標楷體" w:hAnsi="標楷體" w:hint="eastAsia"/>
          <w:b/>
          <w:sz w:val="28"/>
          <w:szCs w:val="28"/>
        </w:rPr>
        <w:t>列管低污染</w:t>
      </w:r>
      <w:proofErr w:type="gramEnd"/>
      <w:r w:rsidR="000D4601" w:rsidRPr="00243C48">
        <w:rPr>
          <w:rFonts w:ascii="標楷體" w:hAnsi="標楷體" w:hint="eastAsia"/>
          <w:b/>
          <w:sz w:val="28"/>
          <w:szCs w:val="28"/>
        </w:rPr>
        <w:t>既有未登記工廠</w:t>
      </w:r>
      <w:proofErr w:type="gramStart"/>
      <w:r w:rsidR="000D4601" w:rsidRPr="00243C48">
        <w:rPr>
          <w:rFonts w:ascii="標楷體" w:hAnsi="標楷體" w:hint="eastAsia"/>
          <w:b/>
          <w:sz w:val="28"/>
          <w:szCs w:val="28"/>
        </w:rPr>
        <w:t>納管率仍</w:t>
      </w:r>
      <w:proofErr w:type="gramEnd"/>
      <w:r w:rsidR="003220CD" w:rsidRPr="00243C48">
        <w:rPr>
          <w:rFonts w:ascii="標楷體" w:hAnsi="標楷體" w:hint="eastAsia"/>
          <w:b/>
          <w:sz w:val="28"/>
          <w:szCs w:val="28"/>
        </w:rPr>
        <w:t>低</w:t>
      </w:r>
      <w:r w:rsidR="000D4601" w:rsidRPr="00243C48">
        <w:rPr>
          <w:rFonts w:ascii="標楷體" w:hAnsi="標楷體" w:hint="eastAsia"/>
          <w:b/>
          <w:sz w:val="28"/>
          <w:szCs w:val="28"/>
        </w:rPr>
        <w:t>，查獲新增未登記工廠後未依規定處理，有待檢討改善</w:t>
      </w:r>
      <w:r w:rsidRPr="00243C48">
        <w:rPr>
          <w:rFonts w:ascii="標楷體" w:hAnsi="標楷體" w:hint="eastAsia"/>
          <w:b/>
          <w:sz w:val="28"/>
          <w:szCs w:val="28"/>
        </w:rPr>
        <w:t>。</w:t>
      </w:r>
    </w:p>
    <w:p w14:paraId="0AF57650" w14:textId="4067B022" w:rsidR="001B2628" w:rsidRPr="00243C48" w:rsidRDefault="001B2628" w:rsidP="000410D3">
      <w:pPr>
        <w:overflowPunct w:val="0"/>
        <w:snapToGrid w:val="0"/>
        <w:spacing w:line="498" w:lineRule="exact"/>
        <w:ind w:firstLineChars="200" w:firstLine="493"/>
        <w:jc w:val="both"/>
        <w:rPr>
          <w:rFonts w:ascii="標楷體" w:hAnsi="標楷體"/>
          <w:bCs/>
          <w:noProof/>
          <w:szCs w:val="24"/>
        </w:rPr>
      </w:pPr>
      <w:r w:rsidRPr="00243C48">
        <w:rPr>
          <w:rFonts w:ascii="標楷體" w:hAnsi="標楷體" w:hint="eastAsia"/>
          <w:bCs/>
          <w:noProof/>
          <w:szCs w:val="24"/>
        </w:rPr>
        <w:t>中央政府為解決地方未登記工廠長久既存問題，多次修正工廠管理輔導法，低污染既有未登記工廠之輔導納管期限由原訂106年6月2日，經2次展延至111年3月19日，顯示政府已給予未登記工廠業者合理且寬容之改善期限。截至109年底止，產業發展處列管未登記工廠11家，包含105年5月19日前既有未登記工廠10家，其中低污染者9家，非低污染者1家，及105年5月20日以後新增未登記工廠1家。經查</w:t>
      </w:r>
      <w:r w:rsidRPr="00243C48">
        <w:rPr>
          <w:rFonts w:ascii="標楷體" w:hAnsi="標楷體" w:hint="eastAsia"/>
          <w:szCs w:val="32"/>
        </w:rPr>
        <w:t>管理輔導未登記工廠情形，核有：</w:t>
      </w:r>
      <w:r w:rsidRPr="00243C48">
        <w:rPr>
          <w:rFonts w:ascii="標楷體" w:hAnsi="標楷體"/>
          <w:bCs/>
          <w:noProof/>
          <w:szCs w:val="24"/>
        </w:rPr>
        <w:t>1</w:t>
      </w:r>
      <w:r w:rsidRPr="00243C48">
        <w:rPr>
          <w:rFonts w:ascii="標楷體" w:hAnsi="標楷體" w:hint="eastAsia"/>
          <w:bCs/>
          <w:noProof/>
          <w:szCs w:val="24"/>
        </w:rPr>
        <w:t>.列管9家低污染未登記工廠，其中已申請納管者僅有2家，納管率約22.22％，容有改善空間；</w:t>
      </w:r>
      <w:r w:rsidRPr="00243C48">
        <w:rPr>
          <w:rFonts w:ascii="標楷體" w:hAnsi="標楷體"/>
          <w:bCs/>
          <w:noProof/>
          <w:szCs w:val="24"/>
        </w:rPr>
        <w:t>2</w:t>
      </w:r>
      <w:r w:rsidRPr="00243C48">
        <w:rPr>
          <w:rFonts w:ascii="標楷體" w:hAnsi="標楷體" w:hint="eastAsia"/>
          <w:bCs/>
          <w:noProof/>
          <w:szCs w:val="24"/>
        </w:rPr>
        <w:t>.依工廠管理輔導法第28-1條第1項規定略以，縣（市）主管機關對於105年5月20日以後新增之未登記工廠，應即依法停止供電、供水及拆除。又未登記工廠停止供電供水作業程序第2點及第3點規定略以，縣（市）主管機關就105年5月20日以後新增之未登記工廠並應令其立即停工，且應於停工處分送達後30日內派員到場勘查，經勒令停工拒不遵從者，停止供電、供水。經查產業發展處於109年5月28日邀集等相關機關單位會勘</w:t>
      </w:r>
      <w:r w:rsidRPr="00243C48">
        <w:rPr>
          <w:rFonts w:ascii="標楷體" w:hAnsi="標楷體"/>
          <w:bCs/>
          <w:noProof/>
          <w:szCs w:val="24"/>
        </w:rPr>
        <w:t>1</w:t>
      </w:r>
      <w:r w:rsidRPr="00243C48">
        <w:rPr>
          <w:rFonts w:ascii="標楷體" w:hAnsi="標楷體" w:hint="eastAsia"/>
          <w:bCs/>
          <w:noProof/>
          <w:szCs w:val="24"/>
        </w:rPr>
        <w:t>家屬105年5月20日以後新增未登記工廠，惟截至110年3月11日止，仍未依工廠管理輔導法第28-1條第1項等相關規定辦理，經函請加強輔導業者申請納管，並依規定妥適處理新增未登記工廠，以遏止違規工廠增設，防止環境污染及提升公共安全。據復：1.將加強輔導，並於申請納管期限屆期後，就未申請納管業者，依法執行停止供水、供電及拆除；2.已於110年3月25日勒令業者停工，爾後將依規定查處與輔導未登記工廠，以導正經濟秩序。</w:t>
      </w:r>
    </w:p>
    <w:p w14:paraId="58287EBA" w14:textId="35E6C9B2" w:rsidR="001B2628" w:rsidRPr="00243C48" w:rsidRDefault="001B2628" w:rsidP="000410D3">
      <w:pPr>
        <w:overflowPunct w:val="0"/>
        <w:snapToGrid w:val="0"/>
        <w:spacing w:line="498" w:lineRule="exact"/>
        <w:ind w:firstLineChars="100" w:firstLine="287"/>
        <w:jc w:val="both"/>
        <w:rPr>
          <w:rFonts w:ascii="標楷體" w:hAnsi="標楷體"/>
          <w:b/>
          <w:sz w:val="28"/>
          <w:szCs w:val="28"/>
        </w:rPr>
      </w:pPr>
      <w:r w:rsidRPr="00243C48">
        <w:rPr>
          <w:rFonts w:ascii="標楷體" w:hAnsi="標楷體" w:hint="eastAsia"/>
          <w:b/>
          <w:sz w:val="28"/>
          <w:szCs w:val="28"/>
        </w:rPr>
        <w:t>（十</w:t>
      </w:r>
      <w:r w:rsidR="000D4601" w:rsidRPr="00243C48">
        <w:rPr>
          <w:rFonts w:ascii="標楷體" w:hAnsi="標楷體" w:hint="eastAsia"/>
          <w:b/>
          <w:sz w:val="28"/>
          <w:szCs w:val="28"/>
        </w:rPr>
        <w:t>六</w:t>
      </w:r>
      <w:r w:rsidRPr="00243C48">
        <w:rPr>
          <w:rFonts w:ascii="標楷體" w:hAnsi="標楷體" w:hint="eastAsia"/>
          <w:b/>
          <w:sz w:val="28"/>
          <w:szCs w:val="28"/>
        </w:rPr>
        <w:t>）為確保農舍及農業用地作農業使用，訂定稽查作業要點，惟稽查對象未</w:t>
      </w:r>
      <w:proofErr w:type="gramStart"/>
      <w:r w:rsidRPr="00243C48">
        <w:rPr>
          <w:rFonts w:ascii="標楷體" w:hAnsi="標楷體" w:hint="eastAsia"/>
          <w:b/>
          <w:sz w:val="28"/>
          <w:szCs w:val="28"/>
        </w:rPr>
        <w:t>臻</w:t>
      </w:r>
      <w:proofErr w:type="gramEnd"/>
      <w:r w:rsidRPr="00243C48">
        <w:rPr>
          <w:rFonts w:ascii="標楷體" w:hAnsi="標楷體" w:hint="eastAsia"/>
          <w:b/>
          <w:sz w:val="28"/>
          <w:szCs w:val="28"/>
        </w:rPr>
        <w:t>周延及農地管理</w:t>
      </w:r>
      <w:proofErr w:type="gramStart"/>
      <w:r w:rsidRPr="00243C48">
        <w:rPr>
          <w:rFonts w:ascii="標楷體" w:hAnsi="標楷體" w:hint="eastAsia"/>
          <w:b/>
          <w:sz w:val="28"/>
          <w:szCs w:val="28"/>
        </w:rPr>
        <w:t>未盡周妥</w:t>
      </w:r>
      <w:proofErr w:type="gramEnd"/>
      <w:r w:rsidRPr="00243C48">
        <w:rPr>
          <w:rFonts w:ascii="標楷體" w:hAnsi="標楷體" w:hint="eastAsia"/>
          <w:b/>
          <w:sz w:val="28"/>
          <w:szCs w:val="28"/>
        </w:rPr>
        <w:t>，允宜檢討改善，以強化管理機制。</w:t>
      </w:r>
    </w:p>
    <w:p w14:paraId="24928661" w14:textId="1DCADFD8" w:rsidR="001B2628" w:rsidRPr="00243C48" w:rsidRDefault="001B2628" w:rsidP="000410D3">
      <w:pPr>
        <w:overflowPunct w:val="0"/>
        <w:snapToGrid w:val="0"/>
        <w:spacing w:line="498" w:lineRule="exact"/>
        <w:ind w:firstLineChars="200" w:firstLine="493"/>
        <w:jc w:val="both"/>
        <w:rPr>
          <w:rFonts w:ascii="標楷體" w:hAnsi="標楷體"/>
          <w:bCs/>
          <w:noProof/>
          <w:szCs w:val="24"/>
        </w:rPr>
      </w:pPr>
      <w:r w:rsidRPr="00243C48">
        <w:rPr>
          <w:rFonts w:ascii="標楷體" w:hAnsi="標楷體" w:hint="eastAsia"/>
          <w:szCs w:val="32"/>
        </w:rPr>
        <w:t>產業發展處</w:t>
      </w:r>
      <w:r w:rsidRPr="00243C48">
        <w:rPr>
          <w:rFonts w:ascii="標楷體" w:hAnsi="標楷體" w:hint="eastAsia"/>
          <w:bCs/>
          <w:noProof/>
          <w:szCs w:val="24"/>
        </w:rPr>
        <w:t>為確保農舍之農業用地作農業使用，於109年12月2日訂定「基隆市政府農業用地及農舍稽查小組作業要點」（下稱稽查作業要點）</w:t>
      </w:r>
      <w:r w:rsidRPr="00243C48">
        <w:rPr>
          <w:rFonts w:ascii="標楷體" w:hAnsi="標楷體"/>
          <w:bCs/>
          <w:noProof/>
          <w:szCs w:val="24"/>
        </w:rPr>
        <w:t>，</w:t>
      </w:r>
      <w:r w:rsidRPr="00243C48">
        <w:rPr>
          <w:rFonts w:ascii="標楷體" w:hAnsi="標楷體" w:hint="eastAsia"/>
          <w:bCs/>
          <w:noProof/>
          <w:szCs w:val="24"/>
        </w:rPr>
        <w:t>截至109年底止，列管農業用地違規使用案件計有9件，違規面積約1公頃，已依法裁罰相關土地所有權人合計314萬元。經查農業用地管理情形，核有下列事項：</w:t>
      </w:r>
    </w:p>
    <w:p w14:paraId="243A04CB" w14:textId="41D044C6" w:rsidR="001B2628" w:rsidRPr="00243C48" w:rsidRDefault="001B2628" w:rsidP="000410D3">
      <w:pPr>
        <w:overflowPunct w:val="0"/>
        <w:snapToGrid w:val="0"/>
        <w:spacing w:line="498" w:lineRule="exact"/>
        <w:ind w:firstLineChars="200" w:firstLine="494"/>
        <w:jc w:val="both"/>
        <w:rPr>
          <w:rFonts w:ascii="標楷體" w:hAnsi="標楷體"/>
          <w:b/>
          <w:noProof/>
          <w:szCs w:val="24"/>
        </w:rPr>
      </w:pPr>
      <w:r w:rsidRPr="00243C48">
        <w:rPr>
          <w:rFonts w:ascii="標楷體" w:hAnsi="標楷體"/>
          <w:b/>
          <w:noProof/>
          <w:szCs w:val="24"/>
        </w:rPr>
        <w:t>1</w:t>
      </w:r>
      <w:r w:rsidRPr="00243C48">
        <w:rPr>
          <w:rFonts w:ascii="標楷體" w:hAnsi="標楷體" w:hint="eastAsia"/>
          <w:b/>
          <w:noProof/>
          <w:szCs w:val="24"/>
        </w:rPr>
        <w:t>.部分農業設施違規轉作工廠或倉庫或宮廟使用，已歷時6年餘仍未恢復農業用地使用：</w:t>
      </w:r>
      <w:r w:rsidRPr="00243C48">
        <w:rPr>
          <w:rFonts w:ascii="標楷體" w:hAnsi="標楷體" w:hint="eastAsia"/>
          <w:bCs/>
          <w:noProof/>
          <w:szCs w:val="24"/>
        </w:rPr>
        <w:t>經查七堵區瑪陵坑段西勢內寮小段84地號土地等4案，原核准設置菇寮等農業設施，嗣相關土地所有權人擅自轉作非農牧用地</w:t>
      </w:r>
      <w:r w:rsidR="00566146" w:rsidRPr="00243C48">
        <w:rPr>
          <w:rFonts w:ascii="標楷體" w:hAnsi="標楷體" w:hint="eastAsia"/>
          <w:bCs/>
          <w:noProof/>
          <w:szCs w:val="24"/>
        </w:rPr>
        <w:t>設施</w:t>
      </w:r>
      <w:r w:rsidRPr="00243C48">
        <w:rPr>
          <w:rFonts w:ascii="標楷體" w:hAnsi="標楷體" w:hint="eastAsia"/>
          <w:bCs/>
          <w:noProof/>
          <w:szCs w:val="24"/>
        </w:rPr>
        <w:t>使用，經</w:t>
      </w:r>
      <w:r w:rsidRPr="00243C48">
        <w:rPr>
          <w:rFonts w:ascii="標楷體" w:hAnsi="標楷體" w:hint="eastAsia"/>
          <w:szCs w:val="32"/>
        </w:rPr>
        <w:t>產業發展處</w:t>
      </w:r>
      <w:r w:rsidRPr="00243C48">
        <w:rPr>
          <w:rFonts w:ascii="標楷體" w:hAnsi="標楷體" w:hint="eastAsia"/>
          <w:bCs/>
          <w:noProof/>
          <w:szCs w:val="24"/>
        </w:rPr>
        <w:t>於103至104年間查獲後轉知區域計畫法主管機關（地政處），已依區域計畫法規定裁罰相關土地所有權人合計246</w:t>
      </w:r>
      <w:r w:rsidRPr="00243C48">
        <w:rPr>
          <w:rFonts w:ascii="標楷體" w:hAnsi="標楷體" w:hint="eastAsia"/>
          <w:bCs/>
          <w:noProof/>
          <w:szCs w:val="24"/>
        </w:rPr>
        <w:lastRenderedPageBreak/>
        <w:t>萬元，並限期拆除地上物恢復原狀，惟截至110年3月23日止，已歷時6年餘</w:t>
      </w:r>
      <w:r w:rsidR="00BC0A7B" w:rsidRPr="00243C48">
        <w:rPr>
          <w:rFonts w:ascii="標楷體" w:hAnsi="標楷體" w:hint="eastAsia"/>
          <w:bCs/>
          <w:noProof/>
          <w:szCs w:val="24"/>
        </w:rPr>
        <w:t>，相關土地</w:t>
      </w:r>
      <w:r w:rsidRPr="00243C48">
        <w:rPr>
          <w:rFonts w:ascii="標楷體" w:hAnsi="標楷體" w:hint="eastAsia"/>
          <w:bCs/>
          <w:noProof/>
          <w:szCs w:val="24"/>
        </w:rPr>
        <w:t>仍未恢復農業用地使用，經函請積極追蹤各案後續處理情形。據復：部分案件已拆除相關建築物，將持續追蹤後續處理情形。</w:t>
      </w:r>
    </w:p>
    <w:p w14:paraId="60D69325" w14:textId="14BF5F7C" w:rsidR="001B2628" w:rsidRPr="00243C48" w:rsidRDefault="001B2628" w:rsidP="000410D3">
      <w:pPr>
        <w:overflowPunct w:val="0"/>
        <w:spacing w:line="498" w:lineRule="exact"/>
        <w:ind w:firstLineChars="200" w:firstLine="494"/>
        <w:jc w:val="both"/>
        <w:rPr>
          <w:rFonts w:ascii="標楷體" w:hAnsi="標楷體"/>
          <w:bCs/>
          <w:noProof/>
          <w:szCs w:val="24"/>
        </w:rPr>
      </w:pPr>
      <w:r w:rsidRPr="00243C48">
        <w:rPr>
          <w:rFonts w:ascii="標楷體" w:hAnsi="標楷體" w:hint="eastAsia"/>
          <w:b/>
          <w:noProof/>
          <w:szCs w:val="24"/>
        </w:rPr>
        <w:t>2.</w:t>
      </w:r>
      <w:r w:rsidRPr="00243C48">
        <w:rPr>
          <w:rFonts w:hint="eastAsia"/>
          <w:b/>
          <w:bCs/>
        </w:rPr>
        <w:t>自訂</w:t>
      </w:r>
      <w:r w:rsidRPr="00243C48">
        <w:rPr>
          <w:rFonts w:ascii="標楷體" w:hAnsi="標楷體" w:hint="eastAsia"/>
          <w:b/>
          <w:noProof/>
          <w:szCs w:val="24"/>
        </w:rPr>
        <w:t>稽查作業要點之稽查對象未將農業用地違規使用案件納入：</w:t>
      </w:r>
      <w:r w:rsidRPr="00243C48">
        <w:rPr>
          <w:rFonts w:ascii="標楷體" w:hAnsi="標楷體" w:hint="eastAsia"/>
          <w:bCs/>
          <w:noProof/>
          <w:szCs w:val="24"/>
        </w:rPr>
        <w:t>按農業發展條例第32條第1項規定：「直轄市或縣（市）政府對農業用地之違規使用，應加強稽查及取締；並得併同依土地相關法規成立之違規聯合取締小組辦理。」經查</w:t>
      </w:r>
      <w:r w:rsidRPr="00243C48">
        <w:rPr>
          <w:rFonts w:ascii="標楷體" w:hAnsi="標楷體" w:hint="eastAsia"/>
          <w:szCs w:val="32"/>
        </w:rPr>
        <w:t>產業發展處所訂</w:t>
      </w:r>
      <w:r w:rsidRPr="00243C48">
        <w:rPr>
          <w:rFonts w:ascii="標楷體" w:hAnsi="標楷體" w:hint="eastAsia"/>
          <w:bCs/>
          <w:noProof/>
          <w:szCs w:val="24"/>
        </w:rPr>
        <w:t>稽查作業要點第7點規定稽查對象，僅針對已取得農舍使用執照案件，尚</w:t>
      </w:r>
      <w:bookmarkStart w:id="16" w:name="_Hlk74918263"/>
      <w:r w:rsidRPr="00243C48">
        <w:rPr>
          <w:rFonts w:ascii="標楷體" w:hAnsi="標楷體" w:hint="eastAsia"/>
          <w:bCs/>
          <w:noProof/>
          <w:szCs w:val="24"/>
        </w:rPr>
        <w:t>未包含農業用地違規使用案件</w:t>
      </w:r>
      <w:bookmarkEnd w:id="16"/>
      <w:r w:rsidRPr="00243C48">
        <w:rPr>
          <w:rFonts w:ascii="標楷體" w:hAnsi="標楷體" w:hint="eastAsia"/>
          <w:bCs/>
          <w:noProof/>
          <w:szCs w:val="24"/>
        </w:rPr>
        <w:t>，稽查對象未臻周延，經函請檢討改進，以周延稽查及取締作業</w:t>
      </w:r>
      <w:r w:rsidRPr="00243C48">
        <w:rPr>
          <w:rFonts w:ascii="標楷體" w:hAnsi="標楷體"/>
          <w:bCs/>
          <w:noProof/>
          <w:szCs w:val="24"/>
        </w:rPr>
        <w:t>。</w:t>
      </w:r>
      <w:r w:rsidRPr="00243C48">
        <w:rPr>
          <w:rFonts w:ascii="標楷體" w:hAnsi="標楷體" w:hint="eastAsia"/>
          <w:bCs/>
          <w:noProof/>
          <w:szCs w:val="24"/>
        </w:rPr>
        <w:t>據復：農業用地違規使用案件多為民眾檢舉或查報，並機動辦理現場勘查，已違規案件則配合地政處等相關單位追蹤後續辦理情形，嗣後將研議檢討修正。</w:t>
      </w:r>
    </w:p>
    <w:p w14:paraId="32DAB067" w14:textId="0089F53C" w:rsidR="00BC3192" w:rsidRPr="00243C48" w:rsidRDefault="00392157" w:rsidP="000410D3">
      <w:pPr>
        <w:overflowPunct w:val="0"/>
        <w:snapToGrid w:val="0"/>
        <w:spacing w:line="498" w:lineRule="exact"/>
        <w:ind w:firstLineChars="100" w:firstLine="287"/>
        <w:jc w:val="both"/>
        <w:rPr>
          <w:rFonts w:ascii="標楷體" w:hAnsi="標楷體"/>
          <w:b/>
          <w:sz w:val="28"/>
          <w:szCs w:val="28"/>
        </w:rPr>
      </w:pPr>
      <w:r w:rsidRPr="00243C48">
        <w:rPr>
          <w:rFonts w:ascii="標楷體" w:hAnsi="標楷體" w:hint="eastAsia"/>
          <w:b/>
          <w:sz w:val="28"/>
          <w:szCs w:val="28"/>
        </w:rPr>
        <w:t>（</w:t>
      </w:r>
      <w:r w:rsidR="00707449" w:rsidRPr="00243C48">
        <w:rPr>
          <w:rFonts w:ascii="標楷體" w:hAnsi="標楷體" w:hint="eastAsia"/>
          <w:b/>
          <w:sz w:val="28"/>
          <w:szCs w:val="28"/>
        </w:rPr>
        <w:t>十</w:t>
      </w:r>
      <w:r w:rsidR="000D4601" w:rsidRPr="00243C48">
        <w:rPr>
          <w:rFonts w:ascii="標楷體" w:hAnsi="標楷體" w:hint="eastAsia"/>
          <w:b/>
          <w:sz w:val="28"/>
          <w:szCs w:val="28"/>
        </w:rPr>
        <w:t>七</w:t>
      </w:r>
      <w:r w:rsidR="0048194E" w:rsidRPr="00243C48">
        <w:rPr>
          <w:rFonts w:ascii="標楷體" w:hAnsi="標楷體"/>
          <w:b/>
          <w:sz w:val="28"/>
          <w:szCs w:val="28"/>
        </w:rPr>
        <w:t>）</w:t>
      </w:r>
      <w:bookmarkStart w:id="17" w:name="_Hlk44492656"/>
      <w:r w:rsidR="0048194E" w:rsidRPr="00243C48">
        <w:rPr>
          <w:rFonts w:ascii="標楷體" w:hAnsi="標楷體"/>
          <w:b/>
          <w:sz w:val="28"/>
          <w:szCs w:val="28"/>
        </w:rPr>
        <w:t>建置財務</w:t>
      </w:r>
      <w:r w:rsidR="00856A75">
        <w:rPr>
          <w:rFonts w:ascii="標楷體" w:hAnsi="標楷體" w:hint="eastAsia"/>
          <w:b/>
          <w:sz w:val="28"/>
          <w:szCs w:val="28"/>
        </w:rPr>
        <w:t>資</w:t>
      </w:r>
      <w:r w:rsidR="002950BD" w:rsidRPr="00243C48">
        <w:rPr>
          <w:rFonts w:ascii="標楷體" w:hAnsi="標楷體" w:hint="eastAsia"/>
          <w:b/>
          <w:sz w:val="28"/>
          <w:szCs w:val="28"/>
        </w:rPr>
        <w:t>訊管理系統以強化管理作業，惟因資料登載未盡確實，</w:t>
      </w:r>
      <w:r w:rsidR="00BC3192" w:rsidRPr="00243C48">
        <w:rPr>
          <w:rFonts w:ascii="標楷體" w:hAnsi="標楷體" w:hint="eastAsia"/>
          <w:b/>
          <w:sz w:val="28"/>
          <w:szCs w:val="28"/>
        </w:rPr>
        <w:t>系統</w:t>
      </w:r>
      <w:r w:rsidR="0004690F" w:rsidRPr="00243C48">
        <w:rPr>
          <w:rFonts w:ascii="標楷體" w:hAnsi="標楷體" w:hint="eastAsia"/>
          <w:b/>
          <w:sz w:val="28"/>
          <w:szCs w:val="28"/>
        </w:rPr>
        <w:t>使用效益</w:t>
      </w:r>
      <w:proofErr w:type="gramStart"/>
      <w:r w:rsidR="0004690F" w:rsidRPr="00243C48">
        <w:rPr>
          <w:rFonts w:ascii="標楷體" w:hAnsi="標楷體" w:hint="eastAsia"/>
          <w:b/>
          <w:sz w:val="28"/>
          <w:szCs w:val="28"/>
        </w:rPr>
        <w:t>不</w:t>
      </w:r>
      <w:proofErr w:type="gramEnd"/>
      <w:r w:rsidR="0004690F" w:rsidRPr="00243C48">
        <w:rPr>
          <w:rFonts w:ascii="標楷體" w:hAnsi="標楷體" w:hint="eastAsia"/>
          <w:b/>
          <w:sz w:val="28"/>
          <w:szCs w:val="28"/>
        </w:rPr>
        <w:t>彰，允應檢討改進。</w:t>
      </w:r>
    </w:p>
    <w:p w14:paraId="7FB8602F" w14:textId="39998E50" w:rsidR="00912F97" w:rsidRPr="00243C48" w:rsidRDefault="00912F97" w:rsidP="000410D3">
      <w:pPr>
        <w:overflowPunct w:val="0"/>
        <w:snapToGrid w:val="0"/>
        <w:spacing w:line="498" w:lineRule="exact"/>
        <w:ind w:firstLineChars="200" w:firstLine="493"/>
        <w:jc w:val="both"/>
        <w:rPr>
          <w:rFonts w:ascii="標楷體" w:hAnsi="標楷體"/>
          <w:bCs/>
        </w:rPr>
      </w:pPr>
      <w:r w:rsidRPr="00243C48">
        <w:rPr>
          <w:rFonts w:ascii="標楷體" w:hAnsi="標楷體" w:hint="eastAsia"/>
          <w:szCs w:val="32"/>
        </w:rPr>
        <w:t>財政處為使財務管理作業能迅速流暢，同時落實內部各項作業管理，於99年建置財務資訊管理系統，將財務管理、規費收據、罰鍰管理等業務資訊化，</w:t>
      </w:r>
      <w:proofErr w:type="gramStart"/>
      <w:r w:rsidR="0004690F" w:rsidRPr="00243C48">
        <w:rPr>
          <w:rFonts w:ascii="標楷體" w:hAnsi="標楷體" w:hint="eastAsia"/>
          <w:szCs w:val="32"/>
        </w:rPr>
        <w:t>惟查部分</w:t>
      </w:r>
      <w:proofErr w:type="gramEnd"/>
      <w:r w:rsidR="0004690F" w:rsidRPr="00243C48">
        <w:rPr>
          <w:rFonts w:ascii="標楷體" w:hAnsi="標楷體" w:hint="eastAsia"/>
          <w:szCs w:val="32"/>
        </w:rPr>
        <w:t>單位</w:t>
      </w:r>
      <w:r w:rsidR="0042060A" w:rsidRPr="00243C48">
        <w:rPr>
          <w:rFonts w:ascii="標楷體" w:hAnsi="標楷體" w:hint="eastAsia"/>
          <w:szCs w:val="32"/>
        </w:rPr>
        <w:t>使用</w:t>
      </w:r>
      <w:r w:rsidR="0004690F" w:rsidRPr="00243C48">
        <w:rPr>
          <w:rFonts w:ascii="標楷體" w:hAnsi="標楷體" w:hint="eastAsia"/>
          <w:szCs w:val="32"/>
        </w:rPr>
        <w:t>規費收據系統</w:t>
      </w:r>
      <w:r w:rsidR="0042060A" w:rsidRPr="00243C48">
        <w:rPr>
          <w:rFonts w:ascii="標楷體" w:hAnsi="標楷體" w:hint="eastAsia"/>
          <w:szCs w:val="32"/>
        </w:rPr>
        <w:t>，核有：</w:t>
      </w:r>
      <w:r w:rsidR="0042060A" w:rsidRPr="00243C48">
        <w:rPr>
          <w:rFonts w:ascii="標楷體" w:hAnsi="標楷體"/>
          <w:szCs w:val="32"/>
        </w:rPr>
        <w:t>1.</w:t>
      </w:r>
      <w:r w:rsidR="002814E0" w:rsidRPr="00243C48">
        <w:rPr>
          <w:rFonts w:ascii="標楷體" w:hAnsi="標楷體" w:hint="eastAsia"/>
        </w:rPr>
        <w:t>罰鍰管理系統與會計帳</w:t>
      </w:r>
      <w:proofErr w:type="gramStart"/>
      <w:r w:rsidR="002814E0" w:rsidRPr="00243C48">
        <w:rPr>
          <w:rFonts w:ascii="標楷體" w:hAnsi="標楷體" w:hint="eastAsia"/>
        </w:rPr>
        <w:t>務</w:t>
      </w:r>
      <w:proofErr w:type="gramEnd"/>
      <w:r w:rsidR="002814E0" w:rsidRPr="00243C48">
        <w:rPr>
          <w:rFonts w:ascii="標楷體" w:hAnsi="標楷體" w:hint="eastAsia"/>
        </w:rPr>
        <w:t>列數無法勾</w:t>
      </w:r>
      <w:proofErr w:type="gramStart"/>
      <w:r w:rsidR="002814E0" w:rsidRPr="00243C48">
        <w:rPr>
          <w:rFonts w:ascii="標楷體" w:hAnsi="標楷體" w:hint="eastAsia"/>
        </w:rPr>
        <w:t>稽</w:t>
      </w:r>
      <w:proofErr w:type="gramEnd"/>
      <w:r w:rsidR="00803024" w:rsidRPr="00243C48">
        <w:rPr>
          <w:rFonts w:ascii="標楷體" w:hAnsi="標楷體" w:hint="eastAsia"/>
        </w:rPr>
        <w:t>，及</w:t>
      </w:r>
      <w:r w:rsidR="002814E0" w:rsidRPr="00243C48">
        <w:rPr>
          <w:rFonts w:ascii="標楷體" w:hAnsi="標楷體" w:hint="eastAsia"/>
        </w:rPr>
        <w:t>帳列行政罰鍰年度或註銷數</w:t>
      </w:r>
      <w:proofErr w:type="gramStart"/>
      <w:r w:rsidR="002814E0" w:rsidRPr="00243C48">
        <w:rPr>
          <w:rFonts w:ascii="標楷體" w:hAnsi="標楷體" w:hint="eastAsia"/>
        </w:rPr>
        <w:t>與本室備查</w:t>
      </w:r>
      <w:proofErr w:type="gramEnd"/>
      <w:r w:rsidR="002814E0" w:rsidRPr="00243C48">
        <w:rPr>
          <w:rFonts w:ascii="標楷體" w:hAnsi="標楷體" w:hint="eastAsia"/>
        </w:rPr>
        <w:t>年度或註銷數不合</w:t>
      </w:r>
      <w:r w:rsidR="00F47553" w:rsidRPr="00243C48">
        <w:rPr>
          <w:rFonts w:ascii="標楷體" w:hAnsi="標楷體" w:hint="eastAsia"/>
        </w:rPr>
        <w:t>；</w:t>
      </w:r>
      <w:r w:rsidR="00803024" w:rsidRPr="00243C48">
        <w:rPr>
          <w:rFonts w:ascii="標楷體" w:hAnsi="標楷體" w:hint="eastAsia"/>
        </w:rPr>
        <w:t>2</w:t>
      </w:r>
      <w:r w:rsidR="002814E0" w:rsidRPr="00243C48">
        <w:rPr>
          <w:rFonts w:ascii="標楷體" w:hAnsi="標楷體" w:hint="eastAsia"/>
        </w:rPr>
        <w:t>.部分裁罰案件遲至收繳市庫後時始登錄系統</w:t>
      </w:r>
      <w:r w:rsidR="0042060A" w:rsidRPr="00243C48">
        <w:rPr>
          <w:rFonts w:ascii="標楷體" w:hAnsi="標楷體" w:hint="eastAsia"/>
        </w:rPr>
        <w:t>；</w:t>
      </w:r>
      <w:r w:rsidR="00803024" w:rsidRPr="00243C48">
        <w:rPr>
          <w:rFonts w:ascii="標楷體" w:hAnsi="標楷體" w:hint="eastAsia"/>
        </w:rPr>
        <w:t>3</w:t>
      </w:r>
      <w:r w:rsidR="002814E0" w:rsidRPr="00243C48">
        <w:rPr>
          <w:rFonts w:ascii="標楷體" w:hAnsi="標楷體" w:hint="eastAsia"/>
        </w:rPr>
        <w:t>.部分已結案件系統中仍有未繳金額等情事，顯示</w:t>
      </w:r>
      <w:r w:rsidR="002814E0" w:rsidRPr="00243C48">
        <w:rPr>
          <w:rFonts w:ascii="標楷體" w:hAnsi="標楷體" w:cs="標楷體" w:hint="eastAsia"/>
          <w:bCs/>
        </w:rPr>
        <w:t>業務單位未確實</w:t>
      </w:r>
      <w:r w:rsidR="00803024" w:rsidRPr="00243C48">
        <w:rPr>
          <w:rFonts w:ascii="標楷體" w:hAnsi="標楷體" w:cs="標楷體" w:hint="eastAsia"/>
          <w:bCs/>
        </w:rPr>
        <w:t>於</w:t>
      </w:r>
      <w:r w:rsidR="00803024" w:rsidRPr="00243C48">
        <w:rPr>
          <w:rFonts w:ascii="標楷體" w:hAnsi="標楷體" w:hint="eastAsia"/>
          <w:bCs/>
        </w:rPr>
        <w:t>罰鍰管理系統</w:t>
      </w:r>
      <w:r w:rsidR="0065155E" w:rsidRPr="00243C48">
        <w:rPr>
          <w:rFonts w:ascii="標楷體" w:hAnsi="標楷體" w:hint="eastAsia"/>
          <w:bCs/>
        </w:rPr>
        <w:t>登錄</w:t>
      </w:r>
      <w:r w:rsidR="002814E0" w:rsidRPr="00243C48">
        <w:rPr>
          <w:rFonts w:ascii="標楷體" w:hAnsi="標楷體" w:cs="標楷體" w:hint="eastAsia"/>
          <w:bCs/>
        </w:rPr>
        <w:t>裁罰案件</w:t>
      </w:r>
      <w:r w:rsidR="002814E0" w:rsidRPr="00243C48">
        <w:rPr>
          <w:rFonts w:ascii="標楷體" w:hAnsi="標楷體" w:hint="eastAsia"/>
          <w:bCs/>
        </w:rPr>
        <w:t>，致系統資料無法與會計帳</w:t>
      </w:r>
      <w:proofErr w:type="gramStart"/>
      <w:r w:rsidR="002814E0" w:rsidRPr="00243C48">
        <w:rPr>
          <w:rFonts w:ascii="標楷體" w:hAnsi="標楷體" w:hint="eastAsia"/>
          <w:bCs/>
        </w:rPr>
        <w:t>務相勾</w:t>
      </w:r>
      <w:r w:rsidR="00ED02F5" w:rsidRPr="00243C48">
        <w:rPr>
          <w:rFonts w:ascii="標楷體" w:hAnsi="標楷體" w:hint="eastAsia"/>
          <w:bCs/>
        </w:rPr>
        <w:t>核</w:t>
      </w:r>
      <w:proofErr w:type="gramEnd"/>
      <w:r w:rsidR="002814E0" w:rsidRPr="00243C48">
        <w:rPr>
          <w:rFonts w:ascii="標楷體" w:hAnsi="標楷體" w:hint="eastAsia"/>
          <w:bCs/>
        </w:rPr>
        <w:t>，亦影響歲入決算數之正確性。</w:t>
      </w:r>
      <w:r w:rsidR="0004690F" w:rsidRPr="00243C48">
        <w:rPr>
          <w:rFonts w:ascii="標楷體" w:hAnsi="標楷體" w:hint="eastAsia"/>
          <w:szCs w:val="32"/>
        </w:rPr>
        <w:t>經函</w:t>
      </w:r>
      <w:r w:rsidRPr="00243C48">
        <w:rPr>
          <w:rFonts w:ascii="標楷體" w:hAnsi="標楷體" w:hint="eastAsia"/>
          <w:szCs w:val="32"/>
        </w:rPr>
        <w:t>請檢討</w:t>
      </w:r>
      <w:proofErr w:type="gramStart"/>
      <w:r w:rsidR="002814E0" w:rsidRPr="00243C48">
        <w:rPr>
          <w:rFonts w:ascii="標楷體" w:hAnsi="標楷體" w:hint="eastAsia"/>
        </w:rPr>
        <w:t>研</w:t>
      </w:r>
      <w:proofErr w:type="gramEnd"/>
      <w:r w:rsidR="002814E0" w:rsidRPr="00243C48">
        <w:rPr>
          <w:rFonts w:ascii="標楷體" w:hAnsi="標楷體" w:hint="eastAsia"/>
        </w:rPr>
        <w:t>謀</w:t>
      </w:r>
      <w:r w:rsidR="00D34FFA" w:rsidRPr="00243C48">
        <w:rPr>
          <w:rFonts w:ascii="標楷體" w:hAnsi="標楷體" w:hint="eastAsia"/>
        </w:rPr>
        <w:t>於</w:t>
      </w:r>
      <w:r w:rsidR="002814E0" w:rsidRPr="00243C48">
        <w:rPr>
          <w:rFonts w:ascii="標楷體" w:hAnsi="標楷體" w:hint="eastAsia"/>
        </w:rPr>
        <w:t>系統建</w:t>
      </w:r>
      <w:r w:rsidR="002814E0" w:rsidRPr="00243C48">
        <w:rPr>
          <w:rFonts w:ascii="標楷體" w:hAnsi="標楷體" w:hint="eastAsia"/>
          <w:bCs/>
        </w:rPr>
        <w:t>置檢核歲入科目名稱之警示機制或功能，以增進資料庫之正確性，並</w:t>
      </w:r>
      <w:r w:rsidRPr="00243C48">
        <w:rPr>
          <w:rFonts w:ascii="標楷體" w:hAnsi="標楷體" w:hint="eastAsia"/>
          <w:bCs/>
        </w:rPr>
        <w:t>督促各單位</w:t>
      </w:r>
      <w:r w:rsidR="002814E0" w:rsidRPr="00243C48">
        <w:rPr>
          <w:rFonts w:ascii="標楷體" w:hAnsi="標楷體" w:hint="eastAsia"/>
          <w:bCs/>
        </w:rPr>
        <w:t>確實登載資料</w:t>
      </w:r>
      <w:r w:rsidRPr="00243C48">
        <w:rPr>
          <w:rFonts w:ascii="標楷體" w:hAnsi="標楷體" w:hint="eastAsia"/>
          <w:bCs/>
        </w:rPr>
        <w:t>。</w:t>
      </w:r>
      <w:r w:rsidR="0004690F" w:rsidRPr="00243C48">
        <w:rPr>
          <w:rFonts w:ascii="標楷體" w:hAnsi="標楷體" w:hint="eastAsia"/>
          <w:bCs/>
        </w:rPr>
        <w:t>據復：</w:t>
      </w:r>
      <w:r w:rsidR="0065155E" w:rsidRPr="00243C48">
        <w:rPr>
          <w:rFonts w:ascii="標楷體" w:hAnsi="標楷體" w:hint="eastAsia"/>
          <w:bCs/>
        </w:rPr>
        <w:t>1</w:t>
      </w:r>
      <w:r w:rsidR="00F47553" w:rsidRPr="00243C48">
        <w:rPr>
          <w:rFonts w:ascii="標楷體" w:hAnsi="標楷體" w:hint="eastAsia"/>
          <w:bCs/>
        </w:rPr>
        <w:t>.將函</w:t>
      </w:r>
      <w:proofErr w:type="gramStart"/>
      <w:r w:rsidR="00F47553" w:rsidRPr="00243C48">
        <w:rPr>
          <w:rFonts w:ascii="標楷體" w:hAnsi="標楷體" w:hint="eastAsia"/>
          <w:bCs/>
        </w:rPr>
        <w:t>知各裁罰鍰</w:t>
      </w:r>
      <w:proofErr w:type="gramEnd"/>
      <w:r w:rsidR="00F47553" w:rsidRPr="00243C48">
        <w:rPr>
          <w:rFonts w:ascii="標楷體" w:hAnsi="標楷體" w:hint="eastAsia"/>
          <w:bCs/>
        </w:rPr>
        <w:t>單位</w:t>
      </w:r>
      <w:r w:rsidR="000A57E5" w:rsidRPr="00243C48">
        <w:rPr>
          <w:rFonts w:ascii="標楷體" w:hAnsi="標楷體" w:hint="eastAsia"/>
          <w:bCs/>
        </w:rPr>
        <w:t>，</w:t>
      </w:r>
      <w:proofErr w:type="gramStart"/>
      <w:r w:rsidR="00F47553" w:rsidRPr="00243C48">
        <w:rPr>
          <w:rFonts w:ascii="標楷體" w:hAnsi="標楷體" w:hint="eastAsia"/>
          <w:bCs/>
        </w:rPr>
        <w:t>釐</w:t>
      </w:r>
      <w:proofErr w:type="gramEnd"/>
      <w:r w:rsidR="00F47553" w:rsidRPr="00243C48">
        <w:rPr>
          <w:rFonts w:ascii="標楷體" w:hAnsi="標楷體" w:hint="eastAsia"/>
          <w:bCs/>
        </w:rPr>
        <w:t>清未收繳裁罰案件</w:t>
      </w:r>
      <w:r w:rsidR="000A57E5" w:rsidRPr="00243C48">
        <w:rPr>
          <w:rFonts w:ascii="標楷體" w:hAnsi="標楷體" w:hint="eastAsia"/>
          <w:bCs/>
        </w:rPr>
        <w:t>之</w:t>
      </w:r>
      <w:r w:rsidR="00F47553" w:rsidRPr="00243C48">
        <w:rPr>
          <w:rFonts w:ascii="標楷體" w:hAnsi="標楷體" w:hint="eastAsia"/>
          <w:bCs/>
        </w:rPr>
        <w:t>各年度帳載金額與罰鍰管理系統</w:t>
      </w:r>
      <w:r w:rsidR="000A57E5" w:rsidRPr="00243C48">
        <w:rPr>
          <w:rFonts w:ascii="標楷體" w:hAnsi="標楷體" w:hint="eastAsia"/>
          <w:bCs/>
        </w:rPr>
        <w:t>差</w:t>
      </w:r>
      <w:r w:rsidR="00F47553" w:rsidRPr="00243C48">
        <w:rPr>
          <w:rFonts w:ascii="標楷體" w:hAnsi="標楷體" w:hint="eastAsia"/>
          <w:bCs/>
        </w:rPr>
        <w:t>異情形；</w:t>
      </w:r>
      <w:r w:rsidR="0065155E" w:rsidRPr="00243C48">
        <w:rPr>
          <w:rFonts w:ascii="標楷體" w:hAnsi="標楷體" w:hint="eastAsia"/>
          <w:bCs/>
        </w:rPr>
        <w:t>2.</w:t>
      </w:r>
      <w:r w:rsidR="00F47553" w:rsidRPr="00243C48">
        <w:rPr>
          <w:rFonts w:ascii="標楷體" w:hAnsi="標楷體" w:hint="eastAsia"/>
          <w:bCs/>
        </w:rPr>
        <w:t>將於召開行政罰鍰會議時，加強宣導促請各單位對於經管裁罰案件，於年底</w:t>
      </w:r>
      <w:r w:rsidR="000A57E5" w:rsidRPr="00243C48">
        <w:rPr>
          <w:rFonts w:ascii="標楷體" w:hAnsi="標楷體" w:hint="eastAsia"/>
          <w:bCs/>
        </w:rPr>
        <w:t>辦理</w:t>
      </w:r>
      <w:r w:rsidR="00F47553" w:rsidRPr="00243C48">
        <w:rPr>
          <w:rFonts w:ascii="標楷體" w:hAnsi="標楷體" w:hint="eastAsia"/>
          <w:bCs/>
        </w:rPr>
        <w:t>決算時，應依權責發生制，對已開單尚未收繳案件確實辦理</w:t>
      </w:r>
      <w:r w:rsidR="000A57E5" w:rsidRPr="00243C48">
        <w:rPr>
          <w:rFonts w:ascii="標楷體" w:hAnsi="標楷體" w:hint="eastAsia"/>
          <w:bCs/>
        </w:rPr>
        <w:t>歲入</w:t>
      </w:r>
      <w:r w:rsidR="00F47553" w:rsidRPr="00243C48">
        <w:rPr>
          <w:rFonts w:ascii="標楷體" w:hAnsi="標楷體" w:hint="eastAsia"/>
          <w:bCs/>
        </w:rPr>
        <w:t>保留；</w:t>
      </w:r>
      <w:r w:rsidR="0065155E" w:rsidRPr="00243C48">
        <w:rPr>
          <w:rFonts w:ascii="標楷體" w:hAnsi="標楷體" w:hint="eastAsia"/>
          <w:bCs/>
        </w:rPr>
        <w:t>3</w:t>
      </w:r>
      <w:r w:rsidR="00F47553" w:rsidRPr="00243C48">
        <w:rPr>
          <w:rFonts w:ascii="標楷體" w:hAnsi="標楷體" w:hint="eastAsia"/>
          <w:bCs/>
        </w:rPr>
        <w:t>.將請各單位對於未</w:t>
      </w:r>
      <w:r w:rsidR="0016640F" w:rsidRPr="00243C48">
        <w:rPr>
          <w:rFonts w:ascii="標楷體" w:hAnsi="標楷體" w:hint="eastAsia"/>
          <w:bCs/>
        </w:rPr>
        <w:t>以</w:t>
      </w:r>
      <w:r w:rsidR="00F47553" w:rsidRPr="00243C48">
        <w:rPr>
          <w:rFonts w:ascii="標楷體" w:hAnsi="標楷體" w:hint="eastAsia"/>
          <w:bCs/>
        </w:rPr>
        <w:t>罰鍰繳款書繳納款項，先繳入代辦經費專戶，</w:t>
      </w:r>
      <w:proofErr w:type="gramStart"/>
      <w:r w:rsidR="00F47553" w:rsidRPr="00243C48">
        <w:rPr>
          <w:rFonts w:ascii="標楷體" w:hAnsi="標楷體" w:hint="eastAsia"/>
          <w:bCs/>
        </w:rPr>
        <w:t>嗣</w:t>
      </w:r>
      <w:proofErr w:type="gramEnd"/>
      <w:r w:rsidR="00F47553" w:rsidRPr="00243C48">
        <w:rPr>
          <w:rFonts w:ascii="標楷體" w:hAnsi="標楷體" w:hint="eastAsia"/>
          <w:bCs/>
        </w:rPr>
        <w:t>經核對確認後，再於罰鍰系統產製</w:t>
      </w:r>
      <w:proofErr w:type="gramStart"/>
      <w:r w:rsidR="00F47553" w:rsidRPr="00243C48">
        <w:rPr>
          <w:rFonts w:ascii="標楷體" w:hAnsi="標楷體" w:hint="eastAsia"/>
          <w:bCs/>
        </w:rPr>
        <w:t>繳款書繳庫</w:t>
      </w:r>
      <w:proofErr w:type="gramEnd"/>
      <w:r w:rsidR="00F47553" w:rsidRPr="00243C48">
        <w:rPr>
          <w:rFonts w:ascii="標楷體" w:hAnsi="標楷體" w:hint="eastAsia"/>
          <w:bCs/>
        </w:rPr>
        <w:t>及銷帳，</w:t>
      </w:r>
      <w:proofErr w:type="gramStart"/>
      <w:r w:rsidR="0065155E" w:rsidRPr="00243C48">
        <w:rPr>
          <w:rFonts w:ascii="標楷體" w:hAnsi="標楷體" w:hint="eastAsia"/>
          <w:bCs/>
        </w:rPr>
        <w:t>俾</w:t>
      </w:r>
      <w:proofErr w:type="gramEnd"/>
      <w:r w:rsidR="00F47553" w:rsidRPr="00243C48">
        <w:rPr>
          <w:rFonts w:ascii="標楷體" w:hAnsi="標楷體" w:hint="eastAsia"/>
          <w:bCs/>
        </w:rPr>
        <w:t>罰鍰管理系統帳</w:t>
      </w:r>
      <w:proofErr w:type="gramStart"/>
      <w:r w:rsidR="00F47553" w:rsidRPr="00243C48">
        <w:rPr>
          <w:rFonts w:ascii="標楷體" w:hAnsi="標楷體" w:hint="eastAsia"/>
          <w:bCs/>
        </w:rPr>
        <w:t>務</w:t>
      </w:r>
      <w:proofErr w:type="gramEnd"/>
      <w:r w:rsidR="00F47553" w:rsidRPr="00243C48">
        <w:rPr>
          <w:rFonts w:ascii="標楷體" w:hAnsi="標楷體" w:hint="eastAsia"/>
          <w:bCs/>
        </w:rPr>
        <w:t>得</w:t>
      </w:r>
      <w:r w:rsidR="000A57E5" w:rsidRPr="00243C48">
        <w:rPr>
          <w:rFonts w:ascii="標楷體" w:hAnsi="標楷體" w:hint="eastAsia"/>
          <w:bCs/>
        </w:rPr>
        <w:t>以</w:t>
      </w:r>
      <w:r w:rsidR="00F47553" w:rsidRPr="00243C48">
        <w:rPr>
          <w:rFonts w:ascii="標楷體" w:hAnsi="標楷體" w:hint="eastAsia"/>
          <w:bCs/>
        </w:rPr>
        <w:t>即時更新。</w:t>
      </w:r>
    </w:p>
    <w:p w14:paraId="2B15030F" w14:textId="77777777" w:rsidR="000D4601" w:rsidRPr="000D4601" w:rsidRDefault="000D4601" w:rsidP="000410D3">
      <w:pPr>
        <w:kinsoku w:val="0"/>
        <w:overflowPunct w:val="0"/>
        <w:autoSpaceDE w:val="0"/>
        <w:spacing w:beforeLines="20" w:before="100" w:line="482" w:lineRule="exact"/>
        <w:ind w:firstLineChars="100" w:firstLine="287"/>
        <w:jc w:val="both"/>
        <w:rPr>
          <w:rFonts w:ascii="標楷體" w:hAnsi="標楷體"/>
          <w:b/>
          <w:sz w:val="28"/>
          <w:szCs w:val="28"/>
        </w:rPr>
      </w:pPr>
      <w:r w:rsidRPr="000D4601">
        <w:rPr>
          <w:rFonts w:ascii="標楷體" w:hAnsi="標楷體" w:hint="eastAsia"/>
          <w:b/>
          <w:sz w:val="28"/>
          <w:szCs w:val="28"/>
        </w:rPr>
        <w:t>（</w:t>
      </w:r>
      <w:r>
        <w:rPr>
          <w:rFonts w:ascii="標楷體" w:hAnsi="標楷體" w:hint="eastAsia"/>
          <w:b/>
          <w:sz w:val="28"/>
          <w:szCs w:val="28"/>
        </w:rPr>
        <w:t>十</w:t>
      </w:r>
      <w:r w:rsidRPr="000D4601">
        <w:rPr>
          <w:rFonts w:ascii="標楷體" w:hAnsi="標楷體" w:hint="eastAsia"/>
          <w:b/>
          <w:sz w:val="28"/>
          <w:szCs w:val="28"/>
        </w:rPr>
        <w:t>八）年度新增罰鍰案件收繳率已提升，惟以前年度應收未收行政罰鍰清理率下滑，且部分單位收繳率長期偏低，又部分民眾屢</w:t>
      </w:r>
      <w:proofErr w:type="gramStart"/>
      <w:r w:rsidRPr="000D4601">
        <w:rPr>
          <w:rFonts w:ascii="標楷體" w:hAnsi="標楷體" w:hint="eastAsia"/>
          <w:b/>
          <w:sz w:val="28"/>
          <w:szCs w:val="28"/>
        </w:rPr>
        <w:t>生滯欠</w:t>
      </w:r>
      <w:proofErr w:type="gramEnd"/>
      <w:r w:rsidRPr="000D4601">
        <w:rPr>
          <w:rFonts w:ascii="標楷體" w:hAnsi="標楷體" w:hint="eastAsia"/>
          <w:b/>
          <w:sz w:val="28"/>
          <w:szCs w:val="28"/>
        </w:rPr>
        <w:t>罰鍰，</w:t>
      </w:r>
      <w:proofErr w:type="gramStart"/>
      <w:r w:rsidRPr="000D4601">
        <w:rPr>
          <w:rFonts w:ascii="標楷體" w:hAnsi="標楷體" w:hint="eastAsia"/>
          <w:b/>
          <w:sz w:val="28"/>
          <w:szCs w:val="28"/>
        </w:rPr>
        <w:t>允待檢討</w:t>
      </w:r>
      <w:proofErr w:type="gramEnd"/>
      <w:r w:rsidRPr="000D4601">
        <w:rPr>
          <w:rFonts w:ascii="標楷體" w:hAnsi="標楷體" w:hint="eastAsia"/>
          <w:b/>
          <w:sz w:val="28"/>
          <w:szCs w:val="28"/>
        </w:rPr>
        <w:t>，以落實各項行政裁罰目的及公平性。</w:t>
      </w:r>
    </w:p>
    <w:p w14:paraId="60231876" w14:textId="264160C0" w:rsidR="000D4601" w:rsidRPr="00243C48" w:rsidRDefault="000D4601" w:rsidP="000410D3">
      <w:pPr>
        <w:kinsoku w:val="0"/>
        <w:overflowPunct w:val="0"/>
        <w:autoSpaceDE w:val="0"/>
        <w:spacing w:line="460" w:lineRule="exact"/>
        <w:ind w:firstLineChars="200" w:firstLine="477"/>
        <w:jc w:val="both"/>
        <w:rPr>
          <w:rFonts w:ascii="標楷體" w:hAnsi="標楷體"/>
          <w:spacing w:val="-4"/>
          <w:kern w:val="0"/>
        </w:rPr>
      </w:pPr>
      <w:r w:rsidRPr="00243C48">
        <w:rPr>
          <w:rFonts w:ascii="標楷體" w:hAnsi="標楷體" w:hint="eastAsia"/>
          <w:bCs/>
          <w:spacing w:val="-4"/>
          <w:kern w:val="0"/>
          <w:szCs w:val="24"/>
        </w:rPr>
        <w:t>市政府暨所屬機關單位</w:t>
      </w:r>
      <w:r w:rsidR="00C83F7C" w:rsidRPr="00243C48">
        <w:rPr>
          <w:rFonts w:ascii="標楷體" w:hAnsi="標楷體" w:hint="eastAsia"/>
          <w:bCs/>
          <w:spacing w:val="-4"/>
          <w:kern w:val="0"/>
          <w:szCs w:val="24"/>
        </w:rPr>
        <w:t>應收未收行政罰鍰案件</w:t>
      </w:r>
      <w:r w:rsidRPr="00243C48">
        <w:rPr>
          <w:rFonts w:ascii="標楷體" w:hAnsi="標楷體" w:hint="eastAsia"/>
          <w:bCs/>
          <w:spacing w:val="-4"/>
          <w:kern w:val="0"/>
          <w:szCs w:val="24"/>
        </w:rPr>
        <w:t>，截至1</w:t>
      </w:r>
      <w:r w:rsidRPr="00243C48">
        <w:rPr>
          <w:rFonts w:ascii="標楷體" w:hAnsi="標楷體"/>
          <w:bCs/>
          <w:spacing w:val="-4"/>
          <w:kern w:val="0"/>
          <w:szCs w:val="24"/>
        </w:rPr>
        <w:t>09</w:t>
      </w:r>
      <w:r w:rsidRPr="00243C48">
        <w:rPr>
          <w:rFonts w:ascii="標楷體" w:hAnsi="標楷體" w:hint="eastAsia"/>
          <w:bCs/>
          <w:spacing w:val="-4"/>
          <w:kern w:val="0"/>
          <w:szCs w:val="24"/>
        </w:rPr>
        <w:t>年底</w:t>
      </w:r>
      <w:proofErr w:type="gramStart"/>
      <w:r w:rsidRPr="00243C48">
        <w:rPr>
          <w:rFonts w:ascii="標楷體" w:hAnsi="標楷體" w:hint="eastAsia"/>
          <w:bCs/>
          <w:spacing w:val="-4"/>
          <w:kern w:val="0"/>
          <w:szCs w:val="24"/>
        </w:rPr>
        <w:t>止</w:t>
      </w:r>
      <w:proofErr w:type="gramEnd"/>
      <w:r w:rsidRPr="00243C48">
        <w:rPr>
          <w:rFonts w:ascii="標楷體" w:hAnsi="標楷體" w:hint="eastAsia"/>
          <w:bCs/>
          <w:spacing w:val="-4"/>
          <w:kern w:val="0"/>
          <w:szCs w:val="24"/>
        </w:rPr>
        <w:t>總計3</w:t>
      </w:r>
      <w:r w:rsidRPr="00243C48">
        <w:rPr>
          <w:rFonts w:ascii="標楷體" w:hAnsi="標楷體"/>
          <w:bCs/>
          <w:spacing w:val="-4"/>
          <w:kern w:val="0"/>
          <w:szCs w:val="24"/>
        </w:rPr>
        <w:t>9,086</w:t>
      </w:r>
      <w:r w:rsidRPr="00243C48">
        <w:rPr>
          <w:rFonts w:ascii="標楷體" w:hAnsi="標楷體" w:hint="eastAsia"/>
          <w:bCs/>
          <w:spacing w:val="-4"/>
          <w:kern w:val="0"/>
          <w:szCs w:val="24"/>
        </w:rPr>
        <w:t>件、金額3億</w:t>
      </w:r>
      <w:r w:rsidRPr="00243C48">
        <w:rPr>
          <w:rFonts w:ascii="標楷體" w:hAnsi="標楷體" w:hint="eastAsia"/>
          <w:bCs/>
          <w:spacing w:val="-4"/>
          <w:kern w:val="0"/>
          <w:szCs w:val="24"/>
        </w:rPr>
        <w:lastRenderedPageBreak/>
        <w:t>9</w:t>
      </w:r>
      <w:r w:rsidRPr="00243C48">
        <w:rPr>
          <w:rFonts w:ascii="標楷體" w:hAnsi="標楷體"/>
          <w:bCs/>
          <w:spacing w:val="-4"/>
          <w:kern w:val="0"/>
          <w:szCs w:val="24"/>
        </w:rPr>
        <w:t>,702</w:t>
      </w:r>
      <w:r w:rsidRPr="00243C48">
        <w:rPr>
          <w:rFonts w:ascii="標楷體" w:hAnsi="標楷體" w:hint="eastAsia"/>
          <w:bCs/>
          <w:spacing w:val="-4"/>
          <w:kern w:val="0"/>
          <w:szCs w:val="24"/>
        </w:rPr>
        <w:t>萬餘元（表</w:t>
      </w:r>
      <w:r w:rsidR="00403267" w:rsidRPr="00243C48">
        <w:rPr>
          <w:rFonts w:ascii="標楷體" w:hAnsi="標楷體" w:hint="eastAsia"/>
          <w:bCs/>
          <w:spacing w:val="-4"/>
          <w:kern w:val="0"/>
          <w:szCs w:val="24"/>
        </w:rPr>
        <w:t>5</w:t>
      </w:r>
      <w:r w:rsidRPr="00243C48">
        <w:rPr>
          <w:rFonts w:ascii="標楷體" w:hAnsi="標楷體" w:hint="eastAsia"/>
          <w:bCs/>
          <w:spacing w:val="-4"/>
          <w:kern w:val="0"/>
          <w:szCs w:val="24"/>
        </w:rPr>
        <w:t>），</w:t>
      </w:r>
      <w:proofErr w:type="gramStart"/>
      <w:r w:rsidRPr="00243C48">
        <w:rPr>
          <w:rFonts w:ascii="標楷體" w:hAnsi="標楷體" w:hint="eastAsia"/>
          <w:bCs/>
          <w:spacing w:val="-4"/>
          <w:kern w:val="0"/>
          <w:szCs w:val="24"/>
        </w:rPr>
        <w:t>1</w:t>
      </w:r>
      <w:r w:rsidRPr="00243C48">
        <w:rPr>
          <w:rFonts w:ascii="標楷體" w:hAnsi="標楷體"/>
          <w:bCs/>
          <w:spacing w:val="-4"/>
          <w:kern w:val="0"/>
          <w:szCs w:val="24"/>
        </w:rPr>
        <w:t>09</w:t>
      </w:r>
      <w:proofErr w:type="gramEnd"/>
      <w:r w:rsidRPr="00243C48">
        <w:rPr>
          <w:rFonts w:ascii="標楷體" w:hAnsi="標楷體" w:hint="eastAsia"/>
          <w:bCs/>
          <w:spacing w:val="-4"/>
          <w:kern w:val="0"/>
          <w:szCs w:val="24"/>
        </w:rPr>
        <w:t>年度新增案件1</w:t>
      </w:r>
      <w:r w:rsidRPr="00243C48">
        <w:rPr>
          <w:rFonts w:ascii="標楷體" w:hAnsi="標楷體"/>
          <w:bCs/>
          <w:spacing w:val="-4"/>
          <w:kern w:val="0"/>
          <w:szCs w:val="24"/>
        </w:rPr>
        <w:t>0,181</w:t>
      </w:r>
      <w:r w:rsidRPr="00243C48">
        <w:rPr>
          <w:rFonts w:ascii="標楷體" w:hAnsi="標楷體" w:hint="eastAsia"/>
          <w:bCs/>
          <w:spacing w:val="-4"/>
          <w:kern w:val="0"/>
          <w:szCs w:val="24"/>
        </w:rPr>
        <w:t>件，金額7</w:t>
      </w:r>
      <w:r w:rsidRPr="00243C48">
        <w:rPr>
          <w:rFonts w:ascii="標楷體" w:hAnsi="標楷體"/>
          <w:bCs/>
          <w:spacing w:val="-4"/>
          <w:kern w:val="0"/>
          <w:szCs w:val="24"/>
        </w:rPr>
        <w:t>,137</w:t>
      </w:r>
      <w:r w:rsidRPr="00243C48">
        <w:rPr>
          <w:rFonts w:ascii="標楷體" w:hAnsi="標楷體" w:hint="eastAsia"/>
          <w:bCs/>
          <w:spacing w:val="-4"/>
          <w:kern w:val="0"/>
          <w:szCs w:val="24"/>
        </w:rPr>
        <w:t>萬餘元，</w:t>
      </w:r>
      <w:r w:rsidR="000F0A94" w:rsidRPr="00243C48">
        <w:rPr>
          <w:rFonts w:ascii="標楷體" w:hAnsi="標楷體" w:hint="eastAsia"/>
          <w:bCs/>
          <w:spacing w:val="-4"/>
          <w:kern w:val="0"/>
          <w:szCs w:val="24"/>
        </w:rPr>
        <w:t>經</w:t>
      </w:r>
      <w:r w:rsidR="008061B0" w:rsidRPr="00243C48">
        <w:rPr>
          <w:rFonts w:ascii="標楷體" w:hAnsi="標楷體" w:hint="eastAsia"/>
          <w:bCs/>
          <w:spacing w:val="-4"/>
          <w:kern w:val="0"/>
          <w:szCs w:val="24"/>
        </w:rPr>
        <w:t>扣除</w:t>
      </w:r>
      <w:proofErr w:type="gramStart"/>
      <w:r w:rsidR="008061B0" w:rsidRPr="00243C48">
        <w:rPr>
          <w:rFonts w:ascii="標楷體" w:hAnsi="標楷體" w:hint="eastAsia"/>
          <w:bCs/>
          <w:spacing w:val="-4"/>
          <w:kern w:val="0"/>
          <w:szCs w:val="24"/>
        </w:rPr>
        <w:t>註銷數後</w:t>
      </w:r>
      <w:proofErr w:type="gramEnd"/>
      <w:r w:rsidR="000F0A94" w:rsidRPr="00243C48">
        <w:rPr>
          <w:rFonts w:ascii="標楷體" w:hAnsi="標楷體" w:hint="eastAsia"/>
          <w:bCs/>
          <w:spacing w:val="-4"/>
          <w:kern w:val="0"/>
          <w:szCs w:val="24"/>
        </w:rPr>
        <w:t>，</w:t>
      </w:r>
      <w:r w:rsidRPr="00243C48">
        <w:rPr>
          <w:rFonts w:ascii="標楷體" w:hAnsi="標楷體" w:hint="eastAsia"/>
          <w:bCs/>
          <w:spacing w:val="-4"/>
          <w:kern w:val="0"/>
          <w:szCs w:val="24"/>
        </w:rPr>
        <w:t>收繳率分別為6</w:t>
      </w:r>
      <w:r w:rsidRPr="00243C48">
        <w:rPr>
          <w:rFonts w:ascii="標楷體" w:hAnsi="標楷體"/>
          <w:bCs/>
          <w:spacing w:val="-4"/>
          <w:kern w:val="0"/>
          <w:szCs w:val="24"/>
        </w:rPr>
        <w:t>8.02</w:t>
      </w:r>
      <w:r w:rsidRPr="00243C48">
        <w:rPr>
          <w:rFonts w:ascii="標楷體" w:hAnsi="標楷體" w:hint="eastAsia"/>
          <w:bCs/>
          <w:spacing w:val="-4"/>
          <w:kern w:val="0"/>
          <w:szCs w:val="24"/>
        </w:rPr>
        <w:t>％及4</w:t>
      </w:r>
      <w:r w:rsidRPr="00243C48">
        <w:rPr>
          <w:rFonts w:ascii="標楷體" w:hAnsi="標楷體"/>
          <w:bCs/>
          <w:spacing w:val="-4"/>
          <w:kern w:val="0"/>
          <w:szCs w:val="24"/>
        </w:rPr>
        <w:t>8.69</w:t>
      </w:r>
      <w:r w:rsidRPr="00243C48">
        <w:rPr>
          <w:rFonts w:ascii="標楷體" w:hAnsi="標楷體" w:hint="eastAsia"/>
          <w:bCs/>
          <w:spacing w:val="-4"/>
          <w:kern w:val="0"/>
          <w:szCs w:val="24"/>
        </w:rPr>
        <w:t>％，較以往年度已有所提升。經查行政罰鍰收繳情形，核有</w:t>
      </w:r>
      <w:bookmarkStart w:id="18" w:name="_Hlk44492682"/>
      <w:r w:rsidRPr="00243C48">
        <w:rPr>
          <w:rFonts w:ascii="標楷體" w:hAnsi="標楷體" w:hint="eastAsia"/>
          <w:spacing w:val="-4"/>
          <w:kern w:val="0"/>
        </w:rPr>
        <w:t>：</w:t>
      </w:r>
      <w:r w:rsidRPr="00243C48">
        <w:rPr>
          <w:rFonts w:ascii="標楷體" w:hAnsi="標楷體"/>
          <w:spacing w:val="-4"/>
          <w:kern w:val="0"/>
        </w:rPr>
        <w:t>1.</w:t>
      </w:r>
      <w:r w:rsidRPr="00243C48">
        <w:rPr>
          <w:rFonts w:ascii="標楷體" w:hAnsi="標楷體" w:hint="eastAsia"/>
          <w:spacing w:val="-4"/>
          <w:kern w:val="0"/>
        </w:rPr>
        <w:t>以前年度應收未收行政罰鍰轉入</w:t>
      </w:r>
      <w:proofErr w:type="gramStart"/>
      <w:r w:rsidRPr="00243C48">
        <w:rPr>
          <w:rFonts w:ascii="標楷體" w:hAnsi="標楷體" w:hint="eastAsia"/>
          <w:spacing w:val="-4"/>
          <w:kern w:val="0"/>
        </w:rPr>
        <w:t>109</w:t>
      </w:r>
      <w:proofErr w:type="gramEnd"/>
      <w:r w:rsidRPr="00243C48">
        <w:rPr>
          <w:rFonts w:ascii="標楷體" w:hAnsi="標楷體" w:hint="eastAsia"/>
          <w:spacing w:val="-4"/>
          <w:kern w:val="0"/>
        </w:rPr>
        <w:t>年度繼續執行計37,667件、金額3億8,139萬餘元，扣除減免（註銷）147件、金額804萬餘元，應收繳37,520件、金額3億7,334萬餘元，</w:t>
      </w:r>
      <w:proofErr w:type="gramStart"/>
      <w:r w:rsidRPr="00243C48">
        <w:rPr>
          <w:rFonts w:ascii="標楷體" w:hAnsi="標楷體" w:hint="eastAsia"/>
          <w:spacing w:val="-4"/>
          <w:kern w:val="0"/>
        </w:rPr>
        <w:t>109</w:t>
      </w:r>
      <w:proofErr w:type="gramEnd"/>
      <w:r w:rsidRPr="00243C48">
        <w:rPr>
          <w:rFonts w:ascii="標楷體" w:hAnsi="標楷體" w:hint="eastAsia"/>
          <w:spacing w:val="-4"/>
          <w:kern w:val="0"/>
        </w:rPr>
        <w:t>年度執行結果，已收繳1,644件、金額1,282萬餘元，分占應收繳件數、金額之4.38％、3.43％，與</w:t>
      </w:r>
      <w:proofErr w:type="gramStart"/>
      <w:r w:rsidRPr="00243C48">
        <w:rPr>
          <w:rFonts w:ascii="標楷體" w:hAnsi="標楷體" w:hint="eastAsia"/>
          <w:spacing w:val="-4"/>
          <w:kern w:val="0"/>
        </w:rPr>
        <w:t>108</w:t>
      </w:r>
      <w:proofErr w:type="gramEnd"/>
      <w:r w:rsidRPr="00243C48">
        <w:rPr>
          <w:rFonts w:ascii="標楷體" w:hAnsi="標楷體" w:hint="eastAsia"/>
          <w:spacing w:val="-4"/>
          <w:kern w:val="0"/>
        </w:rPr>
        <w:t>年度相同比率4.90％及3.49％相較，清理率略為下滑；2</w:t>
      </w:r>
      <w:r w:rsidRPr="00243C48">
        <w:rPr>
          <w:rFonts w:ascii="標楷體" w:hAnsi="標楷體"/>
          <w:spacing w:val="-4"/>
          <w:kern w:val="0"/>
        </w:rPr>
        <w:t>.</w:t>
      </w:r>
      <w:r w:rsidRPr="00243C48">
        <w:rPr>
          <w:rFonts w:ascii="標楷體" w:hAnsi="標楷體" w:hint="eastAsia"/>
          <w:spacing w:val="-4"/>
          <w:kern w:val="0"/>
        </w:rPr>
        <w:t>近3年（107至109年度）各單位收繳率，</w:t>
      </w:r>
      <w:proofErr w:type="gramStart"/>
      <w:r w:rsidRPr="00243C48">
        <w:rPr>
          <w:rFonts w:ascii="標楷體" w:hAnsi="標楷體" w:hint="eastAsia"/>
          <w:spacing w:val="-4"/>
          <w:kern w:val="0"/>
        </w:rPr>
        <w:t>均由財政</w:t>
      </w:r>
      <w:proofErr w:type="gramEnd"/>
      <w:r w:rsidRPr="00243C48">
        <w:rPr>
          <w:rFonts w:ascii="標楷體" w:hAnsi="標楷體" w:hint="eastAsia"/>
          <w:spacing w:val="-4"/>
          <w:kern w:val="0"/>
        </w:rPr>
        <w:t>處菸酒管理科、動物保護防疫所及警察局列處末三位，其中除警察局收繳率自</w:t>
      </w:r>
      <w:proofErr w:type="gramStart"/>
      <w:r w:rsidRPr="00243C48">
        <w:rPr>
          <w:rFonts w:ascii="標楷體" w:hAnsi="標楷體" w:hint="eastAsia"/>
          <w:spacing w:val="-4"/>
          <w:kern w:val="0"/>
        </w:rPr>
        <w:t>107</w:t>
      </w:r>
      <w:proofErr w:type="gramEnd"/>
      <w:r w:rsidRPr="00243C48">
        <w:rPr>
          <w:rFonts w:ascii="標楷體" w:hAnsi="標楷體" w:hint="eastAsia"/>
          <w:spacing w:val="-4"/>
          <w:kern w:val="0"/>
        </w:rPr>
        <w:t>年度17.99％提升至</w:t>
      </w:r>
      <w:proofErr w:type="gramStart"/>
      <w:r w:rsidRPr="00243C48">
        <w:rPr>
          <w:rFonts w:ascii="標楷體" w:hAnsi="標楷體" w:hint="eastAsia"/>
          <w:spacing w:val="-4"/>
          <w:kern w:val="0"/>
        </w:rPr>
        <w:t>109</w:t>
      </w:r>
      <w:proofErr w:type="gramEnd"/>
      <w:r w:rsidRPr="00243C48">
        <w:rPr>
          <w:rFonts w:ascii="標楷體" w:hAnsi="標楷體" w:hint="eastAsia"/>
          <w:spacing w:val="-4"/>
          <w:kern w:val="0"/>
        </w:rPr>
        <w:t>年度56.59％，收繳情形已有改善外，財政處菸酒管理科收繳率介於0.31％至1.11％，動物保護防疫所則介於3.74％至24.18％</w:t>
      </w:r>
      <w:proofErr w:type="gramStart"/>
      <w:r w:rsidRPr="00243C48">
        <w:rPr>
          <w:rFonts w:ascii="標楷體" w:hAnsi="標楷體" w:hint="eastAsia"/>
          <w:spacing w:val="-4"/>
          <w:kern w:val="0"/>
        </w:rPr>
        <w:t>之間，</w:t>
      </w:r>
      <w:proofErr w:type="gramEnd"/>
      <w:r w:rsidRPr="00243C48">
        <w:rPr>
          <w:rFonts w:ascii="標楷體" w:hAnsi="標楷體" w:hint="eastAsia"/>
          <w:spacing w:val="-4"/>
          <w:kern w:val="0"/>
        </w:rPr>
        <w:t>收繳率連年偏低；</w:t>
      </w:r>
      <w:r w:rsidRPr="00243C48">
        <w:rPr>
          <w:rFonts w:ascii="標楷體" w:hAnsi="標楷體"/>
          <w:spacing w:val="-4"/>
          <w:kern w:val="0"/>
        </w:rPr>
        <w:t>3.</w:t>
      </w:r>
      <w:r w:rsidRPr="00243C48">
        <w:rPr>
          <w:rFonts w:ascii="標楷體" w:hAnsi="標楷體" w:hint="eastAsia"/>
          <w:spacing w:val="-4"/>
          <w:kern w:val="0"/>
        </w:rPr>
        <w:t>部分受處分人屢次違規</w:t>
      </w:r>
      <w:proofErr w:type="gramStart"/>
      <w:r w:rsidRPr="00243C48">
        <w:rPr>
          <w:rFonts w:ascii="標楷體" w:hAnsi="標楷體" w:hint="eastAsia"/>
          <w:spacing w:val="-4"/>
          <w:kern w:val="0"/>
        </w:rPr>
        <w:t>且滯欠</w:t>
      </w:r>
      <w:proofErr w:type="gramEnd"/>
      <w:r w:rsidRPr="00243C48">
        <w:rPr>
          <w:rFonts w:ascii="標楷體" w:hAnsi="標楷體" w:hint="eastAsia"/>
          <w:spacing w:val="-4"/>
          <w:kern w:val="0"/>
        </w:rPr>
        <w:t>各項行政罰鍰，經篩選處罰次數超逾100次以上者計42人次，應收罰鍰金額累計1,020萬餘元，甚有單一受處分人歷年來裁罰次數累計高達843次，顯未發揮遏止受處分人再次違規之裁罰目的；</w:t>
      </w:r>
      <w:r w:rsidRPr="00243C48">
        <w:rPr>
          <w:rFonts w:ascii="標楷體" w:hAnsi="標楷體"/>
          <w:spacing w:val="-4"/>
          <w:kern w:val="0"/>
        </w:rPr>
        <w:t>4.</w:t>
      </w:r>
      <w:r w:rsidRPr="00243C48">
        <w:rPr>
          <w:rFonts w:ascii="標楷體" w:hAnsi="標楷體" w:hint="eastAsia"/>
          <w:spacing w:val="-4"/>
          <w:kern w:val="0"/>
        </w:rPr>
        <w:t>截至109年底止</w:t>
      </w:r>
      <w:r w:rsidR="00DE5BFF" w:rsidRPr="00243C48">
        <w:rPr>
          <w:rFonts w:ascii="標楷體" w:hAnsi="標楷體" w:hint="eastAsia"/>
          <w:spacing w:val="-4"/>
          <w:kern w:val="0"/>
        </w:rPr>
        <w:t>，</w:t>
      </w:r>
      <w:r w:rsidRPr="00243C48">
        <w:rPr>
          <w:rFonts w:ascii="標楷體" w:hAnsi="標楷體" w:hint="eastAsia"/>
          <w:spacing w:val="-4"/>
          <w:kern w:val="0"/>
        </w:rPr>
        <w:t>市政府及所屬機關持有執行（債權）憑證計有30,231件，2億7,657萬餘元，其中未</w:t>
      </w:r>
      <w:r w:rsidR="008061B0" w:rsidRPr="00243C48">
        <w:rPr>
          <w:rFonts w:ascii="標楷體" w:hAnsi="標楷體" w:hint="eastAsia"/>
          <w:spacing w:val="-4"/>
          <w:kern w:val="0"/>
        </w:rPr>
        <w:t>再</w:t>
      </w:r>
      <w:r w:rsidRPr="00243C48">
        <w:rPr>
          <w:rFonts w:ascii="標楷體" w:hAnsi="標楷體" w:hint="eastAsia"/>
          <w:spacing w:val="-4"/>
          <w:kern w:val="0"/>
        </w:rPr>
        <w:t>移送執行達29,586件、金額2億3,757萬餘元，分別占持有件數及金額97.87％、85.90％，占比偏高，顯示債權收</w:t>
      </w:r>
      <w:r w:rsidR="008061B0" w:rsidRPr="00243C48">
        <w:rPr>
          <w:rFonts w:ascii="標楷體" w:hAnsi="標楷體" w:hint="eastAsia"/>
          <w:spacing w:val="-4"/>
          <w:kern w:val="0"/>
        </w:rPr>
        <w:t>繳</w:t>
      </w:r>
      <w:r w:rsidRPr="00243C48">
        <w:rPr>
          <w:rFonts w:ascii="標楷體" w:hAnsi="標楷體" w:hint="eastAsia"/>
          <w:spacing w:val="-4"/>
          <w:kern w:val="0"/>
        </w:rPr>
        <w:t>機率低，惟未依基隆市普通公務單位會計之一致規定妥為估列備抵呆帳等情事。經函請檢討</w:t>
      </w:r>
      <w:proofErr w:type="gramStart"/>
      <w:r w:rsidRPr="00243C48">
        <w:rPr>
          <w:rFonts w:ascii="標楷體" w:hAnsi="標楷體" w:hint="eastAsia"/>
          <w:spacing w:val="-4"/>
          <w:kern w:val="0"/>
        </w:rPr>
        <w:t>研</w:t>
      </w:r>
      <w:proofErr w:type="gramEnd"/>
      <w:r w:rsidRPr="00243C48">
        <w:rPr>
          <w:rFonts w:ascii="標楷體" w:hAnsi="標楷體" w:hint="eastAsia"/>
          <w:spacing w:val="-4"/>
          <w:kern w:val="0"/>
        </w:rPr>
        <w:t>謀改善，以增進整體清理成效，及落實各項行政裁罰目的及維護裁罰之公平性，並適正表達財務實況。據復：</w:t>
      </w:r>
      <w:r w:rsidRPr="00243C48">
        <w:rPr>
          <w:rFonts w:ascii="標楷體" w:hAnsi="標楷體"/>
          <w:spacing w:val="-4"/>
          <w:kern w:val="0"/>
        </w:rPr>
        <w:t>1.</w:t>
      </w:r>
      <w:proofErr w:type="gramStart"/>
      <w:r w:rsidRPr="00243C48">
        <w:rPr>
          <w:rFonts w:ascii="標楷體" w:hAnsi="標楷體" w:hint="eastAsia"/>
          <w:spacing w:val="-4"/>
          <w:kern w:val="0"/>
        </w:rPr>
        <w:t>已督請</w:t>
      </w:r>
      <w:proofErr w:type="gramEnd"/>
      <w:r w:rsidRPr="00243C48">
        <w:rPr>
          <w:rFonts w:ascii="標楷體" w:hAnsi="標楷體" w:hint="eastAsia"/>
          <w:spacing w:val="-4"/>
          <w:kern w:val="0"/>
        </w:rPr>
        <w:t>各單位依基隆市政府暨所屬機關行政罰鍰清理作業原則規定積極</w:t>
      </w:r>
      <w:proofErr w:type="gramStart"/>
      <w:r w:rsidRPr="00243C48">
        <w:rPr>
          <w:rFonts w:ascii="標楷體" w:hAnsi="標楷體" w:hint="eastAsia"/>
          <w:spacing w:val="-4"/>
          <w:kern w:val="0"/>
        </w:rPr>
        <w:t>查察受處分</w:t>
      </w:r>
      <w:proofErr w:type="gramEnd"/>
      <w:r w:rsidRPr="00243C48">
        <w:rPr>
          <w:rFonts w:ascii="標楷體" w:hAnsi="標楷體" w:hint="eastAsia"/>
          <w:spacing w:val="-4"/>
          <w:kern w:val="0"/>
        </w:rPr>
        <w:t>人財產所得情形，並即時檢附相關資料再移送管轄行政執行署執行，以提升清理成效；</w:t>
      </w:r>
      <w:r w:rsidRPr="00243C48">
        <w:rPr>
          <w:rFonts w:ascii="標楷體" w:hAnsi="標楷體"/>
          <w:spacing w:val="-4"/>
          <w:kern w:val="0"/>
        </w:rPr>
        <w:t>2.</w:t>
      </w:r>
      <w:r w:rsidRPr="00243C48">
        <w:rPr>
          <w:rFonts w:ascii="標楷體" w:hAnsi="標楷體" w:hint="eastAsia"/>
          <w:spacing w:val="-4"/>
          <w:kern w:val="0"/>
        </w:rPr>
        <w:t>各相關局處已依規定就未收繳之行政罰鍰案件送請行政執行署強制執行，後續亦將每年清查財產積極追繳以提升收繳率；</w:t>
      </w:r>
      <w:r w:rsidRPr="00243C48">
        <w:rPr>
          <w:rFonts w:ascii="標楷體" w:hAnsi="標楷體"/>
          <w:spacing w:val="-4"/>
          <w:kern w:val="0"/>
        </w:rPr>
        <w:t>3.</w:t>
      </w:r>
      <w:r w:rsidRPr="00243C48">
        <w:rPr>
          <w:rFonts w:ascii="標楷體" w:hAnsi="標楷體" w:hint="eastAsia"/>
          <w:spacing w:val="-4"/>
          <w:kern w:val="0"/>
        </w:rPr>
        <w:t>將促請</w:t>
      </w:r>
      <w:proofErr w:type="gramStart"/>
      <w:r w:rsidRPr="00243C48">
        <w:rPr>
          <w:rFonts w:ascii="標楷體" w:hAnsi="標楷體" w:hint="eastAsia"/>
          <w:spacing w:val="-4"/>
          <w:kern w:val="0"/>
        </w:rPr>
        <w:t>裁</w:t>
      </w:r>
      <w:proofErr w:type="gramEnd"/>
      <w:r w:rsidRPr="00243C48">
        <w:rPr>
          <w:rFonts w:ascii="標楷體" w:hAnsi="標楷體" w:hint="eastAsia"/>
          <w:spacing w:val="-4"/>
          <w:kern w:val="0"/>
        </w:rPr>
        <w:t>罰單位針對累犯案件加強</w:t>
      </w:r>
      <w:proofErr w:type="gramStart"/>
      <w:r w:rsidRPr="00243C48">
        <w:rPr>
          <w:rFonts w:ascii="標楷體" w:hAnsi="標楷體" w:hint="eastAsia"/>
          <w:spacing w:val="-4"/>
          <w:kern w:val="0"/>
        </w:rPr>
        <w:t>研</w:t>
      </w:r>
      <w:proofErr w:type="gramEnd"/>
      <w:r w:rsidRPr="00243C48">
        <w:rPr>
          <w:rFonts w:ascii="標楷體" w:hAnsi="標楷體" w:hint="eastAsia"/>
          <w:spacing w:val="-4"/>
          <w:kern w:val="0"/>
        </w:rPr>
        <w:t>析並</w:t>
      </w:r>
      <w:proofErr w:type="gramStart"/>
      <w:r w:rsidRPr="00243C48">
        <w:rPr>
          <w:rFonts w:ascii="標楷體" w:hAnsi="標楷體" w:hint="eastAsia"/>
          <w:spacing w:val="-4"/>
          <w:kern w:val="0"/>
        </w:rPr>
        <w:t>研</w:t>
      </w:r>
      <w:proofErr w:type="gramEnd"/>
      <w:r w:rsidRPr="00243C48">
        <w:rPr>
          <w:rFonts w:ascii="標楷體" w:hAnsi="標楷體" w:hint="eastAsia"/>
          <w:spacing w:val="-4"/>
          <w:kern w:val="0"/>
        </w:rPr>
        <w:t>議可行之行政作為，輔導民眾守法觀念，以貫徹公權力；4</w:t>
      </w:r>
      <w:r w:rsidRPr="00243C48">
        <w:rPr>
          <w:rFonts w:ascii="標楷體" w:hAnsi="標楷體"/>
          <w:spacing w:val="-4"/>
          <w:kern w:val="0"/>
        </w:rPr>
        <w:t>.</w:t>
      </w:r>
      <w:r w:rsidRPr="00243C48">
        <w:rPr>
          <w:rFonts w:ascii="標楷體" w:hAnsi="標楷體" w:hint="eastAsia"/>
          <w:spacing w:val="-4"/>
          <w:kern w:val="0"/>
        </w:rPr>
        <w:t>已於</w:t>
      </w:r>
      <w:r w:rsidRPr="00243C48">
        <w:rPr>
          <w:rFonts w:ascii="標楷體" w:hAnsi="標楷體"/>
          <w:spacing w:val="-4"/>
          <w:kern w:val="0"/>
        </w:rPr>
        <w:t>110</w:t>
      </w:r>
      <w:r w:rsidRPr="00243C48">
        <w:rPr>
          <w:rFonts w:ascii="標楷體" w:hAnsi="標楷體" w:hint="eastAsia"/>
          <w:spacing w:val="-4"/>
          <w:kern w:val="0"/>
        </w:rPr>
        <w:t>年</w:t>
      </w:r>
      <w:r w:rsidRPr="00243C48">
        <w:rPr>
          <w:rFonts w:ascii="標楷體" w:hAnsi="標楷體"/>
          <w:spacing w:val="-4"/>
          <w:kern w:val="0"/>
        </w:rPr>
        <w:t>3</w:t>
      </w:r>
      <w:r w:rsidRPr="00243C48">
        <w:rPr>
          <w:rFonts w:ascii="標楷體" w:hAnsi="標楷體" w:hint="eastAsia"/>
          <w:spacing w:val="-4"/>
          <w:kern w:val="0"/>
        </w:rPr>
        <w:t>月</w:t>
      </w:r>
      <w:r w:rsidRPr="00243C48">
        <w:rPr>
          <w:rFonts w:ascii="標楷體" w:hAnsi="標楷體"/>
          <w:spacing w:val="-4"/>
          <w:kern w:val="0"/>
        </w:rPr>
        <w:t>11</w:t>
      </w:r>
      <w:r w:rsidRPr="00243C48">
        <w:rPr>
          <w:rFonts w:ascii="標楷體" w:hAnsi="標楷體" w:hint="eastAsia"/>
          <w:spacing w:val="-4"/>
          <w:kern w:val="0"/>
        </w:rPr>
        <w:t>日召開檢討會，決議由市政府主計處</w:t>
      </w:r>
      <w:proofErr w:type="gramStart"/>
      <w:r w:rsidRPr="00243C48">
        <w:rPr>
          <w:rFonts w:ascii="標楷體" w:hAnsi="標楷體" w:hint="eastAsia"/>
          <w:spacing w:val="-4"/>
          <w:kern w:val="0"/>
        </w:rPr>
        <w:t>研</w:t>
      </w:r>
      <w:proofErr w:type="gramEnd"/>
      <w:r w:rsidRPr="00243C48">
        <w:rPr>
          <w:rFonts w:ascii="標楷體" w:hAnsi="標楷體" w:hint="eastAsia"/>
          <w:spacing w:val="-4"/>
          <w:kern w:val="0"/>
        </w:rPr>
        <w:t>議訂定註銷應收</w:t>
      </w:r>
      <w:r w:rsidR="007501FE" w:rsidRPr="00243C48">
        <w:rPr>
          <w:rFonts w:ascii="標楷體" w:hAnsi="標楷體"/>
          <w:b/>
          <w:noProof/>
          <w:spacing w:val="-4"/>
          <w:sz w:val="28"/>
          <w:szCs w:val="28"/>
        </w:rPr>
        <mc:AlternateContent>
          <mc:Choice Requires="wps">
            <w:drawing>
              <wp:anchor distT="0" distB="0" distL="107950" distR="107950" simplePos="0" relativeHeight="251813888" behindDoc="1" locked="0" layoutInCell="1" allowOverlap="1" wp14:anchorId="223F3D08" wp14:editId="70EC6C8C">
                <wp:simplePos x="0" y="0"/>
                <wp:positionH relativeFrom="margin">
                  <wp:posOffset>-19685</wp:posOffset>
                </wp:positionH>
                <wp:positionV relativeFrom="paragraph">
                  <wp:posOffset>6541770</wp:posOffset>
                </wp:positionV>
                <wp:extent cx="6313805" cy="2301240"/>
                <wp:effectExtent l="0" t="0" r="0" b="3810"/>
                <wp:wrapSquare wrapText="bothSides"/>
                <wp:docPr id="21" name="文字方塊 21"/>
                <wp:cNvGraphicFramePr/>
                <a:graphic xmlns:a="http://schemas.openxmlformats.org/drawingml/2006/main">
                  <a:graphicData uri="http://schemas.microsoft.com/office/word/2010/wordprocessingShape">
                    <wps:wsp>
                      <wps:cNvSpPr txBox="1"/>
                      <wps:spPr>
                        <a:xfrm>
                          <a:off x="0" y="0"/>
                          <a:ext cx="6313805" cy="2301240"/>
                        </a:xfrm>
                        <a:prstGeom prst="rect">
                          <a:avLst/>
                        </a:prstGeom>
                        <a:solidFill>
                          <a:schemeClr val="lt1"/>
                        </a:solidFill>
                        <a:ln w="6350">
                          <a:noFill/>
                        </a:ln>
                      </wps:spPr>
                      <wps:txbx>
                        <w:txbxContent>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870"/>
                              <w:gridCol w:w="975"/>
                              <w:gridCol w:w="720"/>
                              <w:gridCol w:w="956"/>
                              <w:gridCol w:w="760"/>
                              <w:gridCol w:w="867"/>
                              <w:gridCol w:w="888"/>
                              <w:gridCol w:w="871"/>
                              <w:gridCol w:w="975"/>
                              <w:gridCol w:w="873"/>
                            </w:tblGrid>
                            <w:tr w:rsidR="00AA5F14" w:rsidRPr="00CA6CFD" w14:paraId="45EB010D" w14:textId="77777777" w:rsidTr="004B1AD9">
                              <w:trPr>
                                <w:trHeight w:hRule="exact" w:val="454"/>
                                <w:jc w:val="center"/>
                              </w:trPr>
                              <w:tc>
                                <w:tcPr>
                                  <w:tcW w:w="9581" w:type="dxa"/>
                                  <w:gridSpan w:val="11"/>
                                  <w:tcBorders>
                                    <w:top w:val="nil"/>
                                    <w:left w:val="nil"/>
                                    <w:bottom w:val="nil"/>
                                    <w:right w:val="nil"/>
                                  </w:tcBorders>
                                  <w:vAlign w:val="center"/>
                                </w:tcPr>
                                <w:p w14:paraId="6E54CA8A" w14:textId="77777777" w:rsidR="00AA5F14" w:rsidRPr="007E3828" w:rsidRDefault="00AA5F14" w:rsidP="00DD0197">
                                  <w:pPr>
                                    <w:snapToGrid w:val="0"/>
                                    <w:spacing w:line="300" w:lineRule="exact"/>
                                    <w:jc w:val="center"/>
                                    <w:rPr>
                                      <w:rFonts w:ascii="標楷體" w:hAnsi="標楷體" w:cs="新細明體"/>
                                      <w:b/>
                                      <w:kern w:val="0"/>
                                      <w:szCs w:val="24"/>
                                    </w:rPr>
                                  </w:pPr>
                                  <w:r w:rsidRPr="007E3828">
                                    <w:rPr>
                                      <w:rFonts w:ascii="標楷體" w:hAnsi="標楷體" w:cs="新細明體" w:hint="eastAsia"/>
                                      <w:b/>
                                      <w:kern w:val="0"/>
                                      <w:szCs w:val="24"/>
                                    </w:rPr>
                                    <w:t>表</w:t>
                                  </w:r>
                                  <w:r>
                                    <w:rPr>
                                      <w:rFonts w:ascii="標楷體" w:hAnsi="標楷體" w:cs="新細明體" w:hint="eastAsia"/>
                                      <w:b/>
                                      <w:kern w:val="0"/>
                                      <w:szCs w:val="24"/>
                                    </w:rPr>
                                    <w:t>5</w:t>
                                  </w:r>
                                  <w:r w:rsidRPr="007E3828">
                                    <w:rPr>
                                      <w:rFonts w:ascii="標楷體" w:hAnsi="標楷體" w:cs="新細明體" w:hint="eastAsia"/>
                                      <w:b/>
                                      <w:kern w:val="0"/>
                                      <w:szCs w:val="24"/>
                                    </w:rPr>
                                    <w:t xml:space="preserve">　行政罰鍰收繳情形</w:t>
                                  </w:r>
                                </w:p>
                              </w:tc>
                            </w:tr>
                            <w:tr w:rsidR="00AA5F14" w:rsidRPr="00CA6CFD" w14:paraId="44845C93" w14:textId="77777777" w:rsidTr="004B1AD9">
                              <w:trPr>
                                <w:trHeight w:val="340"/>
                                <w:jc w:val="center"/>
                              </w:trPr>
                              <w:tc>
                                <w:tcPr>
                                  <w:tcW w:w="9581" w:type="dxa"/>
                                  <w:gridSpan w:val="11"/>
                                  <w:tcBorders>
                                    <w:top w:val="nil"/>
                                    <w:left w:val="nil"/>
                                    <w:bottom w:val="single" w:sz="4" w:space="0" w:color="auto"/>
                                    <w:right w:val="nil"/>
                                  </w:tcBorders>
                                  <w:vAlign w:val="center"/>
                                </w:tcPr>
                                <w:p w14:paraId="63941F5F" w14:textId="77777777" w:rsidR="00AA5F14" w:rsidRPr="00CA6CFD" w:rsidRDefault="00AA5F14" w:rsidP="00DD0197">
                                  <w:pPr>
                                    <w:snapToGrid w:val="0"/>
                                    <w:jc w:val="right"/>
                                    <w:rPr>
                                      <w:rFonts w:ascii="標楷體" w:hAnsi="標楷體" w:cs="新細明體"/>
                                      <w:kern w:val="0"/>
                                      <w:sz w:val="20"/>
                                    </w:rPr>
                                  </w:pPr>
                                  <w:r w:rsidRPr="00CA6CFD">
                                    <w:rPr>
                                      <w:rFonts w:ascii="標楷體" w:hAnsi="標楷體" w:cs="新細明體" w:hint="eastAsia"/>
                                      <w:kern w:val="0"/>
                                      <w:sz w:val="20"/>
                                    </w:rPr>
                                    <w:t>單位：件、新臺幣千元、％</w:t>
                                  </w:r>
                                </w:p>
                              </w:tc>
                            </w:tr>
                            <w:tr w:rsidR="00AA5F14" w:rsidRPr="00CA6CFD" w14:paraId="3BDA0274" w14:textId="77777777" w:rsidTr="00086309">
                              <w:trPr>
                                <w:jc w:val="center"/>
                              </w:trPr>
                              <w:tc>
                                <w:tcPr>
                                  <w:tcW w:w="1129" w:type="dxa"/>
                                  <w:vMerge w:val="restart"/>
                                  <w:tcBorders>
                                    <w:top w:val="single" w:sz="4" w:space="0" w:color="auto"/>
                                  </w:tcBorders>
                                  <w:vAlign w:val="center"/>
                                </w:tcPr>
                                <w:p w14:paraId="24E03DCF"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年度別</w:t>
                                  </w:r>
                                </w:p>
                              </w:tc>
                              <w:tc>
                                <w:tcPr>
                                  <w:tcW w:w="1781" w:type="dxa"/>
                                  <w:gridSpan w:val="2"/>
                                  <w:tcBorders>
                                    <w:top w:val="single" w:sz="4" w:space="0" w:color="auto"/>
                                  </w:tcBorders>
                                  <w:vAlign w:val="center"/>
                                </w:tcPr>
                                <w:p w14:paraId="49AFEFD6"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裁罰案件</w:t>
                                  </w:r>
                                </w:p>
                              </w:tc>
                              <w:tc>
                                <w:tcPr>
                                  <w:tcW w:w="3189" w:type="dxa"/>
                                  <w:gridSpan w:val="4"/>
                                  <w:tcBorders>
                                    <w:top w:val="single" w:sz="4" w:space="0" w:color="auto"/>
                                  </w:tcBorders>
                                  <w:vAlign w:val="center"/>
                                </w:tcPr>
                                <w:p w14:paraId="7D90C313" w14:textId="77777777" w:rsidR="00AA5F14" w:rsidRPr="00D55FF5" w:rsidRDefault="00AA5F14" w:rsidP="00086309">
                                  <w:pPr>
                                    <w:snapToGrid w:val="0"/>
                                    <w:spacing w:beforeLines="10" w:before="50" w:afterLines="11" w:after="55"/>
                                    <w:jc w:val="center"/>
                                    <w:rPr>
                                      <w:rFonts w:ascii="標楷體" w:hAnsi="標楷體"/>
                                      <w:sz w:val="20"/>
                                    </w:rPr>
                                  </w:pPr>
                                  <w:proofErr w:type="gramStart"/>
                                  <w:r w:rsidRPr="00D55FF5">
                                    <w:rPr>
                                      <w:rFonts w:ascii="標楷體" w:hAnsi="標楷體" w:hint="eastAsia"/>
                                      <w:sz w:val="20"/>
                                    </w:rPr>
                                    <w:t>1</w:t>
                                  </w:r>
                                  <w:r w:rsidRPr="00D55FF5">
                                    <w:rPr>
                                      <w:rFonts w:ascii="標楷體" w:hAnsi="標楷體"/>
                                      <w:sz w:val="20"/>
                                    </w:rPr>
                                    <w:t>09</w:t>
                                  </w:r>
                                  <w:proofErr w:type="gramEnd"/>
                                  <w:r w:rsidRPr="00D55FF5">
                                    <w:rPr>
                                      <w:rFonts w:ascii="標楷體" w:hAnsi="標楷體" w:hint="eastAsia"/>
                                      <w:sz w:val="20"/>
                                    </w:rPr>
                                    <w:t>年度清理情形</w:t>
                                  </w:r>
                                </w:p>
                              </w:tc>
                              <w:tc>
                                <w:tcPr>
                                  <w:tcW w:w="3482" w:type="dxa"/>
                                  <w:gridSpan w:val="4"/>
                                  <w:tcBorders>
                                    <w:top w:val="single" w:sz="4" w:space="0" w:color="auto"/>
                                  </w:tcBorders>
                                  <w:vAlign w:val="center"/>
                                </w:tcPr>
                                <w:p w14:paraId="3598A40B" w14:textId="77777777" w:rsidR="00AA5F14" w:rsidRPr="00CA6CFD" w:rsidRDefault="00AA5F14" w:rsidP="00086309">
                                  <w:pPr>
                                    <w:snapToGrid w:val="0"/>
                                    <w:spacing w:beforeLines="10" w:before="50" w:afterLines="11" w:after="55"/>
                                    <w:jc w:val="center"/>
                                    <w:rPr>
                                      <w:rFonts w:ascii="標楷體" w:hAnsi="標楷體"/>
                                      <w:sz w:val="20"/>
                                    </w:rPr>
                                  </w:pPr>
                                  <w:r>
                                    <w:rPr>
                                      <w:rFonts w:ascii="標楷體" w:hAnsi="標楷體" w:hint="eastAsia"/>
                                      <w:sz w:val="20"/>
                                    </w:rPr>
                                    <w:t>1</w:t>
                                  </w:r>
                                  <w:r>
                                    <w:rPr>
                                      <w:rFonts w:ascii="標楷體" w:hAnsi="標楷體"/>
                                      <w:sz w:val="20"/>
                                    </w:rPr>
                                    <w:t>09</w:t>
                                  </w:r>
                                  <w:r>
                                    <w:rPr>
                                      <w:rFonts w:ascii="標楷體" w:hAnsi="標楷體" w:hint="eastAsia"/>
                                      <w:sz w:val="20"/>
                                    </w:rPr>
                                    <w:t>年底待收繳數</w:t>
                                  </w:r>
                                </w:p>
                              </w:tc>
                            </w:tr>
                            <w:tr w:rsidR="00AA5F14" w:rsidRPr="00CA6CFD" w14:paraId="2470E630" w14:textId="77777777" w:rsidTr="00086309">
                              <w:trPr>
                                <w:jc w:val="center"/>
                              </w:trPr>
                              <w:tc>
                                <w:tcPr>
                                  <w:tcW w:w="1129" w:type="dxa"/>
                                  <w:vMerge/>
                                  <w:tcBorders>
                                    <w:top w:val="single" w:sz="4" w:space="0" w:color="auto"/>
                                  </w:tcBorders>
                                  <w:vAlign w:val="center"/>
                                </w:tcPr>
                                <w:p w14:paraId="359CE86B" w14:textId="77777777" w:rsidR="00AA5F14" w:rsidRPr="00CA6CFD" w:rsidRDefault="00AA5F14" w:rsidP="00086309">
                                  <w:pPr>
                                    <w:snapToGrid w:val="0"/>
                                    <w:spacing w:beforeLines="10" w:before="50" w:afterLines="11" w:after="55"/>
                                    <w:jc w:val="center"/>
                                    <w:rPr>
                                      <w:rFonts w:ascii="標楷體" w:hAnsi="標楷體"/>
                                      <w:sz w:val="20"/>
                                    </w:rPr>
                                  </w:pPr>
                                </w:p>
                              </w:tc>
                              <w:tc>
                                <w:tcPr>
                                  <w:tcW w:w="840" w:type="dxa"/>
                                  <w:vMerge w:val="restart"/>
                                  <w:tcBorders>
                                    <w:right w:val="single" w:sz="4" w:space="0" w:color="auto"/>
                                  </w:tcBorders>
                                  <w:vAlign w:val="center"/>
                                </w:tcPr>
                                <w:p w14:paraId="5F8D2743"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941" w:type="dxa"/>
                                  <w:vMerge w:val="restart"/>
                                  <w:tcBorders>
                                    <w:left w:val="single" w:sz="4" w:space="0" w:color="auto"/>
                                  </w:tcBorders>
                                  <w:vAlign w:val="center"/>
                                </w:tcPr>
                                <w:p w14:paraId="45281FBD"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1618" w:type="dxa"/>
                                  <w:gridSpan w:val="2"/>
                                  <w:tcBorders>
                                    <w:top w:val="single" w:sz="4" w:space="0" w:color="auto"/>
                                  </w:tcBorders>
                                  <w:vAlign w:val="center"/>
                                </w:tcPr>
                                <w:p w14:paraId="2F566CCE" w14:textId="77777777" w:rsidR="00AA5F14" w:rsidRPr="00887597" w:rsidRDefault="00AA5F14" w:rsidP="00086309">
                                  <w:pPr>
                                    <w:snapToGrid w:val="0"/>
                                    <w:spacing w:beforeLines="10" w:before="50" w:afterLines="11" w:after="55"/>
                                    <w:ind w:leftChars="-63" w:left="41" w:rightChars="-45" w:right="-111" w:hangingChars="95" w:hanging="196"/>
                                    <w:jc w:val="center"/>
                                    <w:rPr>
                                      <w:rFonts w:ascii="標楷體" w:hAnsi="標楷體"/>
                                      <w:sz w:val="20"/>
                                    </w:rPr>
                                  </w:pPr>
                                  <w:r w:rsidRPr="00887597">
                                    <w:rPr>
                                      <w:rFonts w:ascii="標楷體" w:hAnsi="標楷體" w:hint="eastAsia"/>
                                      <w:sz w:val="20"/>
                                    </w:rPr>
                                    <w:t>減免（註銷）數</w:t>
                                  </w:r>
                                </w:p>
                              </w:tc>
                              <w:tc>
                                <w:tcPr>
                                  <w:tcW w:w="1571" w:type="dxa"/>
                                  <w:gridSpan w:val="2"/>
                                  <w:tcBorders>
                                    <w:top w:val="single" w:sz="4" w:space="0" w:color="auto"/>
                                  </w:tcBorders>
                                  <w:vAlign w:val="center"/>
                                </w:tcPr>
                                <w:p w14:paraId="2198D7D4"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收繳數</w:t>
                                  </w:r>
                                </w:p>
                              </w:tc>
                              <w:tc>
                                <w:tcPr>
                                  <w:tcW w:w="857" w:type="dxa"/>
                                  <w:vMerge w:val="restart"/>
                                  <w:vAlign w:val="center"/>
                                </w:tcPr>
                                <w:p w14:paraId="7F9CB44E" w14:textId="77777777" w:rsidR="00AA5F14"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841" w:type="dxa"/>
                                  <w:vMerge w:val="restart"/>
                                  <w:tcBorders>
                                    <w:right w:val="double" w:sz="4" w:space="0" w:color="auto"/>
                                  </w:tcBorders>
                                  <w:vAlign w:val="center"/>
                                </w:tcPr>
                                <w:p w14:paraId="39BE21CD" w14:textId="77777777" w:rsidR="00AA5F14" w:rsidRDefault="00AA5F14" w:rsidP="00086309">
                                  <w:pPr>
                                    <w:snapToGrid w:val="0"/>
                                    <w:spacing w:beforeLines="10" w:before="50" w:afterLines="11" w:after="55"/>
                                    <w:jc w:val="center"/>
                                    <w:rPr>
                                      <w:rFonts w:ascii="標楷體" w:hAnsi="標楷體"/>
                                      <w:sz w:val="20"/>
                                    </w:rPr>
                                  </w:pPr>
                                  <w:r>
                                    <w:rPr>
                                      <w:rFonts w:ascii="標楷體" w:hAnsi="標楷體" w:hint="eastAsia"/>
                                      <w:sz w:val="20"/>
                                    </w:rPr>
                                    <w:t>占</w:t>
                                  </w:r>
                                  <w:r w:rsidRPr="00CA6CFD">
                                    <w:rPr>
                                      <w:rFonts w:ascii="標楷體" w:hAnsi="標楷體" w:hint="eastAsia"/>
                                      <w:sz w:val="20"/>
                                    </w:rPr>
                                    <w:t>比</w:t>
                                  </w:r>
                                </w:p>
                              </w:tc>
                              <w:tc>
                                <w:tcPr>
                                  <w:tcW w:w="941" w:type="dxa"/>
                                  <w:vMerge w:val="restart"/>
                                  <w:tcBorders>
                                    <w:left w:val="double" w:sz="4" w:space="0" w:color="auto"/>
                                  </w:tcBorders>
                                  <w:vAlign w:val="center"/>
                                </w:tcPr>
                                <w:p w14:paraId="4E238CEA" w14:textId="77777777" w:rsidR="00AA5F14"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843" w:type="dxa"/>
                                  <w:vMerge w:val="restart"/>
                                  <w:vAlign w:val="center"/>
                                </w:tcPr>
                                <w:p w14:paraId="44E1C5DF" w14:textId="77777777" w:rsidR="00AA5F14" w:rsidRDefault="00AA5F14" w:rsidP="00086309">
                                  <w:pPr>
                                    <w:snapToGrid w:val="0"/>
                                    <w:spacing w:beforeLines="10" w:before="50" w:afterLines="11" w:after="55"/>
                                    <w:jc w:val="center"/>
                                    <w:rPr>
                                      <w:rFonts w:ascii="標楷體" w:hAnsi="標楷體"/>
                                      <w:sz w:val="20"/>
                                    </w:rPr>
                                  </w:pPr>
                                  <w:r>
                                    <w:rPr>
                                      <w:rFonts w:ascii="標楷體" w:hAnsi="標楷體" w:hint="eastAsia"/>
                                      <w:sz w:val="20"/>
                                    </w:rPr>
                                    <w:t>占</w:t>
                                  </w:r>
                                  <w:r w:rsidRPr="00CA6CFD">
                                    <w:rPr>
                                      <w:rFonts w:ascii="標楷體" w:hAnsi="標楷體" w:hint="eastAsia"/>
                                      <w:sz w:val="20"/>
                                    </w:rPr>
                                    <w:t>比</w:t>
                                  </w:r>
                                </w:p>
                              </w:tc>
                            </w:tr>
                            <w:tr w:rsidR="00AA5F14" w:rsidRPr="00CA6CFD" w14:paraId="11697932" w14:textId="77777777" w:rsidTr="004B1AD9">
                              <w:trPr>
                                <w:trHeight w:val="170"/>
                                <w:jc w:val="center"/>
                              </w:trPr>
                              <w:tc>
                                <w:tcPr>
                                  <w:tcW w:w="1129" w:type="dxa"/>
                                  <w:vMerge/>
                                  <w:vAlign w:val="center"/>
                                </w:tcPr>
                                <w:p w14:paraId="1A3B81AD" w14:textId="77777777" w:rsidR="00AA5F14" w:rsidRPr="00CA6CFD" w:rsidRDefault="00AA5F14" w:rsidP="00086309">
                                  <w:pPr>
                                    <w:snapToGrid w:val="0"/>
                                    <w:spacing w:beforeLines="10" w:before="50" w:afterLines="11" w:after="55"/>
                                    <w:jc w:val="center"/>
                                    <w:rPr>
                                      <w:rFonts w:ascii="標楷體" w:hAnsi="標楷體"/>
                                      <w:sz w:val="20"/>
                                    </w:rPr>
                                  </w:pPr>
                                </w:p>
                              </w:tc>
                              <w:tc>
                                <w:tcPr>
                                  <w:tcW w:w="840" w:type="dxa"/>
                                  <w:vMerge/>
                                  <w:tcBorders>
                                    <w:right w:val="single" w:sz="4" w:space="0" w:color="auto"/>
                                  </w:tcBorders>
                                  <w:vAlign w:val="center"/>
                                </w:tcPr>
                                <w:p w14:paraId="77EA9333" w14:textId="77777777" w:rsidR="00AA5F14" w:rsidRPr="00CA6CFD" w:rsidRDefault="00AA5F14" w:rsidP="00086309">
                                  <w:pPr>
                                    <w:snapToGrid w:val="0"/>
                                    <w:spacing w:beforeLines="10" w:before="50" w:afterLines="11" w:after="55"/>
                                    <w:jc w:val="center"/>
                                    <w:rPr>
                                      <w:rFonts w:ascii="標楷體" w:hAnsi="標楷體"/>
                                      <w:sz w:val="20"/>
                                    </w:rPr>
                                  </w:pPr>
                                </w:p>
                              </w:tc>
                              <w:tc>
                                <w:tcPr>
                                  <w:tcW w:w="941" w:type="dxa"/>
                                  <w:vMerge/>
                                  <w:tcBorders>
                                    <w:left w:val="single" w:sz="4" w:space="0" w:color="auto"/>
                                  </w:tcBorders>
                                  <w:vAlign w:val="center"/>
                                </w:tcPr>
                                <w:p w14:paraId="7D1E050F" w14:textId="77777777" w:rsidR="00AA5F14" w:rsidRPr="00CA6CFD" w:rsidRDefault="00AA5F14" w:rsidP="00086309">
                                  <w:pPr>
                                    <w:snapToGrid w:val="0"/>
                                    <w:spacing w:beforeLines="10" w:before="50" w:afterLines="11" w:after="55"/>
                                    <w:jc w:val="center"/>
                                    <w:rPr>
                                      <w:rFonts w:ascii="標楷體" w:hAnsi="標楷體"/>
                                      <w:sz w:val="20"/>
                                    </w:rPr>
                                  </w:pPr>
                                </w:p>
                              </w:tc>
                              <w:tc>
                                <w:tcPr>
                                  <w:tcW w:w="695" w:type="dxa"/>
                                  <w:vAlign w:val="center"/>
                                </w:tcPr>
                                <w:p w14:paraId="03B50245"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923" w:type="dxa"/>
                                  <w:vAlign w:val="center"/>
                                </w:tcPr>
                                <w:p w14:paraId="5224C13F"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734" w:type="dxa"/>
                                  <w:vAlign w:val="center"/>
                                </w:tcPr>
                                <w:p w14:paraId="67165FDB"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837" w:type="dxa"/>
                                  <w:vAlign w:val="center"/>
                                </w:tcPr>
                                <w:p w14:paraId="606849D2"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857" w:type="dxa"/>
                                  <w:vMerge/>
                                  <w:vAlign w:val="center"/>
                                </w:tcPr>
                                <w:p w14:paraId="1BE4E165" w14:textId="77777777" w:rsidR="00AA5F14" w:rsidRPr="00CA6CFD" w:rsidRDefault="00AA5F14" w:rsidP="00086309">
                                  <w:pPr>
                                    <w:snapToGrid w:val="0"/>
                                    <w:spacing w:beforeLines="10" w:before="50" w:afterLines="11" w:after="55"/>
                                    <w:jc w:val="center"/>
                                    <w:rPr>
                                      <w:rFonts w:ascii="標楷體" w:hAnsi="標楷體"/>
                                      <w:sz w:val="20"/>
                                    </w:rPr>
                                  </w:pPr>
                                </w:p>
                              </w:tc>
                              <w:tc>
                                <w:tcPr>
                                  <w:tcW w:w="841" w:type="dxa"/>
                                  <w:vMerge/>
                                  <w:tcBorders>
                                    <w:right w:val="double" w:sz="4" w:space="0" w:color="auto"/>
                                  </w:tcBorders>
                                  <w:vAlign w:val="center"/>
                                </w:tcPr>
                                <w:p w14:paraId="36A7ACF2" w14:textId="77777777" w:rsidR="00AA5F14" w:rsidRPr="00CA6CFD" w:rsidRDefault="00AA5F14" w:rsidP="00086309">
                                  <w:pPr>
                                    <w:snapToGrid w:val="0"/>
                                    <w:spacing w:beforeLines="10" w:before="50" w:afterLines="11" w:after="55"/>
                                    <w:jc w:val="center"/>
                                    <w:rPr>
                                      <w:rFonts w:ascii="標楷體" w:hAnsi="標楷體"/>
                                      <w:sz w:val="20"/>
                                    </w:rPr>
                                  </w:pPr>
                                </w:p>
                              </w:tc>
                              <w:tc>
                                <w:tcPr>
                                  <w:tcW w:w="941" w:type="dxa"/>
                                  <w:vMerge/>
                                  <w:tcBorders>
                                    <w:left w:val="double" w:sz="4" w:space="0" w:color="auto"/>
                                  </w:tcBorders>
                                  <w:vAlign w:val="center"/>
                                </w:tcPr>
                                <w:p w14:paraId="59A27DCE" w14:textId="77777777" w:rsidR="00AA5F14" w:rsidRPr="00CA6CFD" w:rsidRDefault="00AA5F14" w:rsidP="00086309">
                                  <w:pPr>
                                    <w:snapToGrid w:val="0"/>
                                    <w:spacing w:beforeLines="10" w:before="50" w:afterLines="11" w:after="55"/>
                                    <w:jc w:val="center"/>
                                    <w:rPr>
                                      <w:rFonts w:ascii="標楷體" w:hAnsi="標楷體"/>
                                      <w:sz w:val="20"/>
                                    </w:rPr>
                                  </w:pPr>
                                </w:p>
                              </w:tc>
                              <w:tc>
                                <w:tcPr>
                                  <w:tcW w:w="843" w:type="dxa"/>
                                  <w:vMerge/>
                                  <w:vAlign w:val="center"/>
                                </w:tcPr>
                                <w:p w14:paraId="49C12306" w14:textId="77777777" w:rsidR="00AA5F14" w:rsidRPr="00CA6CFD" w:rsidRDefault="00AA5F14" w:rsidP="00086309">
                                  <w:pPr>
                                    <w:snapToGrid w:val="0"/>
                                    <w:spacing w:beforeLines="10" w:before="50" w:afterLines="11" w:after="55"/>
                                    <w:jc w:val="center"/>
                                    <w:rPr>
                                      <w:rFonts w:ascii="標楷體" w:hAnsi="標楷體"/>
                                      <w:sz w:val="20"/>
                                    </w:rPr>
                                  </w:pPr>
                                </w:p>
                              </w:tc>
                            </w:tr>
                            <w:tr w:rsidR="00AA5F14" w:rsidRPr="00CA6CFD" w14:paraId="2A5F39F0" w14:textId="77777777" w:rsidTr="004B1AD9">
                              <w:trPr>
                                <w:trHeight w:val="340"/>
                                <w:jc w:val="center"/>
                              </w:trPr>
                              <w:tc>
                                <w:tcPr>
                                  <w:tcW w:w="1129" w:type="dxa"/>
                                  <w:vAlign w:val="center"/>
                                </w:tcPr>
                                <w:p w14:paraId="165B28BE" w14:textId="77777777" w:rsidR="00AA5F14" w:rsidRPr="00CA6CFD" w:rsidRDefault="00AA5F14" w:rsidP="00086309">
                                  <w:pPr>
                                    <w:snapToGrid w:val="0"/>
                                    <w:spacing w:beforeLines="10" w:before="50" w:afterLines="11" w:after="55"/>
                                    <w:jc w:val="center"/>
                                    <w:rPr>
                                      <w:rFonts w:ascii="標楷體" w:hAnsi="標楷體"/>
                                      <w:b/>
                                      <w:sz w:val="20"/>
                                    </w:rPr>
                                  </w:pPr>
                                  <w:r w:rsidRPr="00CA6CFD">
                                    <w:rPr>
                                      <w:rFonts w:ascii="標楷體" w:hAnsi="標楷體" w:hint="eastAsia"/>
                                      <w:b/>
                                      <w:sz w:val="20"/>
                                    </w:rPr>
                                    <w:t>合計</w:t>
                                  </w:r>
                                </w:p>
                              </w:tc>
                              <w:tc>
                                <w:tcPr>
                                  <w:tcW w:w="840" w:type="dxa"/>
                                  <w:vAlign w:val="center"/>
                                </w:tcPr>
                                <w:p w14:paraId="4236AFA1"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47,848</w:t>
                                  </w:r>
                                </w:p>
                              </w:tc>
                              <w:tc>
                                <w:tcPr>
                                  <w:tcW w:w="941" w:type="dxa"/>
                                  <w:vAlign w:val="center"/>
                                </w:tcPr>
                                <w:p w14:paraId="46FC8C94"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452,764</w:t>
                                  </w:r>
                                </w:p>
                              </w:tc>
                              <w:tc>
                                <w:tcPr>
                                  <w:tcW w:w="695" w:type="dxa"/>
                                  <w:vAlign w:val="center"/>
                                </w:tcPr>
                                <w:p w14:paraId="61A9E27B"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292</w:t>
                                  </w:r>
                                </w:p>
                              </w:tc>
                              <w:tc>
                                <w:tcPr>
                                  <w:tcW w:w="923" w:type="dxa"/>
                                  <w:vAlign w:val="center"/>
                                </w:tcPr>
                                <w:p w14:paraId="4D6264EB"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8</w:t>
                                  </w:r>
                                  <w:r w:rsidRPr="00CA6CFD">
                                    <w:rPr>
                                      <w:rFonts w:ascii="標楷體" w:hAnsi="標楷體"/>
                                      <w:b/>
                                      <w:sz w:val="20"/>
                                    </w:rPr>
                                    <w:t>,290</w:t>
                                  </w:r>
                                </w:p>
                              </w:tc>
                              <w:tc>
                                <w:tcPr>
                                  <w:tcW w:w="734" w:type="dxa"/>
                                  <w:vAlign w:val="center"/>
                                </w:tcPr>
                                <w:p w14:paraId="52C67C36"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8,470</w:t>
                                  </w:r>
                                </w:p>
                              </w:tc>
                              <w:tc>
                                <w:tcPr>
                                  <w:tcW w:w="837" w:type="dxa"/>
                                  <w:vAlign w:val="center"/>
                                </w:tcPr>
                                <w:p w14:paraId="2398129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47,452</w:t>
                                  </w:r>
                                </w:p>
                              </w:tc>
                              <w:tc>
                                <w:tcPr>
                                  <w:tcW w:w="857" w:type="dxa"/>
                                  <w:vAlign w:val="center"/>
                                </w:tcPr>
                                <w:p w14:paraId="1C0DDEB5"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39,086</w:t>
                                  </w:r>
                                </w:p>
                              </w:tc>
                              <w:tc>
                                <w:tcPr>
                                  <w:tcW w:w="841" w:type="dxa"/>
                                  <w:tcBorders>
                                    <w:right w:val="double" w:sz="4" w:space="0" w:color="auto"/>
                                  </w:tcBorders>
                                  <w:vAlign w:val="center"/>
                                </w:tcPr>
                                <w:p w14:paraId="5B2593E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100.00</w:t>
                                  </w:r>
                                </w:p>
                              </w:tc>
                              <w:tc>
                                <w:tcPr>
                                  <w:tcW w:w="941" w:type="dxa"/>
                                  <w:tcBorders>
                                    <w:left w:val="double" w:sz="4" w:space="0" w:color="auto"/>
                                  </w:tcBorders>
                                  <w:vAlign w:val="center"/>
                                </w:tcPr>
                                <w:p w14:paraId="4BA7F011"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397,021</w:t>
                                  </w:r>
                                </w:p>
                              </w:tc>
                              <w:tc>
                                <w:tcPr>
                                  <w:tcW w:w="843" w:type="dxa"/>
                                  <w:vAlign w:val="center"/>
                                </w:tcPr>
                                <w:p w14:paraId="04B18C4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100.00</w:t>
                                  </w:r>
                                </w:p>
                              </w:tc>
                            </w:tr>
                            <w:tr w:rsidR="00AA5F14" w:rsidRPr="00CA6CFD" w14:paraId="742EA7BF" w14:textId="77777777" w:rsidTr="004B1AD9">
                              <w:trPr>
                                <w:trHeight w:val="340"/>
                                <w:jc w:val="center"/>
                              </w:trPr>
                              <w:tc>
                                <w:tcPr>
                                  <w:tcW w:w="1129" w:type="dxa"/>
                                  <w:tcBorders>
                                    <w:bottom w:val="single" w:sz="4" w:space="0" w:color="auto"/>
                                  </w:tcBorders>
                                  <w:vAlign w:val="center"/>
                                </w:tcPr>
                                <w:p w14:paraId="223E843B" w14:textId="77777777" w:rsidR="00AA5F14" w:rsidRPr="00CA6CFD" w:rsidRDefault="00AA5F14" w:rsidP="00086309">
                                  <w:pPr>
                                    <w:snapToGrid w:val="0"/>
                                    <w:spacing w:beforeLines="10" w:before="50" w:afterLines="11" w:after="55"/>
                                    <w:jc w:val="center"/>
                                    <w:rPr>
                                      <w:rFonts w:ascii="標楷體" w:hAnsi="標楷體"/>
                                      <w:sz w:val="20"/>
                                    </w:rPr>
                                  </w:pPr>
                                  <w:proofErr w:type="gramStart"/>
                                  <w:r w:rsidRPr="00CA6CFD">
                                    <w:rPr>
                                      <w:rFonts w:ascii="標楷體" w:hAnsi="標楷體" w:hint="eastAsia"/>
                                      <w:sz w:val="20"/>
                                    </w:rPr>
                                    <w:t>10</w:t>
                                  </w:r>
                                  <w:r w:rsidRPr="00CA6CFD">
                                    <w:rPr>
                                      <w:rFonts w:ascii="標楷體" w:hAnsi="標楷體"/>
                                      <w:sz w:val="20"/>
                                    </w:rPr>
                                    <w:t>9</w:t>
                                  </w:r>
                                  <w:proofErr w:type="gramEnd"/>
                                  <w:r w:rsidRPr="00CA6CFD">
                                    <w:rPr>
                                      <w:rFonts w:ascii="標楷體" w:hAnsi="標楷體" w:hint="eastAsia"/>
                                      <w:sz w:val="20"/>
                                    </w:rPr>
                                    <w:t>年度</w:t>
                                  </w:r>
                                </w:p>
                              </w:tc>
                              <w:tc>
                                <w:tcPr>
                                  <w:tcW w:w="840" w:type="dxa"/>
                                  <w:tcBorders>
                                    <w:bottom w:val="single" w:sz="4" w:space="0" w:color="auto"/>
                                  </w:tcBorders>
                                  <w:vAlign w:val="center"/>
                                </w:tcPr>
                                <w:p w14:paraId="53638F51"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10,181</w:t>
                                  </w:r>
                                </w:p>
                              </w:tc>
                              <w:tc>
                                <w:tcPr>
                                  <w:tcW w:w="941" w:type="dxa"/>
                                  <w:tcBorders>
                                    <w:bottom w:val="single" w:sz="4" w:space="0" w:color="auto"/>
                                  </w:tcBorders>
                                  <w:vAlign w:val="center"/>
                                </w:tcPr>
                                <w:p w14:paraId="2D7E05F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71,372</w:t>
                                  </w:r>
                                </w:p>
                              </w:tc>
                              <w:tc>
                                <w:tcPr>
                                  <w:tcW w:w="695" w:type="dxa"/>
                                  <w:tcBorders>
                                    <w:bottom w:val="single" w:sz="4" w:space="0" w:color="auto"/>
                                  </w:tcBorders>
                                  <w:vAlign w:val="center"/>
                                </w:tcPr>
                                <w:p w14:paraId="56B8CCD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145</w:t>
                                  </w:r>
                                </w:p>
                              </w:tc>
                              <w:tc>
                                <w:tcPr>
                                  <w:tcW w:w="923" w:type="dxa"/>
                                  <w:tcBorders>
                                    <w:bottom w:val="single" w:sz="4" w:space="0" w:color="auto"/>
                                  </w:tcBorders>
                                  <w:vAlign w:val="center"/>
                                </w:tcPr>
                                <w:p w14:paraId="0A985A8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240</w:t>
                                  </w:r>
                                </w:p>
                              </w:tc>
                              <w:tc>
                                <w:tcPr>
                                  <w:tcW w:w="734" w:type="dxa"/>
                                  <w:tcBorders>
                                    <w:bottom w:val="single" w:sz="4" w:space="0" w:color="auto"/>
                                  </w:tcBorders>
                                  <w:vAlign w:val="center"/>
                                </w:tcPr>
                                <w:p w14:paraId="11D6E7BC"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6,826</w:t>
                                  </w:r>
                                </w:p>
                              </w:tc>
                              <w:tc>
                                <w:tcPr>
                                  <w:tcW w:w="837" w:type="dxa"/>
                                  <w:tcBorders>
                                    <w:bottom w:val="single" w:sz="4" w:space="0" w:color="auto"/>
                                  </w:tcBorders>
                                  <w:vAlign w:val="center"/>
                                </w:tcPr>
                                <w:p w14:paraId="7C84CB38"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34,631</w:t>
                                  </w:r>
                                </w:p>
                              </w:tc>
                              <w:tc>
                                <w:tcPr>
                                  <w:tcW w:w="857" w:type="dxa"/>
                                  <w:tcBorders>
                                    <w:bottom w:val="single" w:sz="4" w:space="0" w:color="auto"/>
                                  </w:tcBorders>
                                  <w:vAlign w:val="center"/>
                                </w:tcPr>
                                <w:p w14:paraId="0D751ED4"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3,210</w:t>
                                  </w:r>
                                </w:p>
                              </w:tc>
                              <w:tc>
                                <w:tcPr>
                                  <w:tcW w:w="841" w:type="dxa"/>
                                  <w:tcBorders>
                                    <w:bottom w:val="single" w:sz="4" w:space="0" w:color="auto"/>
                                    <w:right w:val="double" w:sz="4" w:space="0" w:color="auto"/>
                                  </w:tcBorders>
                                  <w:vAlign w:val="center"/>
                                </w:tcPr>
                                <w:p w14:paraId="612C6BAD"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8</w:t>
                                  </w:r>
                                  <w:r w:rsidRPr="00CA6CFD">
                                    <w:rPr>
                                      <w:rFonts w:ascii="標楷體" w:hAnsi="標楷體"/>
                                      <w:sz w:val="20"/>
                                    </w:rPr>
                                    <w:t>.21</w:t>
                                  </w:r>
                                </w:p>
                              </w:tc>
                              <w:tc>
                                <w:tcPr>
                                  <w:tcW w:w="941" w:type="dxa"/>
                                  <w:tcBorders>
                                    <w:left w:val="double" w:sz="4" w:space="0" w:color="auto"/>
                                    <w:bottom w:val="single" w:sz="4" w:space="0" w:color="auto"/>
                                  </w:tcBorders>
                                  <w:vAlign w:val="center"/>
                                </w:tcPr>
                                <w:p w14:paraId="002BC2B0"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36,499</w:t>
                                  </w:r>
                                </w:p>
                              </w:tc>
                              <w:tc>
                                <w:tcPr>
                                  <w:tcW w:w="843" w:type="dxa"/>
                                  <w:tcBorders>
                                    <w:bottom w:val="single" w:sz="4" w:space="0" w:color="auto"/>
                                  </w:tcBorders>
                                  <w:vAlign w:val="center"/>
                                </w:tcPr>
                                <w:p w14:paraId="29D89090"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.19</w:t>
                                  </w:r>
                                </w:p>
                              </w:tc>
                            </w:tr>
                            <w:tr w:rsidR="00AA5F14" w:rsidRPr="00CA6CFD" w14:paraId="294F43CF" w14:textId="77777777" w:rsidTr="004B1AD9">
                              <w:trPr>
                                <w:trHeight w:val="227"/>
                                <w:jc w:val="center"/>
                              </w:trPr>
                              <w:tc>
                                <w:tcPr>
                                  <w:tcW w:w="1129" w:type="dxa"/>
                                  <w:tcBorders>
                                    <w:bottom w:val="single" w:sz="4" w:space="0" w:color="auto"/>
                                  </w:tcBorders>
                                  <w:vAlign w:val="center"/>
                                </w:tcPr>
                                <w:p w14:paraId="3CE644E5"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以前年度</w:t>
                                  </w:r>
                                  <w:r>
                                    <w:rPr>
                                      <w:rFonts w:ascii="標楷體" w:hAnsi="標楷體" w:hint="eastAsia"/>
                                      <w:sz w:val="20"/>
                                    </w:rPr>
                                    <w:t>轉入數</w:t>
                                  </w:r>
                                </w:p>
                              </w:tc>
                              <w:tc>
                                <w:tcPr>
                                  <w:tcW w:w="840" w:type="dxa"/>
                                  <w:tcBorders>
                                    <w:bottom w:val="single" w:sz="4" w:space="0" w:color="auto"/>
                                  </w:tcBorders>
                                  <w:vAlign w:val="center"/>
                                </w:tcPr>
                                <w:p w14:paraId="68EDDE6E" w14:textId="77777777" w:rsidR="00AA5F14" w:rsidRPr="00CA6CFD" w:rsidRDefault="00AA5F14" w:rsidP="00086309">
                                  <w:pPr>
                                    <w:snapToGrid w:val="0"/>
                                    <w:spacing w:beforeLines="10" w:before="50" w:afterLines="11" w:after="55"/>
                                    <w:jc w:val="right"/>
                                    <w:rPr>
                                      <w:rFonts w:ascii="標楷體" w:hAnsi="標楷體"/>
                                      <w:sz w:val="20"/>
                                      <w:highlight w:val="yellow"/>
                                    </w:rPr>
                                  </w:pPr>
                                  <w:r w:rsidRPr="00CA6CFD">
                                    <w:rPr>
                                      <w:rFonts w:ascii="標楷體" w:hAnsi="標楷體"/>
                                      <w:sz w:val="20"/>
                                    </w:rPr>
                                    <w:t>37,667</w:t>
                                  </w:r>
                                </w:p>
                              </w:tc>
                              <w:tc>
                                <w:tcPr>
                                  <w:tcW w:w="941" w:type="dxa"/>
                                  <w:tcBorders>
                                    <w:bottom w:val="single" w:sz="4" w:space="0" w:color="auto"/>
                                  </w:tcBorders>
                                  <w:vAlign w:val="center"/>
                                </w:tcPr>
                                <w:p w14:paraId="087B089E"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381,392</w:t>
                                  </w:r>
                                </w:p>
                              </w:tc>
                              <w:tc>
                                <w:tcPr>
                                  <w:tcW w:w="695" w:type="dxa"/>
                                  <w:tcBorders>
                                    <w:bottom w:val="single" w:sz="4" w:space="0" w:color="auto"/>
                                  </w:tcBorders>
                                  <w:vAlign w:val="center"/>
                                </w:tcPr>
                                <w:p w14:paraId="73064307"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147</w:t>
                                  </w:r>
                                </w:p>
                              </w:tc>
                              <w:tc>
                                <w:tcPr>
                                  <w:tcW w:w="923" w:type="dxa"/>
                                  <w:tcBorders>
                                    <w:bottom w:val="single" w:sz="4" w:space="0" w:color="auto"/>
                                  </w:tcBorders>
                                  <w:vAlign w:val="center"/>
                                </w:tcPr>
                                <w:p w14:paraId="52465522"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8,049</w:t>
                                  </w:r>
                                </w:p>
                              </w:tc>
                              <w:tc>
                                <w:tcPr>
                                  <w:tcW w:w="734" w:type="dxa"/>
                                  <w:tcBorders>
                                    <w:bottom w:val="single" w:sz="4" w:space="0" w:color="auto"/>
                                  </w:tcBorders>
                                  <w:vAlign w:val="center"/>
                                </w:tcPr>
                                <w:p w14:paraId="6F3CE146"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1,644</w:t>
                                  </w:r>
                                </w:p>
                              </w:tc>
                              <w:tc>
                                <w:tcPr>
                                  <w:tcW w:w="837" w:type="dxa"/>
                                  <w:tcBorders>
                                    <w:bottom w:val="single" w:sz="4" w:space="0" w:color="auto"/>
                                  </w:tcBorders>
                                  <w:vAlign w:val="center"/>
                                </w:tcPr>
                                <w:p w14:paraId="0D9B382A"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12,820</w:t>
                                  </w:r>
                                </w:p>
                              </w:tc>
                              <w:tc>
                                <w:tcPr>
                                  <w:tcW w:w="857" w:type="dxa"/>
                                  <w:tcBorders>
                                    <w:bottom w:val="single" w:sz="4" w:space="0" w:color="auto"/>
                                  </w:tcBorders>
                                  <w:vAlign w:val="center"/>
                                </w:tcPr>
                                <w:p w14:paraId="16C64EF2"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35,876</w:t>
                                  </w:r>
                                </w:p>
                              </w:tc>
                              <w:tc>
                                <w:tcPr>
                                  <w:tcW w:w="841" w:type="dxa"/>
                                  <w:tcBorders>
                                    <w:bottom w:val="single" w:sz="4" w:space="0" w:color="auto"/>
                                    <w:right w:val="double" w:sz="4" w:space="0" w:color="auto"/>
                                  </w:tcBorders>
                                  <w:vAlign w:val="center"/>
                                </w:tcPr>
                                <w:p w14:paraId="50CF496B"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1.79</w:t>
                                  </w:r>
                                </w:p>
                              </w:tc>
                              <w:tc>
                                <w:tcPr>
                                  <w:tcW w:w="941" w:type="dxa"/>
                                  <w:tcBorders>
                                    <w:left w:val="double" w:sz="4" w:space="0" w:color="auto"/>
                                    <w:bottom w:val="single" w:sz="4" w:space="0" w:color="auto"/>
                                  </w:tcBorders>
                                  <w:vAlign w:val="center"/>
                                </w:tcPr>
                                <w:p w14:paraId="3B406DDB"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360,521</w:t>
                                  </w:r>
                                </w:p>
                              </w:tc>
                              <w:tc>
                                <w:tcPr>
                                  <w:tcW w:w="843" w:type="dxa"/>
                                  <w:tcBorders>
                                    <w:bottom w:val="single" w:sz="4" w:space="0" w:color="auto"/>
                                  </w:tcBorders>
                                  <w:vAlign w:val="center"/>
                                </w:tcPr>
                                <w:p w14:paraId="31C3382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0.81</w:t>
                                  </w:r>
                                </w:p>
                              </w:tc>
                            </w:tr>
                            <w:tr w:rsidR="00AA5F14" w:rsidRPr="00CA6CFD" w14:paraId="6AE8308A" w14:textId="77777777" w:rsidTr="004B1AD9">
                              <w:trPr>
                                <w:trHeight w:hRule="exact" w:val="326"/>
                                <w:jc w:val="center"/>
                              </w:trPr>
                              <w:tc>
                                <w:tcPr>
                                  <w:tcW w:w="9581" w:type="dxa"/>
                                  <w:gridSpan w:val="11"/>
                                  <w:tcBorders>
                                    <w:top w:val="single" w:sz="4" w:space="0" w:color="auto"/>
                                    <w:left w:val="nil"/>
                                    <w:bottom w:val="nil"/>
                                    <w:right w:val="nil"/>
                                  </w:tcBorders>
                                </w:tcPr>
                                <w:p w14:paraId="60E922C8" w14:textId="77777777" w:rsidR="00AA5F14" w:rsidRPr="00CA6CFD" w:rsidRDefault="00AA5F14" w:rsidP="00DD0197">
                                  <w:pPr>
                                    <w:snapToGrid w:val="0"/>
                                    <w:rPr>
                                      <w:rFonts w:ascii="標楷體" w:hAnsi="標楷體"/>
                                      <w:sz w:val="18"/>
                                      <w:szCs w:val="18"/>
                                    </w:rPr>
                                  </w:pPr>
                                  <w:r w:rsidRPr="00CA6CFD">
                                    <w:rPr>
                                      <w:rFonts w:ascii="標楷體" w:hAnsi="標楷體" w:hint="eastAsia"/>
                                      <w:sz w:val="18"/>
                                      <w:szCs w:val="18"/>
                                    </w:rPr>
                                    <w:t>資料來源：整理自基隆市政府提供資料。</w:t>
                                  </w:r>
                                </w:p>
                              </w:tc>
                            </w:tr>
                          </w:tbl>
                          <w:p w14:paraId="689B0ED3" w14:textId="77777777" w:rsidR="00AA5F14" w:rsidRPr="007E3828" w:rsidRDefault="00AA5F14" w:rsidP="00BC0A7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F3D08" id="文字方塊 21" o:spid="_x0000_s1038" type="#_x0000_t202" style="position:absolute;left:0;text-align:left;margin-left:-1.55pt;margin-top:515.1pt;width:497.15pt;height:181.2pt;z-index:-251502592;visibility:visible;mso-wrap-style:square;mso-width-percent:0;mso-height-percent:0;mso-wrap-distance-left:8.5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" fillcolor="white [3201]" stroked="f" strokeweight=".5pt">
                <v:textbox inset="0,0,0,0">
                  <w:txbxContent>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870"/>
                        <w:gridCol w:w="975"/>
                        <w:gridCol w:w="720"/>
                        <w:gridCol w:w="956"/>
                        <w:gridCol w:w="760"/>
                        <w:gridCol w:w="867"/>
                        <w:gridCol w:w="888"/>
                        <w:gridCol w:w="871"/>
                        <w:gridCol w:w="975"/>
                        <w:gridCol w:w="873"/>
                      </w:tblGrid>
                      <w:tr w:rsidR="00AA5F14" w:rsidRPr="00CA6CFD" w14:paraId="45EB010D" w14:textId="77777777" w:rsidTr="004B1AD9">
                        <w:trPr>
                          <w:trHeight w:hRule="exact" w:val="454"/>
                          <w:jc w:val="center"/>
                        </w:trPr>
                        <w:tc>
                          <w:tcPr>
                            <w:tcW w:w="9581" w:type="dxa"/>
                            <w:gridSpan w:val="11"/>
                            <w:tcBorders>
                              <w:top w:val="nil"/>
                              <w:left w:val="nil"/>
                              <w:bottom w:val="nil"/>
                              <w:right w:val="nil"/>
                            </w:tcBorders>
                            <w:vAlign w:val="center"/>
                          </w:tcPr>
                          <w:p w14:paraId="6E54CA8A" w14:textId="77777777" w:rsidR="00AA5F14" w:rsidRPr="007E3828" w:rsidRDefault="00AA5F14" w:rsidP="00DD0197">
                            <w:pPr>
                              <w:snapToGrid w:val="0"/>
                              <w:spacing w:line="300" w:lineRule="exact"/>
                              <w:jc w:val="center"/>
                              <w:rPr>
                                <w:rFonts w:ascii="標楷體" w:hAnsi="標楷體" w:cs="新細明體"/>
                                <w:b/>
                                <w:kern w:val="0"/>
                                <w:szCs w:val="24"/>
                              </w:rPr>
                            </w:pPr>
                            <w:r w:rsidRPr="007E3828">
                              <w:rPr>
                                <w:rFonts w:ascii="標楷體" w:hAnsi="標楷體" w:cs="新細明體" w:hint="eastAsia"/>
                                <w:b/>
                                <w:kern w:val="0"/>
                                <w:szCs w:val="24"/>
                              </w:rPr>
                              <w:t>表</w:t>
                            </w:r>
                            <w:r>
                              <w:rPr>
                                <w:rFonts w:ascii="標楷體" w:hAnsi="標楷體" w:cs="新細明體" w:hint="eastAsia"/>
                                <w:b/>
                                <w:kern w:val="0"/>
                                <w:szCs w:val="24"/>
                              </w:rPr>
                              <w:t>5</w:t>
                            </w:r>
                            <w:r w:rsidRPr="007E3828">
                              <w:rPr>
                                <w:rFonts w:ascii="標楷體" w:hAnsi="標楷體" w:cs="新細明體" w:hint="eastAsia"/>
                                <w:b/>
                                <w:kern w:val="0"/>
                                <w:szCs w:val="24"/>
                              </w:rPr>
                              <w:t xml:space="preserve">　行政罰鍰收繳情形</w:t>
                            </w:r>
                          </w:p>
                        </w:tc>
                      </w:tr>
                      <w:tr w:rsidR="00AA5F14" w:rsidRPr="00CA6CFD" w14:paraId="44845C93" w14:textId="77777777" w:rsidTr="004B1AD9">
                        <w:trPr>
                          <w:trHeight w:val="340"/>
                          <w:jc w:val="center"/>
                        </w:trPr>
                        <w:tc>
                          <w:tcPr>
                            <w:tcW w:w="9581" w:type="dxa"/>
                            <w:gridSpan w:val="11"/>
                            <w:tcBorders>
                              <w:top w:val="nil"/>
                              <w:left w:val="nil"/>
                              <w:bottom w:val="single" w:sz="4" w:space="0" w:color="auto"/>
                              <w:right w:val="nil"/>
                            </w:tcBorders>
                            <w:vAlign w:val="center"/>
                          </w:tcPr>
                          <w:p w14:paraId="63941F5F" w14:textId="77777777" w:rsidR="00AA5F14" w:rsidRPr="00CA6CFD" w:rsidRDefault="00AA5F14" w:rsidP="00DD0197">
                            <w:pPr>
                              <w:snapToGrid w:val="0"/>
                              <w:jc w:val="right"/>
                              <w:rPr>
                                <w:rFonts w:ascii="標楷體" w:hAnsi="標楷體" w:cs="新細明體"/>
                                <w:kern w:val="0"/>
                                <w:sz w:val="20"/>
                              </w:rPr>
                            </w:pPr>
                            <w:r w:rsidRPr="00CA6CFD">
                              <w:rPr>
                                <w:rFonts w:ascii="標楷體" w:hAnsi="標楷體" w:cs="新細明體" w:hint="eastAsia"/>
                                <w:kern w:val="0"/>
                                <w:sz w:val="20"/>
                              </w:rPr>
                              <w:t>單位：件、新臺幣千元、％</w:t>
                            </w:r>
                          </w:p>
                        </w:tc>
                      </w:tr>
                      <w:tr w:rsidR="00AA5F14" w:rsidRPr="00CA6CFD" w14:paraId="3BDA0274" w14:textId="77777777" w:rsidTr="00086309">
                        <w:trPr>
                          <w:jc w:val="center"/>
                        </w:trPr>
                        <w:tc>
                          <w:tcPr>
                            <w:tcW w:w="1129" w:type="dxa"/>
                            <w:vMerge w:val="restart"/>
                            <w:tcBorders>
                              <w:top w:val="single" w:sz="4" w:space="0" w:color="auto"/>
                            </w:tcBorders>
                            <w:vAlign w:val="center"/>
                          </w:tcPr>
                          <w:p w14:paraId="24E03DCF"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年度別</w:t>
                            </w:r>
                          </w:p>
                        </w:tc>
                        <w:tc>
                          <w:tcPr>
                            <w:tcW w:w="1781" w:type="dxa"/>
                            <w:gridSpan w:val="2"/>
                            <w:tcBorders>
                              <w:top w:val="single" w:sz="4" w:space="0" w:color="auto"/>
                            </w:tcBorders>
                            <w:vAlign w:val="center"/>
                          </w:tcPr>
                          <w:p w14:paraId="49AFEFD6"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裁罰案件</w:t>
                            </w:r>
                          </w:p>
                        </w:tc>
                        <w:tc>
                          <w:tcPr>
                            <w:tcW w:w="3189" w:type="dxa"/>
                            <w:gridSpan w:val="4"/>
                            <w:tcBorders>
                              <w:top w:val="single" w:sz="4" w:space="0" w:color="auto"/>
                            </w:tcBorders>
                            <w:vAlign w:val="center"/>
                          </w:tcPr>
                          <w:p w14:paraId="7D90C313" w14:textId="77777777" w:rsidR="00AA5F14" w:rsidRPr="00D55FF5" w:rsidRDefault="00AA5F14" w:rsidP="00086309">
                            <w:pPr>
                              <w:snapToGrid w:val="0"/>
                              <w:spacing w:beforeLines="10" w:before="50" w:afterLines="11" w:after="55"/>
                              <w:jc w:val="center"/>
                              <w:rPr>
                                <w:rFonts w:ascii="標楷體" w:hAnsi="標楷體"/>
                                <w:sz w:val="20"/>
                              </w:rPr>
                            </w:pPr>
                            <w:proofErr w:type="gramStart"/>
                            <w:r w:rsidRPr="00D55FF5">
                              <w:rPr>
                                <w:rFonts w:ascii="標楷體" w:hAnsi="標楷體" w:hint="eastAsia"/>
                                <w:sz w:val="20"/>
                              </w:rPr>
                              <w:t>1</w:t>
                            </w:r>
                            <w:r w:rsidRPr="00D55FF5">
                              <w:rPr>
                                <w:rFonts w:ascii="標楷體" w:hAnsi="標楷體"/>
                                <w:sz w:val="20"/>
                              </w:rPr>
                              <w:t>09</w:t>
                            </w:r>
                            <w:proofErr w:type="gramEnd"/>
                            <w:r w:rsidRPr="00D55FF5">
                              <w:rPr>
                                <w:rFonts w:ascii="標楷體" w:hAnsi="標楷體" w:hint="eastAsia"/>
                                <w:sz w:val="20"/>
                              </w:rPr>
                              <w:t>年度清理情形</w:t>
                            </w:r>
                          </w:p>
                        </w:tc>
                        <w:tc>
                          <w:tcPr>
                            <w:tcW w:w="3482" w:type="dxa"/>
                            <w:gridSpan w:val="4"/>
                            <w:tcBorders>
                              <w:top w:val="single" w:sz="4" w:space="0" w:color="auto"/>
                            </w:tcBorders>
                            <w:vAlign w:val="center"/>
                          </w:tcPr>
                          <w:p w14:paraId="3598A40B" w14:textId="77777777" w:rsidR="00AA5F14" w:rsidRPr="00CA6CFD" w:rsidRDefault="00AA5F14" w:rsidP="00086309">
                            <w:pPr>
                              <w:snapToGrid w:val="0"/>
                              <w:spacing w:beforeLines="10" w:before="50" w:afterLines="11" w:after="55"/>
                              <w:jc w:val="center"/>
                              <w:rPr>
                                <w:rFonts w:ascii="標楷體" w:hAnsi="標楷體"/>
                                <w:sz w:val="20"/>
                              </w:rPr>
                            </w:pPr>
                            <w:r>
                              <w:rPr>
                                <w:rFonts w:ascii="標楷體" w:hAnsi="標楷體" w:hint="eastAsia"/>
                                <w:sz w:val="20"/>
                              </w:rPr>
                              <w:t>1</w:t>
                            </w:r>
                            <w:r>
                              <w:rPr>
                                <w:rFonts w:ascii="標楷體" w:hAnsi="標楷體"/>
                                <w:sz w:val="20"/>
                              </w:rPr>
                              <w:t>09</w:t>
                            </w:r>
                            <w:r>
                              <w:rPr>
                                <w:rFonts w:ascii="標楷體" w:hAnsi="標楷體" w:hint="eastAsia"/>
                                <w:sz w:val="20"/>
                              </w:rPr>
                              <w:t>年底待收繳數</w:t>
                            </w:r>
                          </w:p>
                        </w:tc>
                      </w:tr>
                      <w:tr w:rsidR="00AA5F14" w:rsidRPr="00CA6CFD" w14:paraId="2470E630" w14:textId="77777777" w:rsidTr="00086309">
                        <w:trPr>
                          <w:jc w:val="center"/>
                        </w:trPr>
                        <w:tc>
                          <w:tcPr>
                            <w:tcW w:w="1129" w:type="dxa"/>
                            <w:vMerge/>
                            <w:tcBorders>
                              <w:top w:val="single" w:sz="4" w:space="0" w:color="auto"/>
                            </w:tcBorders>
                            <w:vAlign w:val="center"/>
                          </w:tcPr>
                          <w:p w14:paraId="359CE86B" w14:textId="77777777" w:rsidR="00AA5F14" w:rsidRPr="00CA6CFD" w:rsidRDefault="00AA5F14" w:rsidP="00086309">
                            <w:pPr>
                              <w:snapToGrid w:val="0"/>
                              <w:spacing w:beforeLines="10" w:before="50" w:afterLines="11" w:after="55"/>
                              <w:jc w:val="center"/>
                              <w:rPr>
                                <w:rFonts w:ascii="標楷體" w:hAnsi="標楷體"/>
                                <w:sz w:val="20"/>
                              </w:rPr>
                            </w:pPr>
                          </w:p>
                        </w:tc>
                        <w:tc>
                          <w:tcPr>
                            <w:tcW w:w="840" w:type="dxa"/>
                            <w:vMerge w:val="restart"/>
                            <w:tcBorders>
                              <w:right w:val="single" w:sz="4" w:space="0" w:color="auto"/>
                            </w:tcBorders>
                            <w:vAlign w:val="center"/>
                          </w:tcPr>
                          <w:p w14:paraId="5F8D2743"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941" w:type="dxa"/>
                            <w:vMerge w:val="restart"/>
                            <w:tcBorders>
                              <w:left w:val="single" w:sz="4" w:space="0" w:color="auto"/>
                            </w:tcBorders>
                            <w:vAlign w:val="center"/>
                          </w:tcPr>
                          <w:p w14:paraId="45281FBD"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1618" w:type="dxa"/>
                            <w:gridSpan w:val="2"/>
                            <w:tcBorders>
                              <w:top w:val="single" w:sz="4" w:space="0" w:color="auto"/>
                            </w:tcBorders>
                            <w:vAlign w:val="center"/>
                          </w:tcPr>
                          <w:p w14:paraId="2F566CCE" w14:textId="77777777" w:rsidR="00AA5F14" w:rsidRPr="00887597" w:rsidRDefault="00AA5F14" w:rsidP="00086309">
                            <w:pPr>
                              <w:snapToGrid w:val="0"/>
                              <w:spacing w:beforeLines="10" w:before="50" w:afterLines="11" w:after="55"/>
                              <w:ind w:leftChars="-63" w:left="41" w:rightChars="-45" w:right="-111" w:hangingChars="95" w:hanging="196"/>
                              <w:jc w:val="center"/>
                              <w:rPr>
                                <w:rFonts w:ascii="標楷體" w:hAnsi="標楷體"/>
                                <w:sz w:val="20"/>
                              </w:rPr>
                            </w:pPr>
                            <w:r w:rsidRPr="00887597">
                              <w:rPr>
                                <w:rFonts w:ascii="標楷體" w:hAnsi="標楷體" w:hint="eastAsia"/>
                                <w:sz w:val="20"/>
                              </w:rPr>
                              <w:t>減免（註銷）數</w:t>
                            </w:r>
                          </w:p>
                        </w:tc>
                        <w:tc>
                          <w:tcPr>
                            <w:tcW w:w="1571" w:type="dxa"/>
                            <w:gridSpan w:val="2"/>
                            <w:tcBorders>
                              <w:top w:val="single" w:sz="4" w:space="0" w:color="auto"/>
                            </w:tcBorders>
                            <w:vAlign w:val="center"/>
                          </w:tcPr>
                          <w:p w14:paraId="2198D7D4"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收繳數</w:t>
                            </w:r>
                          </w:p>
                        </w:tc>
                        <w:tc>
                          <w:tcPr>
                            <w:tcW w:w="857" w:type="dxa"/>
                            <w:vMerge w:val="restart"/>
                            <w:vAlign w:val="center"/>
                          </w:tcPr>
                          <w:p w14:paraId="7F9CB44E" w14:textId="77777777" w:rsidR="00AA5F14"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841" w:type="dxa"/>
                            <w:vMerge w:val="restart"/>
                            <w:tcBorders>
                              <w:right w:val="double" w:sz="4" w:space="0" w:color="auto"/>
                            </w:tcBorders>
                            <w:vAlign w:val="center"/>
                          </w:tcPr>
                          <w:p w14:paraId="39BE21CD" w14:textId="77777777" w:rsidR="00AA5F14" w:rsidRDefault="00AA5F14" w:rsidP="00086309">
                            <w:pPr>
                              <w:snapToGrid w:val="0"/>
                              <w:spacing w:beforeLines="10" w:before="50" w:afterLines="11" w:after="55"/>
                              <w:jc w:val="center"/>
                              <w:rPr>
                                <w:rFonts w:ascii="標楷體" w:hAnsi="標楷體"/>
                                <w:sz w:val="20"/>
                              </w:rPr>
                            </w:pPr>
                            <w:r>
                              <w:rPr>
                                <w:rFonts w:ascii="標楷體" w:hAnsi="標楷體" w:hint="eastAsia"/>
                                <w:sz w:val="20"/>
                              </w:rPr>
                              <w:t>占</w:t>
                            </w:r>
                            <w:r w:rsidRPr="00CA6CFD">
                              <w:rPr>
                                <w:rFonts w:ascii="標楷體" w:hAnsi="標楷體" w:hint="eastAsia"/>
                                <w:sz w:val="20"/>
                              </w:rPr>
                              <w:t>比</w:t>
                            </w:r>
                          </w:p>
                        </w:tc>
                        <w:tc>
                          <w:tcPr>
                            <w:tcW w:w="941" w:type="dxa"/>
                            <w:vMerge w:val="restart"/>
                            <w:tcBorders>
                              <w:left w:val="double" w:sz="4" w:space="0" w:color="auto"/>
                            </w:tcBorders>
                            <w:vAlign w:val="center"/>
                          </w:tcPr>
                          <w:p w14:paraId="4E238CEA" w14:textId="77777777" w:rsidR="00AA5F14"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843" w:type="dxa"/>
                            <w:vMerge w:val="restart"/>
                            <w:vAlign w:val="center"/>
                          </w:tcPr>
                          <w:p w14:paraId="44E1C5DF" w14:textId="77777777" w:rsidR="00AA5F14" w:rsidRDefault="00AA5F14" w:rsidP="00086309">
                            <w:pPr>
                              <w:snapToGrid w:val="0"/>
                              <w:spacing w:beforeLines="10" w:before="50" w:afterLines="11" w:after="55"/>
                              <w:jc w:val="center"/>
                              <w:rPr>
                                <w:rFonts w:ascii="標楷體" w:hAnsi="標楷體"/>
                                <w:sz w:val="20"/>
                              </w:rPr>
                            </w:pPr>
                            <w:r>
                              <w:rPr>
                                <w:rFonts w:ascii="標楷體" w:hAnsi="標楷體" w:hint="eastAsia"/>
                                <w:sz w:val="20"/>
                              </w:rPr>
                              <w:t>占</w:t>
                            </w:r>
                            <w:r w:rsidRPr="00CA6CFD">
                              <w:rPr>
                                <w:rFonts w:ascii="標楷體" w:hAnsi="標楷體" w:hint="eastAsia"/>
                                <w:sz w:val="20"/>
                              </w:rPr>
                              <w:t>比</w:t>
                            </w:r>
                          </w:p>
                        </w:tc>
                      </w:tr>
                      <w:tr w:rsidR="00AA5F14" w:rsidRPr="00CA6CFD" w14:paraId="11697932" w14:textId="77777777" w:rsidTr="004B1AD9">
                        <w:trPr>
                          <w:trHeight w:val="170"/>
                          <w:jc w:val="center"/>
                        </w:trPr>
                        <w:tc>
                          <w:tcPr>
                            <w:tcW w:w="1129" w:type="dxa"/>
                            <w:vMerge/>
                            <w:vAlign w:val="center"/>
                          </w:tcPr>
                          <w:p w14:paraId="1A3B81AD" w14:textId="77777777" w:rsidR="00AA5F14" w:rsidRPr="00CA6CFD" w:rsidRDefault="00AA5F14" w:rsidP="00086309">
                            <w:pPr>
                              <w:snapToGrid w:val="0"/>
                              <w:spacing w:beforeLines="10" w:before="50" w:afterLines="11" w:after="55"/>
                              <w:jc w:val="center"/>
                              <w:rPr>
                                <w:rFonts w:ascii="標楷體" w:hAnsi="標楷體"/>
                                <w:sz w:val="20"/>
                              </w:rPr>
                            </w:pPr>
                          </w:p>
                        </w:tc>
                        <w:tc>
                          <w:tcPr>
                            <w:tcW w:w="840" w:type="dxa"/>
                            <w:vMerge/>
                            <w:tcBorders>
                              <w:right w:val="single" w:sz="4" w:space="0" w:color="auto"/>
                            </w:tcBorders>
                            <w:vAlign w:val="center"/>
                          </w:tcPr>
                          <w:p w14:paraId="77EA9333" w14:textId="77777777" w:rsidR="00AA5F14" w:rsidRPr="00CA6CFD" w:rsidRDefault="00AA5F14" w:rsidP="00086309">
                            <w:pPr>
                              <w:snapToGrid w:val="0"/>
                              <w:spacing w:beforeLines="10" w:before="50" w:afterLines="11" w:after="55"/>
                              <w:jc w:val="center"/>
                              <w:rPr>
                                <w:rFonts w:ascii="標楷體" w:hAnsi="標楷體"/>
                                <w:sz w:val="20"/>
                              </w:rPr>
                            </w:pPr>
                          </w:p>
                        </w:tc>
                        <w:tc>
                          <w:tcPr>
                            <w:tcW w:w="941" w:type="dxa"/>
                            <w:vMerge/>
                            <w:tcBorders>
                              <w:left w:val="single" w:sz="4" w:space="0" w:color="auto"/>
                            </w:tcBorders>
                            <w:vAlign w:val="center"/>
                          </w:tcPr>
                          <w:p w14:paraId="7D1E050F" w14:textId="77777777" w:rsidR="00AA5F14" w:rsidRPr="00CA6CFD" w:rsidRDefault="00AA5F14" w:rsidP="00086309">
                            <w:pPr>
                              <w:snapToGrid w:val="0"/>
                              <w:spacing w:beforeLines="10" w:before="50" w:afterLines="11" w:after="55"/>
                              <w:jc w:val="center"/>
                              <w:rPr>
                                <w:rFonts w:ascii="標楷體" w:hAnsi="標楷體"/>
                                <w:sz w:val="20"/>
                              </w:rPr>
                            </w:pPr>
                          </w:p>
                        </w:tc>
                        <w:tc>
                          <w:tcPr>
                            <w:tcW w:w="695" w:type="dxa"/>
                            <w:vAlign w:val="center"/>
                          </w:tcPr>
                          <w:p w14:paraId="03B50245"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923" w:type="dxa"/>
                            <w:vAlign w:val="center"/>
                          </w:tcPr>
                          <w:p w14:paraId="5224C13F"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734" w:type="dxa"/>
                            <w:vAlign w:val="center"/>
                          </w:tcPr>
                          <w:p w14:paraId="67165FDB"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件數</w:t>
                            </w:r>
                          </w:p>
                        </w:tc>
                        <w:tc>
                          <w:tcPr>
                            <w:tcW w:w="837" w:type="dxa"/>
                            <w:vAlign w:val="center"/>
                          </w:tcPr>
                          <w:p w14:paraId="606849D2"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金額</w:t>
                            </w:r>
                          </w:p>
                        </w:tc>
                        <w:tc>
                          <w:tcPr>
                            <w:tcW w:w="857" w:type="dxa"/>
                            <w:vMerge/>
                            <w:vAlign w:val="center"/>
                          </w:tcPr>
                          <w:p w14:paraId="1BE4E165" w14:textId="77777777" w:rsidR="00AA5F14" w:rsidRPr="00CA6CFD" w:rsidRDefault="00AA5F14" w:rsidP="00086309">
                            <w:pPr>
                              <w:snapToGrid w:val="0"/>
                              <w:spacing w:beforeLines="10" w:before="50" w:afterLines="11" w:after="55"/>
                              <w:jc w:val="center"/>
                              <w:rPr>
                                <w:rFonts w:ascii="標楷體" w:hAnsi="標楷體"/>
                                <w:sz w:val="20"/>
                              </w:rPr>
                            </w:pPr>
                          </w:p>
                        </w:tc>
                        <w:tc>
                          <w:tcPr>
                            <w:tcW w:w="841" w:type="dxa"/>
                            <w:vMerge/>
                            <w:tcBorders>
                              <w:right w:val="double" w:sz="4" w:space="0" w:color="auto"/>
                            </w:tcBorders>
                            <w:vAlign w:val="center"/>
                          </w:tcPr>
                          <w:p w14:paraId="36A7ACF2" w14:textId="77777777" w:rsidR="00AA5F14" w:rsidRPr="00CA6CFD" w:rsidRDefault="00AA5F14" w:rsidP="00086309">
                            <w:pPr>
                              <w:snapToGrid w:val="0"/>
                              <w:spacing w:beforeLines="10" w:before="50" w:afterLines="11" w:after="55"/>
                              <w:jc w:val="center"/>
                              <w:rPr>
                                <w:rFonts w:ascii="標楷體" w:hAnsi="標楷體"/>
                                <w:sz w:val="20"/>
                              </w:rPr>
                            </w:pPr>
                          </w:p>
                        </w:tc>
                        <w:tc>
                          <w:tcPr>
                            <w:tcW w:w="941" w:type="dxa"/>
                            <w:vMerge/>
                            <w:tcBorders>
                              <w:left w:val="double" w:sz="4" w:space="0" w:color="auto"/>
                            </w:tcBorders>
                            <w:vAlign w:val="center"/>
                          </w:tcPr>
                          <w:p w14:paraId="59A27DCE" w14:textId="77777777" w:rsidR="00AA5F14" w:rsidRPr="00CA6CFD" w:rsidRDefault="00AA5F14" w:rsidP="00086309">
                            <w:pPr>
                              <w:snapToGrid w:val="0"/>
                              <w:spacing w:beforeLines="10" w:before="50" w:afterLines="11" w:after="55"/>
                              <w:jc w:val="center"/>
                              <w:rPr>
                                <w:rFonts w:ascii="標楷體" w:hAnsi="標楷體"/>
                                <w:sz w:val="20"/>
                              </w:rPr>
                            </w:pPr>
                          </w:p>
                        </w:tc>
                        <w:tc>
                          <w:tcPr>
                            <w:tcW w:w="843" w:type="dxa"/>
                            <w:vMerge/>
                            <w:vAlign w:val="center"/>
                          </w:tcPr>
                          <w:p w14:paraId="49C12306" w14:textId="77777777" w:rsidR="00AA5F14" w:rsidRPr="00CA6CFD" w:rsidRDefault="00AA5F14" w:rsidP="00086309">
                            <w:pPr>
                              <w:snapToGrid w:val="0"/>
                              <w:spacing w:beforeLines="10" w:before="50" w:afterLines="11" w:after="55"/>
                              <w:jc w:val="center"/>
                              <w:rPr>
                                <w:rFonts w:ascii="標楷體" w:hAnsi="標楷體"/>
                                <w:sz w:val="20"/>
                              </w:rPr>
                            </w:pPr>
                          </w:p>
                        </w:tc>
                      </w:tr>
                      <w:tr w:rsidR="00AA5F14" w:rsidRPr="00CA6CFD" w14:paraId="2A5F39F0" w14:textId="77777777" w:rsidTr="004B1AD9">
                        <w:trPr>
                          <w:trHeight w:val="340"/>
                          <w:jc w:val="center"/>
                        </w:trPr>
                        <w:tc>
                          <w:tcPr>
                            <w:tcW w:w="1129" w:type="dxa"/>
                            <w:vAlign w:val="center"/>
                          </w:tcPr>
                          <w:p w14:paraId="165B28BE" w14:textId="77777777" w:rsidR="00AA5F14" w:rsidRPr="00CA6CFD" w:rsidRDefault="00AA5F14" w:rsidP="00086309">
                            <w:pPr>
                              <w:snapToGrid w:val="0"/>
                              <w:spacing w:beforeLines="10" w:before="50" w:afterLines="11" w:after="55"/>
                              <w:jc w:val="center"/>
                              <w:rPr>
                                <w:rFonts w:ascii="標楷體" w:hAnsi="標楷體"/>
                                <w:b/>
                                <w:sz w:val="20"/>
                              </w:rPr>
                            </w:pPr>
                            <w:r w:rsidRPr="00CA6CFD">
                              <w:rPr>
                                <w:rFonts w:ascii="標楷體" w:hAnsi="標楷體" w:hint="eastAsia"/>
                                <w:b/>
                                <w:sz w:val="20"/>
                              </w:rPr>
                              <w:t>合計</w:t>
                            </w:r>
                          </w:p>
                        </w:tc>
                        <w:tc>
                          <w:tcPr>
                            <w:tcW w:w="840" w:type="dxa"/>
                            <w:vAlign w:val="center"/>
                          </w:tcPr>
                          <w:p w14:paraId="4236AFA1"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47,848</w:t>
                            </w:r>
                          </w:p>
                        </w:tc>
                        <w:tc>
                          <w:tcPr>
                            <w:tcW w:w="941" w:type="dxa"/>
                            <w:vAlign w:val="center"/>
                          </w:tcPr>
                          <w:p w14:paraId="46FC8C94"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452,764</w:t>
                            </w:r>
                          </w:p>
                        </w:tc>
                        <w:tc>
                          <w:tcPr>
                            <w:tcW w:w="695" w:type="dxa"/>
                            <w:vAlign w:val="center"/>
                          </w:tcPr>
                          <w:p w14:paraId="61A9E27B"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292</w:t>
                            </w:r>
                          </w:p>
                        </w:tc>
                        <w:tc>
                          <w:tcPr>
                            <w:tcW w:w="923" w:type="dxa"/>
                            <w:vAlign w:val="center"/>
                          </w:tcPr>
                          <w:p w14:paraId="4D6264EB"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8</w:t>
                            </w:r>
                            <w:r w:rsidRPr="00CA6CFD">
                              <w:rPr>
                                <w:rFonts w:ascii="標楷體" w:hAnsi="標楷體"/>
                                <w:b/>
                                <w:sz w:val="20"/>
                              </w:rPr>
                              <w:t>,290</w:t>
                            </w:r>
                          </w:p>
                        </w:tc>
                        <w:tc>
                          <w:tcPr>
                            <w:tcW w:w="734" w:type="dxa"/>
                            <w:vAlign w:val="center"/>
                          </w:tcPr>
                          <w:p w14:paraId="52C67C36"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8,470</w:t>
                            </w:r>
                          </w:p>
                        </w:tc>
                        <w:tc>
                          <w:tcPr>
                            <w:tcW w:w="837" w:type="dxa"/>
                            <w:vAlign w:val="center"/>
                          </w:tcPr>
                          <w:p w14:paraId="2398129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47,452</w:t>
                            </w:r>
                          </w:p>
                        </w:tc>
                        <w:tc>
                          <w:tcPr>
                            <w:tcW w:w="857" w:type="dxa"/>
                            <w:vAlign w:val="center"/>
                          </w:tcPr>
                          <w:p w14:paraId="1C0DDEB5"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39,086</w:t>
                            </w:r>
                          </w:p>
                        </w:tc>
                        <w:tc>
                          <w:tcPr>
                            <w:tcW w:w="841" w:type="dxa"/>
                            <w:tcBorders>
                              <w:right w:val="double" w:sz="4" w:space="0" w:color="auto"/>
                            </w:tcBorders>
                            <w:vAlign w:val="center"/>
                          </w:tcPr>
                          <w:p w14:paraId="5B2593E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100.00</w:t>
                            </w:r>
                          </w:p>
                        </w:tc>
                        <w:tc>
                          <w:tcPr>
                            <w:tcW w:w="941" w:type="dxa"/>
                            <w:tcBorders>
                              <w:left w:val="double" w:sz="4" w:space="0" w:color="auto"/>
                            </w:tcBorders>
                            <w:vAlign w:val="center"/>
                          </w:tcPr>
                          <w:p w14:paraId="4BA7F011"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b/>
                                <w:sz w:val="20"/>
                              </w:rPr>
                              <w:t>397,021</w:t>
                            </w:r>
                          </w:p>
                        </w:tc>
                        <w:tc>
                          <w:tcPr>
                            <w:tcW w:w="843" w:type="dxa"/>
                            <w:vAlign w:val="center"/>
                          </w:tcPr>
                          <w:p w14:paraId="04B18C47" w14:textId="77777777" w:rsidR="00AA5F14" w:rsidRPr="00CA6CFD" w:rsidRDefault="00AA5F14" w:rsidP="00086309">
                            <w:pPr>
                              <w:snapToGrid w:val="0"/>
                              <w:spacing w:beforeLines="10" w:before="50" w:afterLines="11" w:after="55"/>
                              <w:jc w:val="right"/>
                              <w:rPr>
                                <w:rFonts w:ascii="標楷體" w:hAnsi="標楷體"/>
                                <w:b/>
                                <w:sz w:val="20"/>
                              </w:rPr>
                            </w:pPr>
                            <w:r w:rsidRPr="00CA6CFD">
                              <w:rPr>
                                <w:rFonts w:ascii="標楷體" w:hAnsi="標楷體" w:hint="eastAsia"/>
                                <w:b/>
                                <w:sz w:val="20"/>
                              </w:rPr>
                              <w:t>100.00</w:t>
                            </w:r>
                          </w:p>
                        </w:tc>
                      </w:tr>
                      <w:tr w:rsidR="00AA5F14" w:rsidRPr="00CA6CFD" w14:paraId="742EA7BF" w14:textId="77777777" w:rsidTr="004B1AD9">
                        <w:trPr>
                          <w:trHeight w:val="340"/>
                          <w:jc w:val="center"/>
                        </w:trPr>
                        <w:tc>
                          <w:tcPr>
                            <w:tcW w:w="1129" w:type="dxa"/>
                            <w:tcBorders>
                              <w:bottom w:val="single" w:sz="4" w:space="0" w:color="auto"/>
                            </w:tcBorders>
                            <w:vAlign w:val="center"/>
                          </w:tcPr>
                          <w:p w14:paraId="223E843B" w14:textId="77777777" w:rsidR="00AA5F14" w:rsidRPr="00CA6CFD" w:rsidRDefault="00AA5F14" w:rsidP="00086309">
                            <w:pPr>
                              <w:snapToGrid w:val="0"/>
                              <w:spacing w:beforeLines="10" w:before="50" w:afterLines="11" w:after="55"/>
                              <w:jc w:val="center"/>
                              <w:rPr>
                                <w:rFonts w:ascii="標楷體" w:hAnsi="標楷體"/>
                                <w:sz w:val="20"/>
                              </w:rPr>
                            </w:pPr>
                            <w:proofErr w:type="gramStart"/>
                            <w:r w:rsidRPr="00CA6CFD">
                              <w:rPr>
                                <w:rFonts w:ascii="標楷體" w:hAnsi="標楷體" w:hint="eastAsia"/>
                                <w:sz w:val="20"/>
                              </w:rPr>
                              <w:t>10</w:t>
                            </w:r>
                            <w:r w:rsidRPr="00CA6CFD">
                              <w:rPr>
                                <w:rFonts w:ascii="標楷體" w:hAnsi="標楷體"/>
                                <w:sz w:val="20"/>
                              </w:rPr>
                              <w:t>9</w:t>
                            </w:r>
                            <w:proofErr w:type="gramEnd"/>
                            <w:r w:rsidRPr="00CA6CFD">
                              <w:rPr>
                                <w:rFonts w:ascii="標楷體" w:hAnsi="標楷體" w:hint="eastAsia"/>
                                <w:sz w:val="20"/>
                              </w:rPr>
                              <w:t>年度</w:t>
                            </w:r>
                          </w:p>
                        </w:tc>
                        <w:tc>
                          <w:tcPr>
                            <w:tcW w:w="840" w:type="dxa"/>
                            <w:tcBorders>
                              <w:bottom w:val="single" w:sz="4" w:space="0" w:color="auto"/>
                            </w:tcBorders>
                            <w:vAlign w:val="center"/>
                          </w:tcPr>
                          <w:p w14:paraId="53638F51"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10,181</w:t>
                            </w:r>
                          </w:p>
                        </w:tc>
                        <w:tc>
                          <w:tcPr>
                            <w:tcW w:w="941" w:type="dxa"/>
                            <w:tcBorders>
                              <w:bottom w:val="single" w:sz="4" w:space="0" w:color="auto"/>
                            </w:tcBorders>
                            <w:vAlign w:val="center"/>
                          </w:tcPr>
                          <w:p w14:paraId="2D7E05F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71,372</w:t>
                            </w:r>
                          </w:p>
                        </w:tc>
                        <w:tc>
                          <w:tcPr>
                            <w:tcW w:w="695" w:type="dxa"/>
                            <w:tcBorders>
                              <w:bottom w:val="single" w:sz="4" w:space="0" w:color="auto"/>
                            </w:tcBorders>
                            <w:vAlign w:val="center"/>
                          </w:tcPr>
                          <w:p w14:paraId="56B8CCD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145</w:t>
                            </w:r>
                          </w:p>
                        </w:tc>
                        <w:tc>
                          <w:tcPr>
                            <w:tcW w:w="923" w:type="dxa"/>
                            <w:tcBorders>
                              <w:bottom w:val="single" w:sz="4" w:space="0" w:color="auto"/>
                            </w:tcBorders>
                            <w:vAlign w:val="center"/>
                          </w:tcPr>
                          <w:p w14:paraId="0A985A8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240</w:t>
                            </w:r>
                          </w:p>
                        </w:tc>
                        <w:tc>
                          <w:tcPr>
                            <w:tcW w:w="734" w:type="dxa"/>
                            <w:tcBorders>
                              <w:bottom w:val="single" w:sz="4" w:space="0" w:color="auto"/>
                            </w:tcBorders>
                            <w:vAlign w:val="center"/>
                          </w:tcPr>
                          <w:p w14:paraId="11D6E7BC"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6,826</w:t>
                            </w:r>
                          </w:p>
                        </w:tc>
                        <w:tc>
                          <w:tcPr>
                            <w:tcW w:w="837" w:type="dxa"/>
                            <w:tcBorders>
                              <w:bottom w:val="single" w:sz="4" w:space="0" w:color="auto"/>
                            </w:tcBorders>
                            <w:vAlign w:val="center"/>
                          </w:tcPr>
                          <w:p w14:paraId="7C84CB38"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34,631</w:t>
                            </w:r>
                          </w:p>
                        </w:tc>
                        <w:tc>
                          <w:tcPr>
                            <w:tcW w:w="857" w:type="dxa"/>
                            <w:tcBorders>
                              <w:bottom w:val="single" w:sz="4" w:space="0" w:color="auto"/>
                            </w:tcBorders>
                            <w:vAlign w:val="center"/>
                          </w:tcPr>
                          <w:p w14:paraId="0D751ED4"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3,210</w:t>
                            </w:r>
                          </w:p>
                        </w:tc>
                        <w:tc>
                          <w:tcPr>
                            <w:tcW w:w="841" w:type="dxa"/>
                            <w:tcBorders>
                              <w:bottom w:val="single" w:sz="4" w:space="0" w:color="auto"/>
                              <w:right w:val="double" w:sz="4" w:space="0" w:color="auto"/>
                            </w:tcBorders>
                            <w:vAlign w:val="center"/>
                          </w:tcPr>
                          <w:p w14:paraId="612C6BAD"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8</w:t>
                            </w:r>
                            <w:r w:rsidRPr="00CA6CFD">
                              <w:rPr>
                                <w:rFonts w:ascii="標楷體" w:hAnsi="標楷體"/>
                                <w:sz w:val="20"/>
                              </w:rPr>
                              <w:t>.21</w:t>
                            </w:r>
                          </w:p>
                        </w:tc>
                        <w:tc>
                          <w:tcPr>
                            <w:tcW w:w="941" w:type="dxa"/>
                            <w:tcBorders>
                              <w:left w:val="double" w:sz="4" w:space="0" w:color="auto"/>
                              <w:bottom w:val="single" w:sz="4" w:space="0" w:color="auto"/>
                            </w:tcBorders>
                            <w:vAlign w:val="center"/>
                          </w:tcPr>
                          <w:p w14:paraId="002BC2B0"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36,499</w:t>
                            </w:r>
                          </w:p>
                        </w:tc>
                        <w:tc>
                          <w:tcPr>
                            <w:tcW w:w="843" w:type="dxa"/>
                            <w:tcBorders>
                              <w:bottom w:val="single" w:sz="4" w:space="0" w:color="auto"/>
                            </w:tcBorders>
                            <w:vAlign w:val="center"/>
                          </w:tcPr>
                          <w:p w14:paraId="29D89090"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.19</w:t>
                            </w:r>
                          </w:p>
                        </w:tc>
                      </w:tr>
                      <w:tr w:rsidR="00AA5F14" w:rsidRPr="00CA6CFD" w14:paraId="294F43CF" w14:textId="77777777" w:rsidTr="004B1AD9">
                        <w:trPr>
                          <w:trHeight w:val="227"/>
                          <w:jc w:val="center"/>
                        </w:trPr>
                        <w:tc>
                          <w:tcPr>
                            <w:tcW w:w="1129" w:type="dxa"/>
                            <w:tcBorders>
                              <w:bottom w:val="single" w:sz="4" w:space="0" w:color="auto"/>
                            </w:tcBorders>
                            <w:vAlign w:val="center"/>
                          </w:tcPr>
                          <w:p w14:paraId="3CE644E5" w14:textId="77777777" w:rsidR="00AA5F14" w:rsidRPr="00CA6CFD" w:rsidRDefault="00AA5F14" w:rsidP="00086309">
                            <w:pPr>
                              <w:snapToGrid w:val="0"/>
                              <w:spacing w:beforeLines="10" w:before="50" w:afterLines="11" w:after="55"/>
                              <w:jc w:val="center"/>
                              <w:rPr>
                                <w:rFonts w:ascii="標楷體" w:hAnsi="標楷體"/>
                                <w:sz w:val="20"/>
                              </w:rPr>
                            </w:pPr>
                            <w:r w:rsidRPr="00CA6CFD">
                              <w:rPr>
                                <w:rFonts w:ascii="標楷體" w:hAnsi="標楷體" w:hint="eastAsia"/>
                                <w:sz w:val="20"/>
                              </w:rPr>
                              <w:t>以前年度</w:t>
                            </w:r>
                            <w:r>
                              <w:rPr>
                                <w:rFonts w:ascii="標楷體" w:hAnsi="標楷體" w:hint="eastAsia"/>
                                <w:sz w:val="20"/>
                              </w:rPr>
                              <w:t>轉入數</w:t>
                            </w:r>
                          </w:p>
                        </w:tc>
                        <w:tc>
                          <w:tcPr>
                            <w:tcW w:w="840" w:type="dxa"/>
                            <w:tcBorders>
                              <w:bottom w:val="single" w:sz="4" w:space="0" w:color="auto"/>
                            </w:tcBorders>
                            <w:vAlign w:val="center"/>
                          </w:tcPr>
                          <w:p w14:paraId="68EDDE6E" w14:textId="77777777" w:rsidR="00AA5F14" w:rsidRPr="00CA6CFD" w:rsidRDefault="00AA5F14" w:rsidP="00086309">
                            <w:pPr>
                              <w:snapToGrid w:val="0"/>
                              <w:spacing w:beforeLines="10" w:before="50" w:afterLines="11" w:after="55"/>
                              <w:jc w:val="right"/>
                              <w:rPr>
                                <w:rFonts w:ascii="標楷體" w:hAnsi="標楷體"/>
                                <w:sz w:val="20"/>
                                <w:highlight w:val="yellow"/>
                              </w:rPr>
                            </w:pPr>
                            <w:r w:rsidRPr="00CA6CFD">
                              <w:rPr>
                                <w:rFonts w:ascii="標楷體" w:hAnsi="標楷體"/>
                                <w:sz w:val="20"/>
                              </w:rPr>
                              <w:t>37,667</w:t>
                            </w:r>
                          </w:p>
                        </w:tc>
                        <w:tc>
                          <w:tcPr>
                            <w:tcW w:w="941" w:type="dxa"/>
                            <w:tcBorders>
                              <w:bottom w:val="single" w:sz="4" w:space="0" w:color="auto"/>
                            </w:tcBorders>
                            <w:vAlign w:val="center"/>
                          </w:tcPr>
                          <w:p w14:paraId="087B089E"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381,392</w:t>
                            </w:r>
                          </w:p>
                        </w:tc>
                        <w:tc>
                          <w:tcPr>
                            <w:tcW w:w="695" w:type="dxa"/>
                            <w:tcBorders>
                              <w:bottom w:val="single" w:sz="4" w:space="0" w:color="auto"/>
                            </w:tcBorders>
                            <w:vAlign w:val="center"/>
                          </w:tcPr>
                          <w:p w14:paraId="73064307"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147</w:t>
                            </w:r>
                          </w:p>
                        </w:tc>
                        <w:tc>
                          <w:tcPr>
                            <w:tcW w:w="923" w:type="dxa"/>
                            <w:tcBorders>
                              <w:bottom w:val="single" w:sz="4" w:space="0" w:color="auto"/>
                            </w:tcBorders>
                            <w:vAlign w:val="center"/>
                          </w:tcPr>
                          <w:p w14:paraId="52465522"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8,049</w:t>
                            </w:r>
                          </w:p>
                        </w:tc>
                        <w:tc>
                          <w:tcPr>
                            <w:tcW w:w="734" w:type="dxa"/>
                            <w:tcBorders>
                              <w:bottom w:val="single" w:sz="4" w:space="0" w:color="auto"/>
                            </w:tcBorders>
                            <w:vAlign w:val="center"/>
                          </w:tcPr>
                          <w:p w14:paraId="6F3CE146"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1,644</w:t>
                            </w:r>
                          </w:p>
                        </w:tc>
                        <w:tc>
                          <w:tcPr>
                            <w:tcW w:w="837" w:type="dxa"/>
                            <w:tcBorders>
                              <w:bottom w:val="single" w:sz="4" w:space="0" w:color="auto"/>
                            </w:tcBorders>
                            <w:vAlign w:val="center"/>
                          </w:tcPr>
                          <w:p w14:paraId="0D9B382A"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12,820</w:t>
                            </w:r>
                          </w:p>
                        </w:tc>
                        <w:tc>
                          <w:tcPr>
                            <w:tcW w:w="857" w:type="dxa"/>
                            <w:tcBorders>
                              <w:bottom w:val="single" w:sz="4" w:space="0" w:color="auto"/>
                            </w:tcBorders>
                            <w:vAlign w:val="center"/>
                          </w:tcPr>
                          <w:p w14:paraId="16C64EF2"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35,876</w:t>
                            </w:r>
                          </w:p>
                        </w:tc>
                        <w:tc>
                          <w:tcPr>
                            <w:tcW w:w="841" w:type="dxa"/>
                            <w:tcBorders>
                              <w:bottom w:val="single" w:sz="4" w:space="0" w:color="auto"/>
                              <w:right w:val="double" w:sz="4" w:space="0" w:color="auto"/>
                            </w:tcBorders>
                            <w:vAlign w:val="center"/>
                          </w:tcPr>
                          <w:p w14:paraId="50CF496B"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1.79</w:t>
                            </w:r>
                          </w:p>
                        </w:tc>
                        <w:tc>
                          <w:tcPr>
                            <w:tcW w:w="941" w:type="dxa"/>
                            <w:tcBorders>
                              <w:left w:val="double" w:sz="4" w:space="0" w:color="auto"/>
                              <w:bottom w:val="single" w:sz="4" w:space="0" w:color="auto"/>
                            </w:tcBorders>
                            <w:vAlign w:val="center"/>
                          </w:tcPr>
                          <w:p w14:paraId="3B406DDB"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sz w:val="20"/>
                              </w:rPr>
                              <w:t>360,521</w:t>
                            </w:r>
                          </w:p>
                        </w:tc>
                        <w:tc>
                          <w:tcPr>
                            <w:tcW w:w="843" w:type="dxa"/>
                            <w:tcBorders>
                              <w:bottom w:val="single" w:sz="4" w:space="0" w:color="auto"/>
                            </w:tcBorders>
                            <w:vAlign w:val="center"/>
                          </w:tcPr>
                          <w:p w14:paraId="31C3382F" w14:textId="77777777" w:rsidR="00AA5F14" w:rsidRPr="00CA6CFD" w:rsidRDefault="00AA5F14" w:rsidP="00086309">
                            <w:pPr>
                              <w:snapToGrid w:val="0"/>
                              <w:spacing w:beforeLines="10" w:before="50" w:afterLines="11" w:after="55"/>
                              <w:jc w:val="right"/>
                              <w:rPr>
                                <w:rFonts w:ascii="標楷體" w:hAnsi="標楷體"/>
                                <w:sz w:val="20"/>
                              </w:rPr>
                            </w:pPr>
                            <w:r w:rsidRPr="00CA6CFD">
                              <w:rPr>
                                <w:rFonts w:ascii="標楷體" w:hAnsi="標楷體" w:hint="eastAsia"/>
                                <w:sz w:val="20"/>
                              </w:rPr>
                              <w:t>9</w:t>
                            </w:r>
                            <w:r w:rsidRPr="00CA6CFD">
                              <w:rPr>
                                <w:rFonts w:ascii="標楷體" w:hAnsi="標楷體"/>
                                <w:sz w:val="20"/>
                              </w:rPr>
                              <w:t>0.81</w:t>
                            </w:r>
                          </w:p>
                        </w:tc>
                      </w:tr>
                      <w:tr w:rsidR="00AA5F14" w:rsidRPr="00CA6CFD" w14:paraId="6AE8308A" w14:textId="77777777" w:rsidTr="004B1AD9">
                        <w:trPr>
                          <w:trHeight w:hRule="exact" w:val="326"/>
                          <w:jc w:val="center"/>
                        </w:trPr>
                        <w:tc>
                          <w:tcPr>
                            <w:tcW w:w="9581" w:type="dxa"/>
                            <w:gridSpan w:val="11"/>
                            <w:tcBorders>
                              <w:top w:val="single" w:sz="4" w:space="0" w:color="auto"/>
                              <w:left w:val="nil"/>
                              <w:bottom w:val="nil"/>
                              <w:right w:val="nil"/>
                            </w:tcBorders>
                          </w:tcPr>
                          <w:p w14:paraId="60E922C8" w14:textId="77777777" w:rsidR="00AA5F14" w:rsidRPr="00CA6CFD" w:rsidRDefault="00AA5F14" w:rsidP="00DD0197">
                            <w:pPr>
                              <w:snapToGrid w:val="0"/>
                              <w:rPr>
                                <w:rFonts w:ascii="標楷體" w:hAnsi="標楷體"/>
                                <w:sz w:val="18"/>
                                <w:szCs w:val="18"/>
                              </w:rPr>
                            </w:pPr>
                            <w:r w:rsidRPr="00CA6CFD">
                              <w:rPr>
                                <w:rFonts w:ascii="標楷體" w:hAnsi="標楷體" w:hint="eastAsia"/>
                                <w:sz w:val="18"/>
                                <w:szCs w:val="18"/>
                              </w:rPr>
                              <w:t>資料來源：整理自基隆市政府提供資料。</w:t>
                            </w:r>
                          </w:p>
                        </w:tc>
                      </w:tr>
                    </w:tbl>
                    <w:p w14:paraId="689B0ED3" w14:textId="77777777" w:rsidR="00AA5F14" w:rsidRPr="007E3828" w:rsidRDefault="00AA5F14" w:rsidP="00BC0A7B"/>
                  </w:txbxContent>
                </v:textbox>
                <w10:wrap type="square" anchorx="margin"/>
              </v:shape>
            </w:pict>
          </mc:Fallback>
        </mc:AlternateContent>
      </w:r>
      <w:r w:rsidRPr="00243C48">
        <w:rPr>
          <w:rFonts w:ascii="標楷體" w:hAnsi="標楷體" w:hint="eastAsia"/>
          <w:spacing w:val="-4"/>
          <w:kern w:val="0"/>
        </w:rPr>
        <w:t>款項、存貨</w:t>
      </w:r>
      <w:proofErr w:type="gramStart"/>
      <w:r w:rsidRPr="00243C48">
        <w:rPr>
          <w:rFonts w:ascii="標楷體" w:hAnsi="標楷體" w:hint="eastAsia"/>
          <w:spacing w:val="-4"/>
          <w:kern w:val="0"/>
        </w:rPr>
        <w:t>及存出保證金</w:t>
      </w:r>
      <w:proofErr w:type="gramEnd"/>
      <w:r w:rsidRPr="00243C48">
        <w:rPr>
          <w:rFonts w:ascii="標楷體" w:hAnsi="標楷體" w:hint="eastAsia"/>
          <w:spacing w:val="-4"/>
          <w:kern w:val="0"/>
        </w:rPr>
        <w:t>會計事務處理作業規定，據以辦理註銷事宜，以適正表達財務實況。</w:t>
      </w:r>
      <w:bookmarkEnd w:id="18"/>
    </w:p>
    <w:p w14:paraId="2C89C33D" w14:textId="4B2BB9FC" w:rsidR="001B2628" w:rsidRPr="00551B74" w:rsidRDefault="001B2628" w:rsidP="000410D3">
      <w:pPr>
        <w:kinsoku w:val="0"/>
        <w:overflowPunct w:val="0"/>
        <w:autoSpaceDE w:val="0"/>
        <w:spacing w:line="498" w:lineRule="exact"/>
        <w:ind w:firstLineChars="100" w:firstLine="287"/>
        <w:jc w:val="both"/>
        <w:rPr>
          <w:rFonts w:ascii="標楷體" w:hAnsi="標楷體"/>
          <w:b/>
          <w:sz w:val="28"/>
          <w:szCs w:val="28"/>
        </w:rPr>
      </w:pPr>
      <w:r w:rsidRPr="00551B74">
        <w:rPr>
          <w:rFonts w:ascii="標楷體" w:hAnsi="標楷體" w:hint="eastAsia"/>
          <w:b/>
          <w:sz w:val="28"/>
          <w:szCs w:val="28"/>
        </w:rPr>
        <w:lastRenderedPageBreak/>
        <w:t>（十</w:t>
      </w:r>
      <w:r w:rsidR="00714344" w:rsidRPr="00551B74">
        <w:rPr>
          <w:rFonts w:ascii="標楷體" w:hAnsi="標楷體" w:hint="eastAsia"/>
          <w:b/>
          <w:sz w:val="28"/>
          <w:szCs w:val="28"/>
        </w:rPr>
        <w:t>九</w:t>
      </w:r>
      <w:r w:rsidRPr="00551B74">
        <w:rPr>
          <w:rFonts w:ascii="標楷體" w:hAnsi="標楷體" w:hint="eastAsia"/>
          <w:b/>
          <w:sz w:val="28"/>
          <w:szCs w:val="28"/>
        </w:rPr>
        <w:t>）</w:t>
      </w:r>
      <w:bookmarkStart w:id="19" w:name="_Hlk73430909"/>
      <w:r w:rsidR="002D1376" w:rsidRPr="00551B74">
        <w:rPr>
          <w:rFonts w:ascii="標楷體" w:hAnsi="標楷體" w:hint="eastAsia"/>
          <w:b/>
          <w:sz w:val="28"/>
          <w:szCs w:val="28"/>
        </w:rPr>
        <w:t>辦理重大公共建設計畫，</w:t>
      </w:r>
      <w:proofErr w:type="gramStart"/>
      <w:r w:rsidR="002D1376" w:rsidRPr="00551B74">
        <w:rPr>
          <w:rFonts w:ascii="標楷體" w:hAnsi="標楷體" w:hint="eastAsia"/>
          <w:b/>
          <w:sz w:val="28"/>
          <w:szCs w:val="28"/>
        </w:rPr>
        <w:t>以充備市政</w:t>
      </w:r>
      <w:proofErr w:type="gramEnd"/>
      <w:r w:rsidR="002D1376" w:rsidRPr="00551B74">
        <w:rPr>
          <w:rFonts w:ascii="標楷體" w:hAnsi="標楷體" w:hint="eastAsia"/>
          <w:b/>
          <w:sz w:val="28"/>
          <w:szCs w:val="28"/>
        </w:rPr>
        <w:t>設施，惟部分計畫進度及施工</w:t>
      </w:r>
      <w:r w:rsidR="002D1376" w:rsidRPr="00551B74">
        <w:rPr>
          <w:rFonts w:ascii="標楷體" w:hAnsi="標楷體" w:hint="eastAsia"/>
          <w:b/>
          <w:color w:val="000000" w:themeColor="text1"/>
          <w:sz w:val="28"/>
          <w:szCs w:val="28"/>
        </w:rPr>
        <w:t>材料品質管理未</w:t>
      </w:r>
      <w:proofErr w:type="gramStart"/>
      <w:r w:rsidR="002D1376" w:rsidRPr="00551B74">
        <w:rPr>
          <w:rFonts w:ascii="標楷體" w:hAnsi="標楷體" w:hint="eastAsia"/>
          <w:b/>
          <w:color w:val="000000" w:themeColor="text1"/>
          <w:sz w:val="28"/>
          <w:szCs w:val="28"/>
        </w:rPr>
        <w:t>臻</w:t>
      </w:r>
      <w:proofErr w:type="gramEnd"/>
      <w:r w:rsidR="002D1376" w:rsidRPr="00551B74">
        <w:rPr>
          <w:rFonts w:ascii="標楷體" w:hAnsi="標楷體" w:hint="eastAsia"/>
          <w:b/>
          <w:color w:val="000000" w:themeColor="text1"/>
          <w:sz w:val="28"/>
          <w:szCs w:val="28"/>
        </w:rPr>
        <w:t>周妥，</w:t>
      </w:r>
      <w:proofErr w:type="gramStart"/>
      <w:r w:rsidR="002D1376" w:rsidRPr="00551B74">
        <w:rPr>
          <w:rFonts w:ascii="標楷體" w:hAnsi="標楷體" w:hint="eastAsia"/>
          <w:b/>
          <w:color w:val="000000" w:themeColor="text1"/>
          <w:sz w:val="28"/>
          <w:szCs w:val="28"/>
        </w:rPr>
        <w:t>允待</w:t>
      </w:r>
      <w:r w:rsidR="002D1376" w:rsidRPr="00551B74">
        <w:rPr>
          <w:rFonts w:ascii="標楷體" w:hAnsi="標楷體" w:hint="eastAsia"/>
          <w:b/>
          <w:sz w:val="28"/>
          <w:szCs w:val="28"/>
        </w:rPr>
        <w:t>檢討</w:t>
      </w:r>
      <w:r w:rsidR="002D1376" w:rsidRPr="00551B74">
        <w:rPr>
          <w:rFonts w:ascii="標楷體" w:hAnsi="標楷體" w:hint="eastAsia"/>
          <w:b/>
          <w:color w:val="000000" w:themeColor="text1"/>
          <w:sz w:val="28"/>
          <w:szCs w:val="28"/>
        </w:rPr>
        <w:t>研</w:t>
      </w:r>
      <w:proofErr w:type="gramEnd"/>
      <w:r w:rsidR="002D1376" w:rsidRPr="00551B74">
        <w:rPr>
          <w:rFonts w:ascii="標楷體" w:hAnsi="標楷體" w:hint="eastAsia"/>
          <w:b/>
          <w:color w:val="000000" w:themeColor="text1"/>
          <w:sz w:val="28"/>
          <w:szCs w:val="28"/>
        </w:rPr>
        <w:t>謀改進</w:t>
      </w:r>
      <w:bookmarkEnd w:id="19"/>
      <w:r w:rsidR="002D1376" w:rsidRPr="00551B74">
        <w:rPr>
          <w:rFonts w:ascii="標楷體" w:hAnsi="標楷體" w:hint="eastAsia"/>
          <w:b/>
          <w:color w:val="000000" w:themeColor="text1"/>
          <w:sz w:val="28"/>
          <w:szCs w:val="28"/>
        </w:rPr>
        <w:t>。</w:t>
      </w:r>
    </w:p>
    <w:p w14:paraId="7C5BC208" w14:textId="77777777" w:rsidR="002D1376" w:rsidRPr="00551B74" w:rsidRDefault="002D1376" w:rsidP="000410D3">
      <w:pPr>
        <w:kinsoku w:val="0"/>
        <w:overflowPunct w:val="0"/>
        <w:snapToGrid w:val="0"/>
        <w:spacing w:line="498" w:lineRule="exact"/>
        <w:ind w:firstLineChars="172" w:firstLine="410"/>
        <w:jc w:val="both"/>
        <w:rPr>
          <w:rFonts w:ascii="標楷體" w:hAnsi="標楷體"/>
          <w:color w:val="000000" w:themeColor="text1"/>
          <w:spacing w:val="-4"/>
          <w:szCs w:val="24"/>
        </w:rPr>
      </w:pPr>
      <w:r w:rsidRPr="00551B74">
        <w:rPr>
          <w:rFonts w:ascii="標楷體" w:hAnsi="標楷體" w:hint="eastAsia"/>
          <w:color w:val="000000" w:themeColor="text1"/>
          <w:spacing w:val="-4"/>
          <w:kern w:val="0"/>
          <w:szCs w:val="24"/>
        </w:rPr>
        <w:t>重大公共建設計畫之推動為基隆市政府施政重點，執行成效</w:t>
      </w:r>
      <w:proofErr w:type="gramStart"/>
      <w:r w:rsidRPr="00551B74">
        <w:rPr>
          <w:rFonts w:ascii="標楷體" w:hAnsi="標楷體" w:hint="eastAsia"/>
          <w:color w:val="000000" w:themeColor="text1"/>
          <w:spacing w:val="-4"/>
          <w:kern w:val="0"/>
          <w:szCs w:val="24"/>
        </w:rPr>
        <w:t>攸</w:t>
      </w:r>
      <w:proofErr w:type="gramEnd"/>
      <w:r w:rsidRPr="00551B74">
        <w:rPr>
          <w:rFonts w:ascii="標楷體" w:hAnsi="標楷體" w:hint="eastAsia"/>
          <w:color w:val="000000" w:themeColor="text1"/>
          <w:spacing w:val="-4"/>
          <w:kern w:val="0"/>
          <w:szCs w:val="24"/>
        </w:rPr>
        <w:t>關市民生活品質，市政府</w:t>
      </w:r>
      <w:proofErr w:type="gramStart"/>
      <w:r w:rsidRPr="00551B74">
        <w:rPr>
          <w:rFonts w:ascii="標楷體" w:hAnsi="標楷體" w:hint="eastAsia"/>
          <w:color w:val="000000" w:themeColor="text1"/>
          <w:spacing w:val="-4"/>
          <w:kern w:val="0"/>
          <w:szCs w:val="24"/>
        </w:rPr>
        <w:t>1</w:t>
      </w:r>
      <w:r w:rsidRPr="00551B74">
        <w:rPr>
          <w:rFonts w:ascii="標楷體" w:hAnsi="標楷體"/>
          <w:color w:val="000000" w:themeColor="text1"/>
          <w:spacing w:val="-4"/>
          <w:kern w:val="0"/>
          <w:szCs w:val="24"/>
        </w:rPr>
        <w:t>09</w:t>
      </w:r>
      <w:proofErr w:type="gramEnd"/>
      <w:r w:rsidRPr="00551B74">
        <w:rPr>
          <w:rFonts w:ascii="標楷體" w:hAnsi="標楷體" w:hint="eastAsia"/>
          <w:color w:val="000000" w:themeColor="text1"/>
          <w:spacing w:val="-4"/>
          <w:kern w:val="0"/>
          <w:szCs w:val="24"/>
        </w:rPr>
        <w:t>年度建設計畫包括運動設施、交通轉運站、環境景觀、改建校舍等，經查核有下列事項</w:t>
      </w:r>
      <w:r w:rsidRPr="00551B74">
        <w:rPr>
          <w:rFonts w:ascii="標楷體" w:hAnsi="標楷體" w:hint="eastAsia"/>
          <w:bCs/>
          <w:color w:val="000000" w:themeColor="text1"/>
          <w:spacing w:val="-4"/>
          <w:szCs w:val="32"/>
        </w:rPr>
        <w:t>：</w:t>
      </w:r>
    </w:p>
    <w:p w14:paraId="672F9B33" w14:textId="55D99ADF" w:rsidR="002D1376" w:rsidRPr="00551B74" w:rsidRDefault="002D1376" w:rsidP="000410D3">
      <w:pPr>
        <w:kinsoku w:val="0"/>
        <w:overflowPunct w:val="0"/>
        <w:snapToGrid w:val="0"/>
        <w:spacing w:line="498" w:lineRule="exact"/>
        <w:ind w:firstLineChars="200" w:firstLine="478"/>
        <w:jc w:val="both"/>
        <w:rPr>
          <w:rFonts w:ascii="標楷體" w:hAnsi="標楷體"/>
          <w:color w:val="000000" w:themeColor="text1"/>
          <w:spacing w:val="-4"/>
          <w:szCs w:val="32"/>
        </w:rPr>
      </w:pPr>
      <w:r w:rsidRPr="00551B74">
        <w:rPr>
          <w:rFonts w:ascii="標楷體" w:hAnsi="標楷體" w:hint="eastAsia"/>
          <w:b/>
          <w:noProof/>
          <w:color w:val="000000" w:themeColor="text1"/>
          <w:spacing w:val="-4"/>
          <w:szCs w:val="24"/>
        </w:rPr>
        <w:t>1.</w:t>
      </w:r>
      <w:r w:rsidRPr="00551B74">
        <w:rPr>
          <w:rFonts w:ascii="標楷體" w:hAnsi="標楷體" w:hint="eastAsia"/>
          <w:b/>
          <w:color w:val="000000" w:themeColor="text1"/>
          <w:spacing w:val="-4"/>
          <w:szCs w:val="24"/>
        </w:rPr>
        <w:t>辦理各重大公共建設</w:t>
      </w:r>
      <w:proofErr w:type="gramStart"/>
      <w:r w:rsidRPr="00551B74">
        <w:rPr>
          <w:rFonts w:ascii="標楷體" w:hAnsi="標楷體" w:hint="eastAsia"/>
          <w:b/>
          <w:color w:val="000000" w:themeColor="text1"/>
          <w:spacing w:val="-4"/>
          <w:szCs w:val="24"/>
        </w:rPr>
        <w:t>計畫間有執行</w:t>
      </w:r>
      <w:proofErr w:type="gramEnd"/>
      <w:r w:rsidRPr="00551B74">
        <w:rPr>
          <w:rFonts w:ascii="標楷體" w:hAnsi="標楷體" w:hint="eastAsia"/>
          <w:b/>
          <w:color w:val="000000" w:themeColor="text1"/>
          <w:spacing w:val="-4"/>
          <w:szCs w:val="24"/>
        </w:rPr>
        <w:t>進度落後情事，有待檢討改善</w:t>
      </w:r>
      <w:r w:rsidRPr="00551B74">
        <w:rPr>
          <w:rFonts w:ascii="標楷體" w:hAnsi="標楷體" w:hint="eastAsia"/>
          <w:b/>
          <w:bCs/>
          <w:color w:val="000000" w:themeColor="text1"/>
          <w:spacing w:val="-4"/>
          <w:szCs w:val="32"/>
        </w:rPr>
        <w:t>：</w:t>
      </w:r>
      <w:r w:rsidRPr="00551B74">
        <w:rPr>
          <w:rFonts w:ascii="標楷體" w:hAnsi="標楷體" w:hint="eastAsia"/>
          <w:color w:val="000000" w:themeColor="text1"/>
          <w:spacing w:val="-4"/>
          <w:kern w:val="0"/>
          <w:szCs w:val="24"/>
        </w:rPr>
        <w:t>市政府</w:t>
      </w:r>
      <w:proofErr w:type="gramStart"/>
      <w:r w:rsidRPr="00551B74">
        <w:rPr>
          <w:rFonts w:ascii="標楷體" w:hAnsi="標楷體" w:hint="eastAsia"/>
          <w:color w:val="000000" w:themeColor="text1"/>
          <w:spacing w:val="-4"/>
          <w:kern w:val="0"/>
          <w:szCs w:val="24"/>
        </w:rPr>
        <w:t>1</w:t>
      </w:r>
      <w:r w:rsidRPr="00551B74">
        <w:rPr>
          <w:rFonts w:ascii="標楷體" w:hAnsi="標楷體"/>
          <w:color w:val="000000" w:themeColor="text1"/>
          <w:spacing w:val="-4"/>
          <w:kern w:val="0"/>
          <w:szCs w:val="24"/>
        </w:rPr>
        <w:t>09</w:t>
      </w:r>
      <w:proofErr w:type="gramEnd"/>
      <w:r w:rsidRPr="00551B74">
        <w:rPr>
          <w:rFonts w:ascii="標楷體" w:hAnsi="標楷體" w:hint="eastAsia"/>
          <w:color w:val="000000" w:themeColor="text1"/>
          <w:spacing w:val="-4"/>
          <w:kern w:val="0"/>
          <w:szCs w:val="24"/>
        </w:rPr>
        <w:t>年度列管重大公共建設計有</w:t>
      </w:r>
      <w:r w:rsidRPr="00551B74">
        <w:rPr>
          <w:rFonts w:ascii="標楷體" w:hAnsi="標楷體"/>
          <w:color w:val="000000" w:themeColor="text1"/>
          <w:spacing w:val="-4"/>
          <w:kern w:val="0"/>
          <w:szCs w:val="24"/>
        </w:rPr>
        <w:t>32</w:t>
      </w:r>
      <w:r w:rsidRPr="00551B74">
        <w:rPr>
          <w:rFonts w:ascii="標楷體" w:hAnsi="標楷體" w:hint="eastAsia"/>
          <w:color w:val="000000" w:themeColor="text1"/>
          <w:spacing w:val="-4"/>
          <w:kern w:val="0"/>
          <w:szCs w:val="24"/>
        </w:rPr>
        <w:t>項，年度可支用預算數4</w:t>
      </w:r>
      <w:r w:rsidRPr="00551B74">
        <w:rPr>
          <w:rFonts w:ascii="標楷體" w:hAnsi="標楷體"/>
          <w:color w:val="000000" w:themeColor="text1"/>
          <w:spacing w:val="-4"/>
          <w:kern w:val="0"/>
          <w:szCs w:val="24"/>
        </w:rPr>
        <w:t>4</w:t>
      </w:r>
      <w:r w:rsidRPr="00551B74">
        <w:rPr>
          <w:rFonts w:ascii="標楷體" w:hAnsi="標楷體" w:hint="eastAsia"/>
          <w:color w:val="000000" w:themeColor="text1"/>
          <w:spacing w:val="-4"/>
          <w:kern w:val="0"/>
          <w:szCs w:val="24"/>
        </w:rPr>
        <w:t>億</w:t>
      </w:r>
      <w:r w:rsidRPr="00551B74">
        <w:rPr>
          <w:rFonts w:ascii="標楷體" w:hAnsi="標楷體"/>
          <w:color w:val="000000" w:themeColor="text1"/>
          <w:spacing w:val="-4"/>
          <w:kern w:val="0"/>
          <w:szCs w:val="24"/>
        </w:rPr>
        <w:t>3,394</w:t>
      </w:r>
      <w:r w:rsidRPr="00551B74">
        <w:rPr>
          <w:rFonts w:ascii="標楷體" w:hAnsi="標楷體" w:hint="eastAsia"/>
          <w:color w:val="000000" w:themeColor="text1"/>
          <w:spacing w:val="-4"/>
          <w:kern w:val="0"/>
          <w:szCs w:val="24"/>
        </w:rPr>
        <w:t>萬餘元。執行結果，實際執行數計</w:t>
      </w:r>
      <w:r w:rsidRPr="00551B74">
        <w:rPr>
          <w:rFonts w:ascii="標楷體" w:hAnsi="標楷體"/>
          <w:color w:val="000000" w:themeColor="text1"/>
          <w:spacing w:val="-4"/>
          <w:kern w:val="0"/>
          <w:szCs w:val="24"/>
        </w:rPr>
        <w:t>15</w:t>
      </w:r>
      <w:r w:rsidRPr="00551B74">
        <w:rPr>
          <w:rFonts w:ascii="標楷體" w:hAnsi="標楷體" w:hint="eastAsia"/>
          <w:color w:val="000000" w:themeColor="text1"/>
          <w:spacing w:val="-4"/>
          <w:kern w:val="0"/>
          <w:szCs w:val="24"/>
        </w:rPr>
        <w:t>億</w:t>
      </w:r>
      <w:r w:rsidRPr="00551B74">
        <w:rPr>
          <w:rFonts w:ascii="標楷體" w:hAnsi="標楷體"/>
          <w:color w:val="000000" w:themeColor="text1"/>
          <w:spacing w:val="-4"/>
          <w:kern w:val="0"/>
          <w:szCs w:val="24"/>
        </w:rPr>
        <w:t>4</w:t>
      </w:r>
      <w:r w:rsidRPr="00551B74">
        <w:rPr>
          <w:rFonts w:ascii="標楷體" w:hAnsi="標楷體" w:hint="eastAsia"/>
          <w:color w:val="000000" w:themeColor="text1"/>
          <w:spacing w:val="-4"/>
          <w:kern w:val="0"/>
          <w:szCs w:val="24"/>
        </w:rPr>
        <w:t>,</w:t>
      </w:r>
      <w:r w:rsidRPr="00551B74">
        <w:rPr>
          <w:rFonts w:ascii="標楷體" w:hAnsi="標楷體"/>
          <w:color w:val="000000" w:themeColor="text1"/>
          <w:spacing w:val="-4"/>
          <w:kern w:val="0"/>
          <w:szCs w:val="24"/>
        </w:rPr>
        <w:t>530</w:t>
      </w:r>
      <w:r w:rsidRPr="00551B74">
        <w:rPr>
          <w:rFonts w:ascii="標楷體" w:hAnsi="標楷體" w:hint="eastAsia"/>
          <w:color w:val="000000" w:themeColor="text1"/>
          <w:spacing w:val="-4"/>
          <w:kern w:val="0"/>
          <w:szCs w:val="24"/>
        </w:rPr>
        <w:t>萬餘元，預算執行率</w:t>
      </w:r>
      <w:r w:rsidRPr="00551B74">
        <w:rPr>
          <w:rFonts w:ascii="標楷體" w:hAnsi="標楷體"/>
          <w:color w:val="000000" w:themeColor="text1"/>
          <w:spacing w:val="-4"/>
          <w:kern w:val="0"/>
          <w:szCs w:val="24"/>
        </w:rPr>
        <w:t>34</w:t>
      </w:r>
      <w:r w:rsidRPr="00551B74">
        <w:rPr>
          <w:rFonts w:ascii="標楷體" w:hAnsi="標楷體" w:hint="eastAsia"/>
          <w:color w:val="000000" w:themeColor="text1"/>
          <w:spacing w:val="-4"/>
          <w:kern w:val="0"/>
          <w:szCs w:val="24"/>
        </w:rPr>
        <w:t>.</w:t>
      </w:r>
      <w:r w:rsidRPr="00551B74">
        <w:rPr>
          <w:rFonts w:ascii="標楷體" w:hAnsi="標楷體"/>
          <w:color w:val="000000" w:themeColor="text1"/>
          <w:spacing w:val="-4"/>
          <w:kern w:val="0"/>
          <w:szCs w:val="24"/>
        </w:rPr>
        <w:t>85</w:t>
      </w:r>
      <w:r w:rsidRPr="00551B74">
        <w:rPr>
          <w:rFonts w:ascii="標楷體" w:hAnsi="標楷體" w:hint="eastAsia"/>
          <w:color w:val="000000" w:themeColor="text1"/>
          <w:spacing w:val="-4"/>
          <w:kern w:val="0"/>
          <w:szCs w:val="24"/>
        </w:rPr>
        <w:t>％，惟因規劃設計、施工前置作業、施工內容及順序規劃未周全，致影響工程推動，多數計畫預算執行成效未如預期，諸如：教育處辦理之「田徑場主建築物拆除重建（含邊坡整治）及周邊運動服務設施改善工程」，自1</w:t>
      </w:r>
      <w:r w:rsidRPr="00551B74">
        <w:rPr>
          <w:rFonts w:ascii="標楷體" w:hAnsi="標楷體"/>
          <w:color w:val="000000" w:themeColor="text1"/>
          <w:spacing w:val="-4"/>
          <w:kern w:val="0"/>
          <w:szCs w:val="24"/>
        </w:rPr>
        <w:t>07</w:t>
      </w:r>
      <w:r w:rsidRPr="00551B74">
        <w:rPr>
          <w:rFonts w:ascii="標楷體" w:hAnsi="標楷體" w:hint="eastAsia"/>
          <w:color w:val="000000" w:themeColor="text1"/>
          <w:spacing w:val="-4"/>
          <w:kern w:val="0"/>
          <w:szCs w:val="24"/>
        </w:rPr>
        <w:t>年1</w:t>
      </w:r>
      <w:r w:rsidRPr="00551B74">
        <w:rPr>
          <w:rFonts w:ascii="標楷體" w:hAnsi="標楷體"/>
          <w:color w:val="000000" w:themeColor="text1"/>
          <w:spacing w:val="-4"/>
          <w:kern w:val="0"/>
          <w:szCs w:val="24"/>
        </w:rPr>
        <w:t>2</w:t>
      </w:r>
      <w:r w:rsidRPr="00551B74">
        <w:rPr>
          <w:rFonts w:ascii="標楷體" w:hAnsi="標楷體" w:hint="eastAsia"/>
          <w:color w:val="000000" w:themeColor="text1"/>
          <w:spacing w:val="-4"/>
          <w:kern w:val="0"/>
          <w:szCs w:val="24"/>
        </w:rPr>
        <w:t>月1</w:t>
      </w:r>
      <w:r w:rsidRPr="00551B74">
        <w:rPr>
          <w:rFonts w:ascii="標楷體" w:hAnsi="標楷體"/>
          <w:color w:val="000000" w:themeColor="text1"/>
          <w:spacing w:val="-4"/>
          <w:kern w:val="0"/>
          <w:szCs w:val="24"/>
        </w:rPr>
        <w:t>9</w:t>
      </w:r>
      <w:r w:rsidRPr="00551B74">
        <w:rPr>
          <w:rFonts w:ascii="標楷體" w:hAnsi="標楷體" w:hint="eastAsia"/>
          <w:color w:val="000000" w:themeColor="text1"/>
          <w:spacing w:val="-4"/>
          <w:kern w:val="0"/>
          <w:szCs w:val="24"/>
        </w:rPr>
        <w:t>日計畫核定後，歷經2次調整設計需求及經費（增加周邊景觀及停車場等</w:t>
      </w:r>
      <w:r w:rsidRPr="00551B74">
        <w:rPr>
          <w:rFonts w:ascii="標楷體" w:hAnsi="標楷體"/>
          <w:color w:val="000000" w:themeColor="text1"/>
          <w:spacing w:val="-4"/>
          <w:kern w:val="0"/>
          <w:szCs w:val="24"/>
        </w:rPr>
        <w:t>）</w:t>
      </w:r>
      <w:r w:rsidRPr="00551B74">
        <w:rPr>
          <w:rFonts w:ascii="標楷體" w:hAnsi="標楷體" w:hint="eastAsia"/>
          <w:color w:val="000000" w:themeColor="text1"/>
          <w:spacing w:val="-4"/>
          <w:kern w:val="0"/>
          <w:szCs w:val="24"/>
        </w:rPr>
        <w:t>，遲至1</w:t>
      </w:r>
      <w:r w:rsidRPr="00551B74">
        <w:rPr>
          <w:rFonts w:ascii="標楷體" w:hAnsi="標楷體"/>
          <w:color w:val="000000" w:themeColor="text1"/>
          <w:spacing w:val="-4"/>
          <w:kern w:val="0"/>
          <w:szCs w:val="24"/>
        </w:rPr>
        <w:t>09</w:t>
      </w:r>
      <w:r w:rsidRPr="00551B74">
        <w:rPr>
          <w:rFonts w:ascii="標楷體" w:hAnsi="標楷體" w:hint="eastAsia"/>
          <w:color w:val="000000" w:themeColor="text1"/>
          <w:spacing w:val="-4"/>
          <w:kern w:val="0"/>
          <w:szCs w:val="24"/>
        </w:rPr>
        <w:t>年5月4日始完成設計，又工程招標階段4次流標，影響採購發包時程，且施工前未全面取得施工用地及完成水土保持計畫書審查，開工後又無法全面施作；觀光及城市行銷處辦理之「基隆轉運站暨</w:t>
      </w:r>
      <w:r w:rsidR="00856A75">
        <w:rPr>
          <w:rFonts w:ascii="標楷體" w:hAnsi="標楷體" w:hint="eastAsia"/>
          <w:color w:val="000000" w:themeColor="text1"/>
          <w:spacing w:val="-4"/>
          <w:kern w:val="0"/>
          <w:szCs w:val="24"/>
        </w:rPr>
        <w:t>周邊環境</w:t>
      </w:r>
      <w:r w:rsidRPr="00551B74">
        <w:rPr>
          <w:rFonts w:ascii="標楷體" w:hAnsi="標楷體" w:hint="eastAsia"/>
          <w:color w:val="000000" w:themeColor="text1"/>
          <w:spacing w:val="-4"/>
          <w:kern w:val="0"/>
          <w:szCs w:val="24"/>
        </w:rPr>
        <w:t>改善工程」及都市發展處辦理「基隆山海城串連再造計畫」等，分別因</w:t>
      </w:r>
      <w:proofErr w:type="gramStart"/>
      <w:r w:rsidRPr="00551B74">
        <w:rPr>
          <w:rFonts w:ascii="標楷體" w:hAnsi="標楷體" w:hint="eastAsia"/>
          <w:color w:val="000000" w:themeColor="text1"/>
          <w:spacing w:val="-4"/>
          <w:kern w:val="0"/>
          <w:szCs w:val="24"/>
        </w:rPr>
        <w:t>全區鋼柱</w:t>
      </w:r>
      <w:proofErr w:type="gramEnd"/>
      <w:r w:rsidRPr="00551B74">
        <w:rPr>
          <w:rFonts w:ascii="標楷體" w:hAnsi="標楷體" w:hint="eastAsia"/>
          <w:color w:val="000000" w:themeColor="text1"/>
          <w:spacing w:val="-4"/>
          <w:kern w:val="0"/>
          <w:szCs w:val="24"/>
        </w:rPr>
        <w:t>施工方式與契約圖說未合，及未適時整合中正公園周邊相關工程施工順序等，致影響工程推動期程；教育處辦理之「暖暖高中校舍改建第3期計畫」，亦因未積極處理廠商未履約完成項目</w:t>
      </w:r>
      <w:proofErr w:type="gramStart"/>
      <w:r w:rsidRPr="00551B74">
        <w:rPr>
          <w:rFonts w:ascii="標楷體" w:hAnsi="標楷體" w:hint="eastAsia"/>
          <w:color w:val="000000" w:themeColor="text1"/>
          <w:spacing w:val="-4"/>
          <w:kern w:val="0"/>
          <w:szCs w:val="24"/>
        </w:rPr>
        <w:t>（</w:t>
      </w:r>
      <w:proofErr w:type="gramEnd"/>
      <w:r w:rsidRPr="00551B74">
        <w:rPr>
          <w:rFonts w:ascii="標楷體" w:hAnsi="標楷體" w:hint="eastAsia"/>
          <w:color w:val="000000" w:themeColor="text1"/>
          <w:spacing w:val="-4"/>
          <w:kern w:val="0"/>
          <w:szCs w:val="24"/>
        </w:rPr>
        <w:t>諸如：綠建築合格證明文件、污水許可文件等</w:t>
      </w:r>
      <w:proofErr w:type="gramStart"/>
      <w:r w:rsidRPr="00551B74">
        <w:rPr>
          <w:rFonts w:ascii="標楷體" w:hAnsi="標楷體"/>
          <w:color w:val="000000" w:themeColor="text1"/>
          <w:spacing w:val="-4"/>
          <w:kern w:val="0"/>
          <w:szCs w:val="24"/>
        </w:rPr>
        <w:t>）</w:t>
      </w:r>
      <w:proofErr w:type="gramEnd"/>
      <w:r w:rsidRPr="00551B74">
        <w:rPr>
          <w:rFonts w:ascii="標楷體" w:hAnsi="標楷體" w:hint="eastAsia"/>
          <w:color w:val="000000" w:themeColor="text1"/>
          <w:spacing w:val="-4"/>
          <w:kern w:val="0"/>
          <w:szCs w:val="24"/>
        </w:rPr>
        <w:t>，及廠商未依契約完成履約保固修繕等，遲遲無法正常開放使用等情事，經函請</w:t>
      </w:r>
      <w:proofErr w:type="gramStart"/>
      <w:r w:rsidRPr="00551B74">
        <w:rPr>
          <w:rFonts w:ascii="標楷體" w:hAnsi="標楷體" w:hint="eastAsia"/>
          <w:color w:val="000000" w:themeColor="text1"/>
          <w:spacing w:val="-4"/>
          <w:kern w:val="0"/>
          <w:szCs w:val="24"/>
        </w:rPr>
        <w:t>研</w:t>
      </w:r>
      <w:proofErr w:type="gramEnd"/>
      <w:r w:rsidRPr="00551B74">
        <w:rPr>
          <w:rFonts w:ascii="標楷體" w:hAnsi="標楷體" w:hint="eastAsia"/>
          <w:color w:val="000000" w:themeColor="text1"/>
          <w:spacing w:val="-4"/>
          <w:kern w:val="0"/>
          <w:szCs w:val="24"/>
        </w:rPr>
        <w:t>謀改善。據復：已督促所屬積極趕辦，並</w:t>
      </w:r>
      <w:proofErr w:type="gramStart"/>
      <w:r w:rsidRPr="00551B74">
        <w:rPr>
          <w:rFonts w:ascii="標楷體" w:hAnsi="標楷體" w:hint="eastAsia"/>
          <w:color w:val="000000" w:themeColor="text1"/>
          <w:spacing w:val="-4"/>
          <w:kern w:val="0"/>
          <w:szCs w:val="24"/>
        </w:rPr>
        <w:t>賡</w:t>
      </w:r>
      <w:proofErr w:type="gramEnd"/>
      <w:r w:rsidRPr="00551B74">
        <w:rPr>
          <w:rFonts w:ascii="標楷體" w:hAnsi="標楷體" w:hint="eastAsia"/>
          <w:color w:val="000000" w:themeColor="text1"/>
          <w:spacing w:val="-4"/>
          <w:kern w:val="0"/>
          <w:szCs w:val="24"/>
        </w:rPr>
        <w:t>續督促廠商兼顧施工品質下，趲趕工進，嗣後將強化重大公共建設計畫各階段管控，以提升計畫執行成效</w:t>
      </w:r>
      <w:r w:rsidRPr="00551B74">
        <w:rPr>
          <w:rFonts w:ascii="標楷體" w:hAnsi="標楷體" w:hint="eastAsia"/>
          <w:color w:val="000000" w:themeColor="text1"/>
          <w:spacing w:val="-4"/>
        </w:rPr>
        <w:t>。</w:t>
      </w:r>
    </w:p>
    <w:p w14:paraId="2861DBC1" w14:textId="46D933B8" w:rsidR="002D1376" w:rsidRPr="00551B74" w:rsidRDefault="002D1376" w:rsidP="000410D3">
      <w:pPr>
        <w:overflowPunct w:val="0"/>
        <w:snapToGrid w:val="0"/>
        <w:spacing w:line="498" w:lineRule="exact"/>
        <w:ind w:firstLineChars="200" w:firstLine="494"/>
        <w:jc w:val="both"/>
        <w:rPr>
          <w:rFonts w:ascii="標楷體" w:hAnsi="標楷體"/>
          <w:color w:val="000000" w:themeColor="text1"/>
        </w:rPr>
      </w:pPr>
      <w:r w:rsidRPr="00551B74">
        <w:rPr>
          <w:rFonts w:ascii="標楷體" w:hAnsi="標楷體" w:cs="DFKaiShu-SB-Estd-BF" w:hint="eastAsia"/>
          <w:b/>
          <w:bCs/>
          <w:color w:val="000000" w:themeColor="text1"/>
          <w:kern w:val="0"/>
          <w:szCs w:val="32"/>
        </w:rPr>
        <w:t>2.</w:t>
      </w:r>
      <w:r w:rsidRPr="00551B74">
        <w:rPr>
          <w:rFonts w:ascii="標楷體" w:hAnsi="標楷體" w:hint="eastAsia"/>
          <w:b/>
          <w:color w:val="000000" w:themeColor="text1"/>
          <w:szCs w:val="24"/>
        </w:rPr>
        <w:t>重大工程混凝材料品質管理作業仍未落實，允應檢討改進</w:t>
      </w:r>
      <w:r w:rsidRPr="00551B74">
        <w:rPr>
          <w:rFonts w:ascii="標楷體" w:hAnsi="標楷體" w:cs="Arial" w:hint="eastAsia"/>
          <w:b/>
          <w:bCs/>
          <w:color w:val="000000" w:themeColor="text1"/>
          <w:szCs w:val="32"/>
        </w:rPr>
        <w:t>：</w:t>
      </w:r>
      <w:r w:rsidRPr="00551B74">
        <w:rPr>
          <w:rFonts w:ascii="標楷體" w:hAnsi="標楷體" w:hint="eastAsia"/>
          <w:color w:val="000000" w:themeColor="text1"/>
          <w:kern w:val="0"/>
          <w:szCs w:val="24"/>
        </w:rPr>
        <w:t>預拌混凝土材料係營建工程主要材料，其抗壓強度</w:t>
      </w:r>
      <w:proofErr w:type="gramStart"/>
      <w:r w:rsidRPr="00551B74">
        <w:rPr>
          <w:rFonts w:ascii="標楷體" w:hAnsi="標楷體" w:hint="eastAsia"/>
          <w:color w:val="000000" w:themeColor="text1"/>
          <w:kern w:val="0"/>
          <w:szCs w:val="24"/>
        </w:rPr>
        <w:t>攸</w:t>
      </w:r>
      <w:proofErr w:type="gramEnd"/>
      <w:r w:rsidRPr="00551B74">
        <w:rPr>
          <w:rFonts w:ascii="標楷體" w:hAnsi="標楷體" w:hint="eastAsia"/>
          <w:color w:val="000000" w:themeColor="text1"/>
          <w:kern w:val="0"/>
          <w:szCs w:val="24"/>
        </w:rPr>
        <w:t>關公共工程品質，故工程採購契約均</w:t>
      </w:r>
      <w:r w:rsidRPr="00551B74">
        <w:rPr>
          <w:rFonts w:ascii="標楷體" w:hAnsi="標楷體"/>
          <w:color w:val="000000" w:themeColor="text1"/>
          <w:kern w:val="0"/>
          <w:szCs w:val="24"/>
        </w:rPr>
        <w:t>約定</w:t>
      </w:r>
      <w:r w:rsidRPr="00551B74">
        <w:rPr>
          <w:rFonts w:ascii="標楷體" w:hAnsi="標楷體" w:hint="eastAsia"/>
          <w:color w:val="000000" w:themeColor="text1"/>
          <w:kern w:val="0"/>
          <w:szCs w:val="24"/>
        </w:rPr>
        <w:t>，預拌混凝土材料品質管理作業，應經實驗室</w:t>
      </w:r>
      <w:proofErr w:type="gramStart"/>
      <w:r w:rsidRPr="00551B74">
        <w:rPr>
          <w:rFonts w:ascii="標楷體" w:hAnsi="標楷體"/>
          <w:color w:val="000000" w:themeColor="text1"/>
          <w:kern w:val="0"/>
          <w:szCs w:val="24"/>
        </w:rPr>
        <w:t>製作濕養標準</w:t>
      </w:r>
      <w:proofErr w:type="gramEnd"/>
      <w:r w:rsidRPr="00551B74">
        <w:rPr>
          <w:rFonts w:ascii="標楷體" w:hAnsi="標楷體"/>
          <w:color w:val="000000" w:themeColor="text1"/>
          <w:kern w:val="0"/>
          <w:szCs w:val="24"/>
        </w:rPr>
        <w:t>圓柱試體</w:t>
      </w:r>
      <w:r w:rsidRPr="00551B74">
        <w:rPr>
          <w:rFonts w:ascii="標楷體" w:hAnsi="標楷體" w:hint="eastAsia"/>
          <w:color w:val="000000" w:themeColor="text1"/>
          <w:kern w:val="0"/>
          <w:szCs w:val="24"/>
        </w:rPr>
        <w:t>，辦理</w:t>
      </w:r>
      <w:r w:rsidRPr="00551B74">
        <w:rPr>
          <w:rFonts w:ascii="標楷體" w:hAnsi="標楷體"/>
          <w:color w:val="000000" w:themeColor="text1"/>
          <w:kern w:val="0"/>
          <w:szCs w:val="24"/>
        </w:rPr>
        <w:t>混凝土抗壓強度試驗</w:t>
      </w:r>
      <w:r w:rsidRPr="00551B74">
        <w:rPr>
          <w:rFonts w:ascii="標楷體" w:hAnsi="標楷體" w:hint="eastAsia"/>
          <w:color w:val="000000" w:themeColor="text1"/>
          <w:kern w:val="0"/>
          <w:szCs w:val="24"/>
        </w:rPr>
        <w:t>，以作為</w:t>
      </w:r>
      <w:r w:rsidRPr="00551B74">
        <w:rPr>
          <w:rFonts w:ascii="標楷體" w:hAnsi="標楷體"/>
          <w:color w:val="000000" w:themeColor="text1"/>
          <w:kern w:val="0"/>
          <w:szCs w:val="24"/>
        </w:rPr>
        <w:t>評估混凝土強度之</w:t>
      </w:r>
      <w:proofErr w:type="gramStart"/>
      <w:r w:rsidRPr="00551B74">
        <w:rPr>
          <w:rFonts w:ascii="標楷體" w:hAnsi="標楷體" w:hint="eastAsia"/>
          <w:color w:val="000000" w:themeColor="text1"/>
          <w:kern w:val="0"/>
          <w:szCs w:val="24"/>
        </w:rPr>
        <w:t>準</w:t>
      </w:r>
      <w:proofErr w:type="gramEnd"/>
      <w:r w:rsidRPr="00551B74">
        <w:rPr>
          <w:rFonts w:ascii="標楷體" w:hAnsi="標楷體" w:hint="eastAsia"/>
          <w:color w:val="000000" w:themeColor="text1"/>
          <w:kern w:val="0"/>
          <w:szCs w:val="24"/>
        </w:rPr>
        <w:t>據，並由工程主辦機關督促工程監造單位及承攬廠商，確實會同進行材料試驗，以落實品質管理作業。工務處辦理「</w:t>
      </w:r>
      <w:r w:rsidRPr="00551B74">
        <w:rPr>
          <w:rFonts w:ascii="標楷體" w:hAnsi="標楷體"/>
          <w:color w:val="000000" w:themeColor="text1"/>
          <w:kern w:val="0"/>
          <w:szCs w:val="24"/>
        </w:rPr>
        <w:t>暖暖消防分隊廳舍及消防車輛停車空間新建工程</w:t>
      </w:r>
      <w:r w:rsidRPr="00551B74">
        <w:rPr>
          <w:rFonts w:ascii="標楷體" w:hAnsi="標楷體" w:hint="eastAsia"/>
          <w:color w:val="000000" w:themeColor="text1"/>
          <w:kern w:val="0"/>
          <w:szCs w:val="24"/>
        </w:rPr>
        <w:t>」、「</w:t>
      </w:r>
      <w:r w:rsidRPr="00551B74">
        <w:rPr>
          <w:rFonts w:ascii="標楷體" w:hAnsi="標楷體"/>
          <w:color w:val="000000" w:themeColor="text1"/>
          <w:kern w:val="0"/>
          <w:szCs w:val="24"/>
        </w:rPr>
        <w:t>107年提升道路品質公共環境改善計畫－基隆市安樂區麥金路</w:t>
      </w:r>
      <w:r w:rsidRPr="00551B74">
        <w:rPr>
          <w:rFonts w:ascii="標楷體" w:hAnsi="標楷體" w:hint="eastAsia"/>
          <w:color w:val="000000" w:themeColor="text1"/>
          <w:kern w:val="0"/>
          <w:szCs w:val="24"/>
        </w:rPr>
        <w:t>」、「</w:t>
      </w:r>
      <w:r w:rsidRPr="00551B74">
        <w:rPr>
          <w:rFonts w:ascii="標楷體" w:hAnsi="標楷體"/>
          <w:color w:val="000000" w:themeColor="text1"/>
          <w:kern w:val="0"/>
          <w:szCs w:val="24"/>
        </w:rPr>
        <w:t>暖暖高中校舍改建三期工程</w:t>
      </w:r>
      <w:r w:rsidRPr="00551B74">
        <w:rPr>
          <w:rFonts w:ascii="標楷體" w:hAnsi="標楷體" w:hint="eastAsia"/>
          <w:color w:val="000000" w:themeColor="text1"/>
          <w:kern w:val="0"/>
          <w:szCs w:val="24"/>
        </w:rPr>
        <w:t>」，及產業發展處辦理「</w:t>
      </w:r>
      <w:r w:rsidRPr="00551B74">
        <w:rPr>
          <w:rFonts w:ascii="標楷體" w:hAnsi="標楷體"/>
          <w:color w:val="000000" w:themeColor="text1"/>
          <w:kern w:val="0"/>
          <w:szCs w:val="24"/>
        </w:rPr>
        <w:t>外木山漁港設施改善工程</w:t>
      </w:r>
      <w:r w:rsidRPr="00551B74">
        <w:rPr>
          <w:rFonts w:ascii="標楷體" w:hAnsi="標楷體" w:hint="eastAsia"/>
          <w:color w:val="000000" w:themeColor="text1"/>
          <w:kern w:val="0"/>
          <w:szCs w:val="24"/>
        </w:rPr>
        <w:t>」、「108年八斗子漁港</w:t>
      </w:r>
      <w:proofErr w:type="gramStart"/>
      <w:r w:rsidRPr="00551B74">
        <w:rPr>
          <w:rFonts w:ascii="標楷體" w:hAnsi="標楷體" w:hint="eastAsia"/>
          <w:color w:val="000000" w:themeColor="text1"/>
          <w:kern w:val="0"/>
          <w:szCs w:val="24"/>
        </w:rPr>
        <w:t>港</w:t>
      </w:r>
      <w:proofErr w:type="gramEnd"/>
      <w:r w:rsidRPr="00551B74">
        <w:rPr>
          <w:rFonts w:ascii="標楷體" w:hAnsi="標楷體" w:hint="eastAsia"/>
          <w:color w:val="000000" w:themeColor="text1"/>
          <w:kern w:val="0"/>
          <w:szCs w:val="24"/>
        </w:rPr>
        <w:t>區道路整修工程」等</w:t>
      </w:r>
      <w:r w:rsidR="001E09E2" w:rsidRPr="00551B74">
        <w:rPr>
          <w:rFonts w:ascii="標楷體" w:hAnsi="標楷體" w:hint="eastAsia"/>
          <w:color w:val="000000" w:themeColor="text1"/>
          <w:kern w:val="0"/>
          <w:szCs w:val="24"/>
        </w:rPr>
        <w:t>案</w:t>
      </w:r>
      <w:r w:rsidRPr="00551B74">
        <w:rPr>
          <w:rFonts w:ascii="標楷體" w:hAnsi="標楷體" w:hint="eastAsia"/>
          <w:color w:val="000000" w:themeColor="text1"/>
          <w:kern w:val="0"/>
          <w:szCs w:val="24"/>
        </w:rPr>
        <w:t>，決標金額共計1億7</w:t>
      </w:r>
      <w:r w:rsidRPr="00551B74">
        <w:rPr>
          <w:rFonts w:ascii="標楷體" w:hAnsi="標楷體"/>
          <w:color w:val="000000" w:themeColor="text1"/>
          <w:kern w:val="0"/>
          <w:szCs w:val="24"/>
        </w:rPr>
        <w:t>,633</w:t>
      </w:r>
      <w:r w:rsidRPr="00551B74">
        <w:rPr>
          <w:rFonts w:ascii="標楷體" w:hAnsi="標楷體" w:hint="eastAsia"/>
          <w:color w:val="000000" w:themeColor="text1"/>
          <w:kern w:val="0"/>
          <w:szCs w:val="24"/>
        </w:rPr>
        <w:t>萬餘元，使用之預拌混凝土計9</w:t>
      </w:r>
      <w:r w:rsidRPr="00551B74">
        <w:rPr>
          <w:rFonts w:ascii="標楷體" w:hAnsi="標楷體"/>
          <w:color w:val="000000" w:themeColor="text1"/>
          <w:kern w:val="0"/>
          <w:szCs w:val="24"/>
        </w:rPr>
        <w:t>,046</w:t>
      </w:r>
      <w:r w:rsidRPr="00551B74">
        <w:rPr>
          <w:rFonts w:ascii="標楷體" w:hAnsi="標楷體" w:hint="eastAsia"/>
          <w:color w:val="000000" w:themeColor="text1"/>
          <w:kern w:val="0"/>
          <w:szCs w:val="24"/>
        </w:rPr>
        <w:t>立方</w:t>
      </w:r>
      <w:r w:rsidR="002D092B">
        <w:rPr>
          <w:rFonts w:ascii="標楷體" w:hAnsi="標楷體" w:hint="eastAsia"/>
          <w:color w:val="000000" w:themeColor="text1"/>
          <w:kern w:val="0"/>
          <w:szCs w:val="24"/>
        </w:rPr>
        <w:t>公尺</w:t>
      </w:r>
      <w:r w:rsidRPr="00551B74">
        <w:rPr>
          <w:rFonts w:ascii="標楷體" w:hAnsi="標楷體" w:hint="eastAsia"/>
          <w:color w:val="000000" w:themeColor="text1"/>
          <w:kern w:val="0"/>
          <w:szCs w:val="24"/>
        </w:rPr>
        <w:t>，經查品質管理情形，核有：（1）上開5案製作混凝土試體，未依規定於工地養護4</w:t>
      </w:r>
      <w:r w:rsidRPr="00551B74">
        <w:rPr>
          <w:rFonts w:ascii="標楷體" w:hAnsi="標楷體"/>
          <w:color w:val="000000" w:themeColor="text1"/>
          <w:kern w:val="0"/>
          <w:szCs w:val="24"/>
        </w:rPr>
        <w:t>8</w:t>
      </w:r>
      <w:r w:rsidRPr="00551B74">
        <w:rPr>
          <w:rFonts w:ascii="標楷體" w:hAnsi="標楷體" w:hint="eastAsia"/>
          <w:color w:val="000000" w:themeColor="text1"/>
          <w:kern w:val="0"/>
          <w:szCs w:val="24"/>
        </w:rPr>
        <w:t>小時後，運至檢驗實驗室以</w:t>
      </w:r>
      <w:proofErr w:type="gramStart"/>
      <w:r w:rsidRPr="00551B74">
        <w:rPr>
          <w:rFonts w:ascii="標楷體" w:hAnsi="標楷體" w:hint="eastAsia"/>
          <w:color w:val="000000" w:themeColor="text1"/>
          <w:kern w:val="0"/>
          <w:szCs w:val="24"/>
        </w:rPr>
        <w:t>標準水濕方式</w:t>
      </w:r>
      <w:proofErr w:type="gramEnd"/>
      <w:r w:rsidRPr="00551B74">
        <w:rPr>
          <w:rFonts w:ascii="標楷體" w:hAnsi="標楷體" w:hint="eastAsia"/>
          <w:color w:val="000000" w:themeColor="text1"/>
          <w:kern w:val="0"/>
          <w:szCs w:val="24"/>
        </w:rPr>
        <w:t>養護，</w:t>
      </w:r>
      <w:proofErr w:type="gramStart"/>
      <w:r w:rsidRPr="00551B74">
        <w:rPr>
          <w:rFonts w:ascii="標楷體" w:hAnsi="標楷體" w:hint="eastAsia"/>
          <w:color w:val="000000" w:themeColor="text1"/>
          <w:kern w:val="0"/>
          <w:szCs w:val="24"/>
        </w:rPr>
        <w:t>直至抗壓</w:t>
      </w:r>
      <w:proofErr w:type="gramEnd"/>
      <w:r w:rsidRPr="00551B74">
        <w:rPr>
          <w:rFonts w:ascii="標楷體" w:hAnsi="標楷體" w:hint="eastAsia"/>
          <w:color w:val="000000" w:themeColor="text1"/>
          <w:kern w:val="0"/>
          <w:szCs w:val="24"/>
        </w:rPr>
        <w:t>試驗為止，僅由材料供應商自行攜回養</w:t>
      </w:r>
      <w:r w:rsidRPr="00551B74">
        <w:rPr>
          <w:rFonts w:ascii="標楷體" w:hAnsi="標楷體" w:hint="eastAsia"/>
          <w:color w:val="000000" w:themeColor="text1"/>
          <w:kern w:val="0"/>
          <w:szCs w:val="24"/>
        </w:rPr>
        <w:lastRenderedPageBreak/>
        <w:t>護，致無法掌控試驗實際養護情形；（2）施工中進行預拌混凝土材料檢驗時，未督促所屬工程監造單位及承攬廠商會同進行材料試驗，僅由材料供應商自行辦理等情事，經函請</w:t>
      </w:r>
      <w:proofErr w:type="gramStart"/>
      <w:r w:rsidRPr="00551B74">
        <w:rPr>
          <w:rFonts w:ascii="標楷體" w:hAnsi="標楷體" w:hint="eastAsia"/>
          <w:color w:val="000000" w:themeColor="text1"/>
          <w:kern w:val="0"/>
          <w:szCs w:val="24"/>
        </w:rPr>
        <w:t>查明妥處</w:t>
      </w:r>
      <w:proofErr w:type="gramEnd"/>
      <w:r w:rsidRPr="00551B74">
        <w:rPr>
          <w:rFonts w:ascii="標楷體" w:hAnsi="標楷體" w:hint="eastAsia"/>
          <w:color w:val="000000" w:themeColor="text1"/>
          <w:kern w:val="0"/>
          <w:szCs w:val="24"/>
        </w:rPr>
        <w:t>，嗣後並應</w:t>
      </w:r>
      <w:r w:rsidR="00DE6D98">
        <w:rPr>
          <w:rFonts w:ascii="標楷體" w:hAnsi="標楷體" w:hint="eastAsia"/>
          <w:color w:val="000000" w:themeColor="text1"/>
          <w:kern w:val="0"/>
          <w:szCs w:val="24"/>
        </w:rPr>
        <w:t>檢討</w:t>
      </w:r>
      <w:r w:rsidRPr="00551B74">
        <w:rPr>
          <w:rFonts w:ascii="標楷體" w:hAnsi="標楷體" w:hint="eastAsia"/>
          <w:color w:val="000000" w:themeColor="text1"/>
          <w:kern w:val="0"/>
          <w:szCs w:val="24"/>
        </w:rPr>
        <w:t>改進。據復：（1）已通函所屬機關學校，嗣後落實辦理檢驗養護作業；（2）依契約</w:t>
      </w:r>
      <w:proofErr w:type="gramStart"/>
      <w:r w:rsidRPr="00551B74">
        <w:rPr>
          <w:rFonts w:ascii="標楷體" w:hAnsi="標楷體" w:hint="eastAsia"/>
          <w:color w:val="000000" w:themeColor="text1"/>
          <w:kern w:val="0"/>
          <w:szCs w:val="24"/>
        </w:rPr>
        <w:t>檢討妥處</w:t>
      </w:r>
      <w:proofErr w:type="gramEnd"/>
      <w:r w:rsidRPr="00551B74">
        <w:rPr>
          <w:rFonts w:ascii="標楷體" w:hAnsi="標楷體" w:hint="eastAsia"/>
          <w:color w:val="000000" w:themeColor="text1"/>
          <w:kern w:val="0"/>
          <w:szCs w:val="24"/>
        </w:rPr>
        <w:t>，嗣後並加強材料檢驗作業，以維公共工程品質</w:t>
      </w:r>
      <w:r w:rsidRPr="00551B74">
        <w:rPr>
          <w:rFonts w:ascii="標楷體" w:hAnsi="標楷體"/>
          <w:bCs/>
          <w:noProof/>
          <w:color w:val="000000" w:themeColor="text1"/>
          <w:szCs w:val="24"/>
        </w:rPr>
        <w:t>。</w:t>
      </w:r>
    </w:p>
    <w:p w14:paraId="4685EC0E" w14:textId="370EADAA" w:rsidR="00784AFE" w:rsidRPr="00551B74" w:rsidRDefault="00784AFE" w:rsidP="000410D3">
      <w:pPr>
        <w:overflowPunct w:val="0"/>
        <w:snapToGrid w:val="0"/>
        <w:spacing w:line="498" w:lineRule="exact"/>
        <w:ind w:firstLineChars="100" w:firstLine="287"/>
        <w:jc w:val="both"/>
        <w:rPr>
          <w:rFonts w:ascii="標楷體" w:hAnsi="標楷體"/>
          <w:b/>
          <w:sz w:val="28"/>
          <w:szCs w:val="28"/>
        </w:rPr>
      </w:pPr>
      <w:r w:rsidRPr="00551B74">
        <w:rPr>
          <w:rFonts w:ascii="標楷體" w:hAnsi="標楷體" w:hint="eastAsia"/>
          <w:b/>
          <w:sz w:val="28"/>
          <w:szCs w:val="28"/>
        </w:rPr>
        <w:t>（二十）</w:t>
      </w:r>
      <w:r w:rsidR="002D1376" w:rsidRPr="00551B74">
        <w:rPr>
          <w:rFonts w:ascii="標楷體" w:hAnsi="標楷體" w:hint="eastAsia"/>
          <w:b/>
          <w:color w:val="000000" w:themeColor="text1"/>
          <w:kern w:val="0"/>
          <w:sz w:val="28"/>
          <w:szCs w:val="28"/>
        </w:rPr>
        <w:t>配合辦理中央政府前瞻基礎建設計畫，事前評估及協調作業未</w:t>
      </w:r>
      <w:proofErr w:type="gramStart"/>
      <w:r w:rsidR="002D1376" w:rsidRPr="00551B74">
        <w:rPr>
          <w:rFonts w:ascii="標楷體" w:hAnsi="標楷體" w:hint="eastAsia"/>
          <w:b/>
          <w:color w:val="000000" w:themeColor="text1"/>
          <w:kern w:val="0"/>
          <w:sz w:val="28"/>
          <w:szCs w:val="28"/>
        </w:rPr>
        <w:t>臻</w:t>
      </w:r>
      <w:proofErr w:type="gramEnd"/>
      <w:r w:rsidR="002D1376" w:rsidRPr="00551B74">
        <w:rPr>
          <w:rFonts w:ascii="標楷體" w:hAnsi="標楷體" w:hint="eastAsia"/>
          <w:b/>
          <w:color w:val="000000" w:themeColor="text1"/>
          <w:kern w:val="0"/>
          <w:sz w:val="28"/>
          <w:szCs w:val="28"/>
        </w:rPr>
        <w:t>周延，致部分計畫進度未符預期，有待檢討改進</w:t>
      </w:r>
      <w:r w:rsidR="002D1376" w:rsidRPr="00551B74">
        <w:rPr>
          <w:rFonts w:ascii="標楷體" w:hAnsi="標楷體" w:hint="eastAsia"/>
          <w:b/>
          <w:color w:val="000000" w:themeColor="text1"/>
          <w:sz w:val="28"/>
          <w:szCs w:val="28"/>
        </w:rPr>
        <w:t>。</w:t>
      </w:r>
    </w:p>
    <w:p w14:paraId="49A8F63D" w14:textId="59CE2D9B" w:rsidR="002D1376" w:rsidRPr="00551B74" w:rsidRDefault="002D1376" w:rsidP="002D092B">
      <w:pPr>
        <w:kinsoku w:val="0"/>
        <w:overflowPunct w:val="0"/>
        <w:snapToGrid w:val="0"/>
        <w:spacing w:line="498" w:lineRule="exact"/>
        <w:ind w:firstLineChars="172" w:firstLine="424"/>
        <w:jc w:val="both"/>
        <w:rPr>
          <w:rFonts w:ascii="標楷體" w:hAnsi="標楷體"/>
          <w:b/>
          <w:color w:val="000000" w:themeColor="text1"/>
          <w:szCs w:val="24"/>
        </w:rPr>
      </w:pPr>
      <w:r w:rsidRPr="00551B74">
        <w:rPr>
          <w:rFonts w:ascii="標楷體" w:hAnsi="標楷體" w:hint="eastAsia"/>
          <w:color w:val="000000" w:themeColor="text1"/>
          <w:szCs w:val="32"/>
        </w:rPr>
        <w:t>基隆市政府配合辦理中央政府前瞻基礎建設計畫，該計畫分2期執行，中央政府（各主管機關）核定前瞻第1期（106至107年度）特別預算補助市政府及所屬機關計8億</w:t>
      </w:r>
      <w:r w:rsidRPr="00551B74">
        <w:rPr>
          <w:rFonts w:ascii="標楷體" w:hAnsi="標楷體"/>
          <w:color w:val="000000" w:themeColor="text1"/>
          <w:szCs w:val="32"/>
        </w:rPr>
        <w:t>1,995</w:t>
      </w:r>
      <w:r w:rsidRPr="00551B74">
        <w:rPr>
          <w:rFonts w:ascii="標楷體" w:hAnsi="標楷體" w:hint="eastAsia"/>
          <w:color w:val="000000" w:themeColor="text1"/>
          <w:szCs w:val="32"/>
        </w:rPr>
        <w:t>萬餘元，執行結果，截至</w:t>
      </w:r>
      <w:r w:rsidRPr="00551B74">
        <w:rPr>
          <w:rFonts w:ascii="標楷體" w:hAnsi="標楷體"/>
          <w:color w:val="000000" w:themeColor="text1"/>
          <w:szCs w:val="32"/>
        </w:rPr>
        <w:t>109</w:t>
      </w:r>
      <w:r w:rsidRPr="00551B74">
        <w:rPr>
          <w:rFonts w:ascii="標楷體" w:hAnsi="標楷體" w:hint="eastAsia"/>
          <w:color w:val="000000" w:themeColor="text1"/>
          <w:szCs w:val="32"/>
        </w:rPr>
        <w:t>年12月</w:t>
      </w:r>
      <w:r w:rsidR="000F0A94" w:rsidRPr="00551B74">
        <w:rPr>
          <w:rFonts w:ascii="標楷體" w:hAnsi="標楷體" w:hint="eastAsia"/>
          <w:color w:val="000000" w:themeColor="text1"/>
          <w:szCs w:val="32"/>
        </w:rPr>
        <w:t>底</w:t>
      </w:r>
      <w:r w:rsidRPr="00551B74">
        <w:rPr>
          <w:rFonts w:ascii="標楷體" w:hAnsi="標楷體" w:hint="eastAsia"/>
          <w:color w:val="000000" w:themeColor="text1"/>
          <w:szCs w:val="32"/>
        </w:rPr>
        <w:t>止，累計執行數</w:t>
      </w:r>
      <w:r w:rsidRPr="00551B74">
        <w:rPr>
          <w:rFonts w:ascii="標楷體" w:hAnsi="標楷體"/>
          <w:color w:val="000000" w:themeColor="text1"/>
          <w:szCs w:val="32"/>
        </w:rPr>
        <w:t>7</w:t>
      </w:r>
      <w:r w:rsidRPr="00551B74">
        <w:rPr>
          <w:rFonts w:ascii="標楷體" w:hAnsi="標楷體" w:hint="eastAsia"/>
          <w:color w:val="000000" w:themeColor="text1"/>
          <w:szCs w:val="32"/>
        </w:rPr>
        <w:t>億</w:t>
      </w:r>
      <w:r w:rsidRPr="00551B74">
        <w:rPr>
          <w:rFonts w:ascii="標楷體" w:hAnsi="標楷體"/>
          <w:color w:val="000000" w:themeColor="text1"/>
          <w:szCs w:val="32"/>
        </w:rPr>
        <w:t>214</w:t>
      </w:r>
      <w:r w:rsidRPr="00551B74">
        <w:rPr>
          <w:rFonts w:ascii="標楷體" w:hAnsi="標楷體" w:hint="eastAsia"/>
          <w:color w:val="000000" w:themeColor="text1"/>
          <w:szCs w:val="32"/>
        </w:rPr>
        <w:t>萬餘元，約</w:t>
      </w:r>
      <w:r w:rsidRPr="00551B74">
        <w:rPr>
          <w:rFonts w:ascii="標楷體" w:hAnsi="標楷體"/>
          <w:color w:val="000000" w:themeColor="text1"/>
          <w:szCs w:val="32"/>
        </w:rPr>
        <w:t>85</w:t>
      </w:r>
      <w:r w:rsidRPr="00551B74">
        <w:rPr>
          <w:rFonts w:ascii="標楷體" w:hAnsi="標楷體" w:hint="eastAsia"/>
          <w:color w:val="000000" w:themeColor="text1"/>
          <w:szCs w:val="32"/>
        </w:rPr>
        <w:t>.</w:t>
      </w:r>
      <w:r w:rsidRPr="00551B74">
        <w:rPr>
          <w:rFonts w:ascii="標楷體" w:hAnsi="標楷體"/>
          <w:color w:val="000000" w:themeColor="text1"/>
          <w:szCs w:val="32"/>
        </w:rPr>
        <w:t>63</w:t>
      </w:r>
      <w:r w:rsidRPr="00551B74">
        <w:rPr>
          <w:rFonts w:ascii="標楷體" w:hAnsi="標楷體" w:hint="eastAsia"/>
          <w:color w:val="000000" w:themeColor="text1"/>
          <w:szCs w:val="32"/>
        </w:rPr>
        <w:t>％；第2期（108至109年度）特別預算補助</w:t>
      </w:r>
      <w:r w:rsidR="000F0A94" w:rsidRPr="00551B74">
        <w:rPr>
          <w:rFonts w:ascii="標楷體" w:hAnsi="標楷體" w:hint="eastAsia"/>
          <w:color w:val="000000" w:themeColor="text1"/>
          <w:szCs w:val="32"/>
        </w:rPr>
        <w:t>經費</w:t>
      </w:r>
      <w:r w:rsidRPr="00551B74">
        <w:rPr>
          <w:rFonts w:ascii="標楷體" w:hAnsi="標楷體" w:hint="eastAsia"/>
          <w:color w:val="000000" w:themeColor="text1"/>
          <w:szCs w:val="32"/>
        </w:rPr>
        <w:t>計2</w:t>
      </w:r>
      <w:r w:rsidRPr="00551B74">
        <w:rPr>
          <w:rFonts w:ascii="標楷體" w:hAnsi="標楷體"/>
          <w:color w:val="000000" w:themeColor="text1"/>
          <w:szCs w:val="32"/>
        </w:rPr>
        <w:t>7</w:t>
      </w:r>
      <w:r w:rsidRPr="00551B74">
        <w:rPr>
          <w:rFonts w:ascii="標楷體" w:hAnsi="標楷體" w:hint="eastAsia"/>
          <w:color w:val="000000" w:themeColor="text1"/>
          <w:szCs w:val="32"/>
        </w:rPr>
        <w:t>億5</w:t>
      </w:r>
      <w:r w:rsidRPr="00551B74">
        <w:rPr>
          <w:rFonts w:ascii="標楷體" w:hAnsi="標楷體"/>
          <w:color w:val="000000" w:themeColor="text1"/>
          <w:szCs w:val="32"/>
        </w:rPr>
        <w:t>,</w:t>
      </w:r>
      <w:r w:rsidRPr="00551B74">
        <w:rPr>
          <w:rFonts w:ascii="標楷體" w:hAnsi="標楷體" w:hint="eastAsia"/>
          <w:color w:val="000000" w:themeColor="text1"/>
          <w:szCs w:val="32"/>
        </w:rPr>
        <w:t>948萬餘元，執行結果，截至109年</w:t>
      </w:r>
      <w:r w:rsidR="001E09E2" w:rsidRPr="00551B74">
        <w:rPr>
          <w:rFonts w:ascii="標楷體" w:hAnsi="標楷體" w:hint="eastAsia"/>
          <w:color w:val="000000" w:themeColor="text1"/>
          <w:szCs w:val="32"/>
        </w:rPr>
        <w:t>底</w:t>
      </w:r>
      <w:r w:rsidRPr="00551B74">
        <w:rPr>
          <w:rFonts w:ascii="標楷體" w:hAnsi="標楷體" w:hint="eastAsia"/>
          <w:color w:val="000000" w:themeColor="text1"/>
          <w:szCs w:val="32"/>
        </w:rPr>
        <w:t>止，累計執行數15億9</w:t>
      </w:r>
      <w:r w:rsidRPr="00551B74">
        <w:rPr>
          <w:rFonts w:ascii="標楷體" w:hAnsi="標楷體"/>
          <w:color w:val="000000" w:themeColor="text1"/>
          <w:szCs w:val="32"/>
        </w:rPr>
        <w:t>,</w:t>
      </w:r>
      <w:r w:rsidRPr="00551B74">
        <w:rPr>
          <w:rFonts w:ascii="標楷體" w:hAnsi="標楷體" w:hint="eastAsia"/>
          <w:color w:val="000000" w:themeColor="text1"/>
          <w:szCs w:val="32"/>
        </w:rPr>
        <w:t>364萬餘元，約57.75％，計畫預算執行成效未如預期，其中產業發展處辦理之「博愛公有零售市場耐震補強計畫」，因設計內容影響攤商營業，而於109年9月決議撤案，又社會處辦理仁愛、暖暖、信義公共托育家園等3案，或因未審慎調查施作建物，或因後續相關工程未配合施作等，致無法啟動計畫而辦理撤案等；另環境保護局辦理之「田寮河水質改善現地處理工程及</w:t>
      </w:r>
      <w:r w:rsidRPr="00551B74">
        <w:rPr>
          <w:rFonts w:ascii="標楷體" w:hAnsi="標楷體"/>
          <w:color w:val="000000" w:themeColor="text1"/>
          <w:szCs w:val="32"/>
        </w:rPr>
        <w:t>水環境營造工程</w:t>
      </w:r>
      <w:r w:rsidRPr="00551B74">
        <w:rPr>
          <w:rFonts w:ascii="標楷體" w:hAnsi="標楷體" w:hint="eastAsia"/>
          <w:color w:val="000000" w:themeColor="text1"/>
          <w:szCs w:val="32"/>
        </w:rPr>
        <w:t>」，因施工前未完成現有樹木移植，施工時造成周邊道路損壞，延宕辦理變更設計；文化局辦理之「大基隆歷史場景再現整合計畫」，相關子計畫之施工廠商怠工造成計畫進度延遲；體育場辦理之「暖暖運動公園環場步道及附屬運動設施改善工程」、衛生局辦理之「</w:t>
      </w:r>
      <w:r w:rsidRPr="00551B74">
        <w:rPr>
          <w:rFonts w:ascii="標楷體" w:hAnsi="標楷體"/>
          <w:color w:val="000000" w:themeColor="text1"/>
          <w:szCs w:val="32"/>
        </w:rPr>
        <w:t>衛生局辦公廳舍耐震補強及公廁整修工程</w:t>
      </w:r>
      <w:r w:rsidRPr="00551B74">
        <w:rPr>
          <w:rFonts w:ascii="標楷體" w:hAnsi="標楷體" w:hint="eastAsia"/>
          <w:color w:val="000000" w:themeColor="text1"/>
          <w:szCs w:val="32"/>
        </w:rPr>
        <w:t>」，亦有類似未如期完成變更設計及施工進度延遲等情事，經函請檢討改進。據復：嗣後加強計畫事前評估機制及後續協調，並督促所屬積極趕辦，以提升計畫執行成效</w:t>
      </w:r>
      <w:r w:rsidRPr="00551B74">
        <w:rPr>
          <w:rFonts w:ascii="標楷體" w:hAnsi="標楷體" w:hint="eastAsia"/>
          <w:color w:val="000000" w:themeColor="text1"/>
        </w:rPr>
        <w:t>。</w:t>
      </w:r>
    </w:p>
    <w:p w14:paraId="0AEDE5F3" w14:textId="006875C8" w:rsidR="001B2628" w:rsidRPr="00551B74" w:rsidRDefault="001B2628" w:rsidP="000410D3">
      <w:pPr>
        <w:overflowPunct w:val="0"/>
        <w:snapToGrid w:val="0"/>
        <w:spacing w:line="498" w:lineRule="exact"/>
        <w:ind w:firstLineChars="100" w:firstLine="287"/>
        <w:jc w:val="both"/>
        <w:rPr>
          <w:rFonts w:ascii="標楷體" w:hAnsi="標楷體"/>
          <w:b/>
          <w:sz w:val="28"/>
          <w:szCs w:val="28"/>
        </w:rPr>
      </w:pPr>
      <w:r w:rsidRPr="00551B74">
        <w:rPr>
          <w:rFonts w:ascii="標楷體" w:hAnsi="標楷體" w:hint="eastAsia"/>
          <w:b/>
          <w:sz w:val="28"/>
          <w:szCs w:val="28"/>
        </w:rPr>
        <w:t>（二十</w:t>
      </w:r>
      <w:r w:rsidR="00714344" w:rsidRPr="00551B74">
        <w:rPr>
          <w:rFonts w:ascii="標楷體" w:hAnsi="標楷體" w:hint="eastAsia"/>
          <w:b/>
          <w:sz w:val="28"/>
          <w:szCs w:val="28"/>
        </w:rPr>
        <w:t>一</w:t>
      </w:r>
      <w:r w:rsidRPr="00551B74">
        <w:rPr>
          <w:rFonts w:ascii="標楷體" w:hAnsi="標楷體" w:hint="eastAsia"/>
          <w:b/>
          <w:sz w:val="28"/>
          <w:szCs w:val="28"/>
        </w:rPr>
        <w:t>）</w:t>
      </w:r>
      <w:r w:rsidR="002D1376" w:rsidRPr="00551B74">
        <w:rPr>
          <w:rFonts w:ascii="標楷體" w:hAnsi="標楷體" w:hint="eastAsia"/>
          <w:b/>
          <w:color w:val="000000" w:themeColor="text1"/>
          <w:sz w:val="28"/>
          <w:szCs w:val="28"/>
        </w:rPr>
        <w:t>因應近年極端氣候變遷產生</w:t>
      </w:r>
      <w:proofErr w:type="gramStart"/>
      <w:r w:rsidR="002D1376" w:rsidRPr="00551B74">
        <w:rPr>
          <w:rFonts w:ascii="標楷體" w:hAnsi="標楷體" w:hint="eastAsia"/>
          <w:b/>
          <w:color w:val="000000" w:themeColor="text1"/>
          <w:sz w:val="28"/>
          <w:szCs w:val="28"/>
        </w:rPr>
        <w:t>強</w:t>
      </w:r>
      <w:proofErr w:type="gramEnd"/>
      <w:r w:rsidR="002D1376" w:rsidRPr="00551B74">
        <w:rPr>
          <w:rFonts w:ascii="標楷體" w:hAnsi="標楷體" w:hint="eastAsia"/>
          <w:b/>
          <w:color w:val="000000" w:themeColor="text1"/>
          <w:sz w:val="28"/>
          <w:szCs w:val="28"/>
        </w:rPr>
        <w:t>降雨，</w:t>
      </w:r>
      <w:proofErr w:type="gramStart"/>
      <w:r w:rsidR="002D1376" w:rsidRPr="00551B74">
        <w:rPr>
          <w:rFonts w:ascii="標楷體" w:hAnsi="標楷體" w:hint="eastAsia"/>
          <w:b/>
          <w:color w:val="000000" w:themeColor="text1"/>
          <w:sz w:val="28"/>
          <w:szCs w:val="28"/>
        </w:rPr>
        <w:t>惟轄內</w:t>
      </w:r>
      <w:proofErr w:type="gramEnd"/>
      <w:r w:rsidR="002D1376" w:rsidRPr="00551B74">
        <w:rPr>
          <w:rFonts w:ascii="標楷體" w:hAnsi="標楷體" w:hint="eastAsia"/>
          <w:b/>
          <w:color w:val="000000" w:themeColor="text1"/>
          <w:sz w:val="28"/>
          <w:szCs w:val="28"/>
        </w:rPr>
        <w:t>雨水下水道系統排水防洪能力尚有不足，且因山坡地形涵蓋範圍廣泛，易因夾帶泥沙造成淤積影響排水，有待</w:t>
      </w:r>
      <w:proofErr w:type="gramStart"/>
      <w:r w:rsidR="002D1376" w:rsidRPr="00551B74">
        <w:rPr>
          <w:rFonts w:ascii="標楷體" w:hAnsi="標楷體" w:hint="eastAsia"/>
          <w:b/>
          <w:color w:val="000000" w:themeColor="text1"/>
          <w:sz w:val="28"/>
          <w:szCs w:val="28"/>
        </w:rPr>
        <w:t>研</w:t>
      </w:r>
      <w:proofErr w:type="gramEnd"/>
      <w:r w:rsidR="002D1376" w:rsidRPr="00551B74">
        <w:rPr>
          <w:rFonts w:ascii="標楷體" w:hAnsi="標楷體" w:hint="eastAsia"/>
          <w:b/>
          <w:color w:val="000000" w:themeColor="text1"/>
          <w:sz w:val="28"/>
          <w:szCs w:val="28"/>
        </w:rPr>
        <w:t>謀因應。</w:t>
      </w:r>
    </w:p>
    <w:p w14:paraId="5524B7B7" w14:textId="427B3B38" w:rsidR="002D1376" w:rsidRPr="00551B74" w:rsidRDefault="002D1376" w:rsidP="000410D3">
      <w:pPr>
        <w:overflowPunct w:val="0"/>
        <w:snapToGrid w:val="0"/>
        <w:spacing w:line="498" w:lineRule="exact"/>
        <w:ind w:firstLineChars="200" w:firstLine="493"/>
        <w:jc w:val="both"/>
        <w:rPr>
          <w:rFonts w:ascii="標楷體" w:hAnsi="標楷體"/>
          <w:color w:val="000000" w:themeColor="text1"/>
          <w:szCs w:val="24"/>
        </w:rPr>
      </w:pPr>
      <w:r w:rsidRPr="00551B74">
        <w:rPr>
          <w:rFonts w:ascii="標楷體" w:hAnsi="標楷體" w:hint="eastAsia"/>
          <w:bCs/>
          <w:color w:val="000000" w:themeColor="text1"/>
          <w:szCs w:val="24"/>
        </w:rPr>
        <w:t>工務處為持續</w:t>
      </w:r>
      <w:proofErr w:type="gramStart"/>
      <w:r w:rsidRPr="00551B74">
        <w:rPr>
          <w:rFonts w:ascii="標楷體" w:hAnsi="標楷體"/>
          <w:bCs/>
          <w:color w:val="000000" w:themeColor="text1"/>
          <w:szCs w:val="24"/>
        </w:rPr>
        <w:t>健全</w:t>
      </w:r>
      <w:r w:rsidRPr="00551B74">
        <w:rPr>
          <w:rFonts w:ascii="標楷體" w:hAnsi="標楷體" w:hint="eastAsia"/>
          <w:bCs/>
          <w:color w:val="000000" w:themeColor="text1"/>
          <w:szCs w:val="24"/>
        </w:rPr>
        <w:t>轄</w:t>
      </w:r>
      <w:proofErr w:type="gramEnd"/>
      <w:r w:rsidRPr="00551B74">
        <w:rPr>
          <w:rFonts w:ascii="標楷體" w:hAnsi="標楷體" w:hint="eastAsia"/>
          <w:bCs/>
          <w:color w:val="000000" w:themeColor="text1"/>
          <w:szCs w:val="24"/>
        </w:rPr>
        <w:t>內</w:t>
      </w:r>
      <w:r w:rsidRPr="00551B74">
        <w:rPr>
          <w:rFonts w:ascii="標楷體" w:hAnsi="標楷體"/>
          <w:bCs/>
          <w:color w:val="000000" w:themeColor="text1"/>
          <w:szCs w:val="24"/>
        </w:rPr>
        <w:t>雨水下水道基礎建設，逐年投入</w:t>
      </w:r>
      <w:r w:rsidRPr="00551B74">
        <w:rPr>
          <w:rFonts w:ascii="標楷體" w:hAnsi="標楷體" w:hint="eastAsia"/>
          <w:bCs/>
          <w:color w:val="000000" w:themeColor="text1"/>
          <w:szCs w:val="24"/>
        </w:rPr>
        <w:t>建設及維護</w:t>
      </w:r>
      <w:r w:rsidRPr="00551B74">
        <w:rPr>
          <w:rFonts w:ascii="標楷體" w:hAnsi="標楷體"/>
          <w:bCs/>
          <w:color w:val="000000" w:themeColor="text1"/>
          <w:szCs w:val="24"/>
        </w:rPr>
        <w:t>經費</w:t>
      </w:r>
      <w:r w:rsidRPr="00551B74">
        <w:rPr>
          <w:rFonts w:ascii="標楷體" w:hAnsi="標楷體" w:hint="eastAsia"/>
          <w:bCs/>
          <w:color w:val="000000" w:themeColor="text1"/>
          <w:szCs w:val="24"/>
        </w:rPr>
        <w:t>，以</w:t>
      </w:r>
      <w:r w:rsidRPr="00551B74">
        <w:rPr>
          <w:rFonts w:ascii="標楷體" w:hAnsi="標楷體"/>
          <w:bCs/>
          <w:color w:val="000000" w:themeColor="text1"/>
          <w:szCs w:val="24"/>
        </w:rPr>
        <w:t>確保</w:t>
      </w:r>
      <w:r w:rsidRPr="00551B74">
        <w:rPr>
          <w:rFonts w:ascii="標楷體" w:hAnsi="標楷體" w:hint="eastAsia"/>
          <w:bCs/>
          <w:color w:val="000000" w:themeColor="text1"/>
          <w:szCs w:val="24"/>
        </w:rPr>
        <w:t>市區排水防洪功能，1</w:t>
      </w:r>
      <w:r w:rsidRPr="00551B74">
        <w:rPr>
          <w:rFonts w:ascii="標楷體" w:hAnsi="標楷體"/>
          <w:bCs/>
          <w:color w:val="000000" w:themeColor="text1"/>
          <w:szCs w:val="24"/>
        </w:rPr>
        <w:t>07</w:t>
      </w:r>
      <w:r w:rsidRPr="00551B74">
        <w:rPr>
          <w:rFonts w:ascii="標楷體" w:hAnsi="標楷體" w:hint="eastAsia"/>
          <w:bCs/>
          <w:color w:val="000000" w:themeColor="text1"/>
          <w:szCs w:val="24"/>
        </w:rPr>
        <w:t>至</w:t>
      </w:r>
      <w:r w:rsidRPr="00551B74">
        <w:rPr>
          <w:rFonts w:ascii="標楷體" w:hAnsi="標楷體"/>
          <w:bCs/>
          <w:color w:val="000000" w:themeColor="text1"/>
          <w:szCs w:val="24"/>
        </w:rPr>
        <w:t>109</w:t>
      </w:r>
      <w:r w:rsidRPr="00551B74">
        <w:rPr>
          <w:rFonts w:ascii="標楷體" w:hAnsi="標楷體" w:hint="eastAsia"/>
          <w:bCs/>
          <w:color w:val="000000" w:themeColor="text1"/>
          <w:szCs w:val="24"/>
        </w:rPr>
        <w:t>年</w:t>
      </w:r>
      <w:r w:rsidR="001E09E2" w:rsidRPr="00551B74">
        <w:rPr>
          <w:rFonts w:ascii="標楷體" w:hAnsi="標楷體" w:hint="eastAsia"/>
          <w:bCs/>
          <w:color w:val="000000" w:themeColor="text1"/>
          <w:szCs w:val="24"/>
        </w:rPr>
        <w:t>度</w:t>
      </w:r>
      <w:r w:rsidRPr="00551B74">
        <w:rPr>
          <w:rFonts w:ascii="標楷體" w:hAnsi="標楷體" w:hint="eastAsia"/>
          <w:bCs/>
          <w:color w:val="000000" w:themeColor="text1"/>
          <w:szCs w:val="24"/>
        </w:rPr>
        <w:t>辦理</w:t>
      </w:r>
      <w:r w:rsidRPr="00551B74">
        <w:rPr>
          <w:rFonts w:ascii="標楷體" w:hAnsi="標楷體"/>
          <w:bCs/>
          <w:color w:val="000000" w:themeColor="text1"/>
          <w:szCs w:val="24"/>
        </w:rPr>
        <w:t>雨水下水道建設及清疏</w:t>
      </w:r>
      <w:r w:rsidRPr="00551B74">
        <w:rPr>
          <w:rFonts w:ascii="標楷體" w:hAnsi="標楷體" w:hint="eastAsia"/>
          <w:bCs/>
          <w:color w:val="000000" w:themeColor="text1"/>
          <w:szCs w:val="24"/>
        </w:rPr>
        <w:t>經費共計3億</w:t>
      </w:r>
      <w:r w:rsidRPr="00551B74">
        <w:rPr>
          <w:rFonts w:ascii="標楷體" w:hAnsi="標楷體"/>
          <w:bCs/>
          <w:color w:val="000000" w:themeColor="text1"/>
          <w:szCs w:val="24"/>
        </w:rPr>
        <w:t>2,490</w:t>
      </w:r>
      <w:r w:rsidRPr="00551B74">
        <w:rPr>
          <w:rFonts w:ascii="標楷體" w:hAnsi="標楷體" w:hint="eastAsia"/>
          <w:bCs/>
          <w:color w:val="000000" w:themeColor="text1"/>
          <w:szCs w:val="24"/>
        </w:rPr>
        <w:t>萬餘元。經查其執行情形，核有：</w:t>
      </w:r>
      <w:r w:rsidR="000F0A94" w:rsidRPr="00551B74">
        <w:rPr>
          <w:rFonts w:ascii="標楷體" w:hAnsi="標楷體" w:hint="eastAsia"/>
          <w:bCs/>
          <w:color w:val="000000" w:themeColor="text1"/>
          <w:szCs w:val="24"/>
        </w:rPr>
        <w:t>1</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經依</w:t>
      </w:r>
      <w:r w:rsidR="00C00854">
        <w:rPr>
          <w:rFonts w:ascii="標楷體" w:hAnsi="標楷體" w:hint="eastAsia"/>
          <w:bCs/>
          <w:color w:val="000000" w:themeColor="text1"/>
          <w:szCs w:val="24"/>
        </w:rPr>
        <w:t>基隆</w:t>
      </w:r>
      <w:r w:rsidRPr="00551B74">
        <w:rPr>
          <w:rFonts w:ascii="標楷體" w:hAnsi="標楷體" w:hint="eastAsia"/>
          <w:bCs/>
          <w:color w:val="000000" w:themeColor="text1"/>
          <w:szCs w:val="24"/>
        </w:rPr>
        <w:t>市近5年</w:t>
      </w:r>
      <w:r w:rsidR="001E09E2" w:rsidRPr="00551B74">
        <w:rPr>
          <w:rFonts w:ascii="標楷體" w:hAnsi="標楷體" w:hint="eastAsia"/>
          <w:bCs/>
          <w:color w:val="000000" w:themeColor="text1"/>
          <w:szCs w:val="24"/>
        </w:rPr>
        <w:t>（1</w:t>
      </w:r>
      <w:r w:rsidR="001E09E2" w:rsidRPr="00551B74">
        <w:rPr>
          <w:rFonts w:ascii="標楷體" w:hAnsi="標楷體"/>
          <w:bCs/>
          <w:color w:val="000000" w:themeColor="text1"/>
          <w:szCs w:val="24"/>
        </w:rPr>
        <w:t>05</w:t>
      </w:r>
      <w:r w:rsidR="001E09E2" w:rsidRPr="00551B74">
        <w:rPr>
          <w:rFonts w:ascii="標楷體" w:hAnsi="標楷體" w:hint="eastAsia"/>
          <w:bCs/>
          <w:color w:val="000000" w:themeColor="text1"/>
          <w:szCs w:val="24"/>
        </w:rPr>
        <w:t>至1</w:t>
      </w:r>
      <w:r w:rsidR="001E09E2" w:rsidRPr="00551B74">
        <w:rPr>
          <w:rFonts w:ascii="標楷體" w:hAnsi="標楷體"/>
          <w:bCs/>
          <w:color w:val="000000" w:themeColor="text1"/>
          <w:szCs w:val="24"/>
        </w:rPr>
        <w:t>09</w:t>
      </w:r>
      <w:r w:rsidR="001E09E2" w:rsidRPr="00551B74">
        <w:rPr>
          <w:rFonts w:ascii="標楷體" w:hAnsi="標楷體" w:hint="eastAsia"/>
          <w:bCs/>
          <w:color w:val="000000" w:themeColor="text1"/>
          <w:szCs w:val="24"/>
        </w:rPr>
        <w:t>年度）</w:t>
      </w:r>
      <w:r w:rsidRPr="00551B74">
        <w:rPr>
          <w:rFonts w:ascii="標楷體" w:hAnsi="標楷體" w:hint="eastAsia"/>
          <w:bCs/>
          <w:color w:val="000000" w:themeColor="text1"/>
          <w:szCs w:val="24"/>
        </w:rPr>
        <w:t>雨量資料，分析各</w:t>
      </w:r>
      <w:r w:rsidR="001E09E2" w:rsidRPr="00551B74">
        <w:rPr>
          <w:rFonts w:ascii="標楷體" w:hAnsi="標楷體" w:hint="eastAsia"/>
          <w:bCs/>
          <w:color w:val="000000" w:themeColor="text1"/>
          <w:szCs w:val="24"/>
        </w:rPr>
        <w:t>地</w:t>
      </w:r>
      <w:r w:rsidRPr="00551B74">
        <w:rPr>
          <w:rFonts w:ascii="標楷體" w:hAnsi="標楷體" w:hint="eastAsia"/>
          <w:bCs/>
          <w:color w:val="000000" w:themeColor="text1"/>
          <w:szCs w:val="24"/>
        </w:rPr>
        <w:t>區雨水下水道系統排水能力，發現中正、田寮河</w:t>
      </w:r>
      <w:r w:rsidRPr="00551B74">
        <w:rPr>
          <w:rFonts w:ascii="標楷體" w:hAnsi="標楷體"/>
          <w:bCs/>
          <w:color w:val="000000" w:themeColor="text1"/>
          <w:szCs w:val="24"/>
        </w:rPr>
        <w:t>、西定河、牛</w:t>
      </w:r>
      <w:r w:rsidRPr="00551B74">
        <w:rPr>
          <w:rFonts w:ascii="標楷體" w:hAnsi="標楷體" w:hint="eastAsia"/>
          <w:bCs/>
          <w:color w:val="000000" w:themeColor="text1"/>
          <w:szCs w:val="24"/>
        </w:rPr>
        <w:t>稠港、仙洞、深澳坑、大武</w:t>
      </w:r>
      <w:proofErr w:type="gramStart"/>
      <w:r w:rsidRPr="00551B74">
        <w:rPr>
          <w:rFonts w:ascii="標楷體" w:hAnsi="標楷體" w:hint="eastAsia"/>
          <w:bCs/>
          <w:color w:val="000000" w:themeColor="text1"/>
          <w:szCs w:val="24"/>
        </w:rPr>
        <w:t>崙</w:t>
      </w:r>
      <w:proofErr w:type="gramEnd"/>
      <w:r w:rsidRPr="00551B74">
        <w:rPr>
          <w:rFonts w:ascii="標楷體" w:hAnsi="標楷體" w:hint="eastAsia"/>
          <w:bCs/>
          <w:color w:val="000000" w:themeColor="text1"/>
          <w:szCs w:val="24"/>
        </w:rPr>
        <w:t>等8區之雨水下水道系統排放量，僅為推估暴雨</w:t>
      </w:r>
      <w:proofErr w:type="gramStart"/>
      <w:r w:rsidRPr="00551B74">
        <w:rPr>
          <w:rFonts w:ascii="標楷體" w:hAnsi="標楷體" w:hint="eastAsia"/>
          <w:bCs/>
          <w:color w:val="000000" w:themeColor="text1"/>
          <w:szCs w:val="24"/>
        </w:rPr>
        <w:t>逕</w:t>
      </w:r>
      <w:proofErr w:type="gramEnd"/>
      <w:r w:rsidRPr="00551B74">
        <w:rPr>
          <w:rFonts w:ascii="標楷體" w:hAnsi="標楷體" w:hint="eastAsia"/>
          <w:bCs/>
          <w:color w:val="000000" w:themeColor="text1"/>
          <w:szCs w:val="24"/>
        </w:rPr>
        <w:t>流量之3</w:t>
      </w:r>
      <w:r w:rsidRPr="00551B74">
        <w:rPr>
          <w:rFonts w:ascii="標楷體" w:hAnsi="標楷體"/>
          <w:bCs/>
          <w:color w:val="000000" w:themeColor="text1"/>
          <w:szCs w:val="24"/>
        </w:rPr>
        <w:t>0</w:t>
      </w:r>
      <w:r w:rsidRPr="00551B74">
        <w:rPr>
          <w:rFonts w:ascii="標楷體" w:hAnsi="標楷體" w:hint="eastAsia"/>
          <w:bCs/>
          <w:color w:val="000000" w:themeColor="text1"/>
          <w:szCs w:val="24"/>
        </w:rPr>
        <w:t>％至</w:t>
      </w:r>
      <w:r w:rsidRPr="00551B74">
        <w:rPr>
          <w:rFonts w:ascii="標楷體" w:hAnsi="標楷體"/>
          <w:bCs/>
          <w:color w:val="000000" w:themeColor="text1"/>
          <w:szCs w:val="24"/>
        </w:rPr>
        <w:t>80</w:t>
      </w:r>
      <w:r w:rsidRPr="00551B74">
        <w:rPr>
          <w:rFonts w:ascii="標楷體" w:hAnsi="標楷體" w:hint="eastAsia"/>
          <w:bCs/>
          <w:color w:val="000000" w:themeColor="text1"/>
          <w:szCs w:val="24"/>
        </w:rPr>
        <w:t>％不等，現行雨水下水道系統排</w:t>
      </w:r>
      <w:r w:rsidRPr="00551B74">
        <w:rPr>
          <w:rFonts w:ascii="標楷體" w:hAnsi="標楷體" w:hint="eastAsia"/>
          <w:bCs/>
          <w:color w:val="000000" w:themeColor="text1"/>
          <w:szCs w:val="24"/>
        </w:rPr>
        <w:lastRenderedPageBreak/>
        <w:t>水防洪能力不足</w:t>
      </w:r>
      <w:r w:rsidR="001E09E2" w:rsidRPr="00551B74">
        <w:rPr>
          <w:rFonts w:ascii="標楷體" w:hAnsi="標楷體" w:hint="eastAsia"/>
          <w:bCs/>
          <w:color w:val="000000" w:themeColor="text1"/>
          <w:szCs w:val="24"/>
        </w:rPr>
        <w:t>因應近年來極端氣候變遷，豪大雨產生之強降雨，有待</w:t>
      </w:r>
      <w:proofErr w:type="gramStart"/>
      <w:r w:rsidRPr="00551B74">
        <w:rPr>
          <w:rFonts w:ascii="標楷體" w:hAnsi="標楷體" w:hint="eastAsia"/>
          <w:bCs/>
          <w:color w:val="000000" w:themeColor="text1"/>
          <w:szCs w:val="24"/>
        </w:rPr>
        <w:t>研謀妥處</w:t>
      </w:r>
      <w:proofErr w:type="gramEnd"/>
      <w:r w:rsidRPr="00551B74">
        <w:rPr>
          <w:rFonts w:ascii="標楷體" w:hAnsi="標楷體" w:hint="eastAsia"/>
          <w:bCs/>
          <w:color w:val="000000" w:themeColor="text1"/>
          <w:szCs w:val="24"/>
        </w:rPr>
        <w:t>；</w:t>
      </w:r>
      <w:r w:rsidRPr="00551B74">
        <w:rPr>
          <w:rFonts w:ascii="標楷體" w:hAnsi="標楷體"/>
          <w:bCs/>
          <w:color w:val="000000" w:themeColor="text1"/>
          <w:szCs w:val="24"/>
        </w:rPr>
        <w:t>2</w:t>
      </w:r>
      <w:r w:rsidR="000F0A94" w:rsidRPr="00551B74">
        <w:rPr>
          <w:rFonts w:ascii="標楷體" w:hAnsi="標楷體"/>
          <w:bCs/>
          <w:color w:val="000000" w:themeColor="text1"/>
          <w:szCs w:val="24"/>
        </w:rPr>
        <w:t>.</w:t>
      </w:r>
      <w:r w:rsidR="001E09E2" w:rsidRPr="00551B74">
        <w:rPr>
          <w:rFonts w:ascii="標楷體" w:hAnsi="標楷體" w:hint="eastAsia"/>
          <w:bCs/>
          <w:color w:val="000000" w:themeColor="text1"/>
          <w:szCs w:val="24"/>
        </w:rPr>
        <w:t>全</w:t>
      </w:r>
      <w:r w:rsidRPr="00551B74">
        <w:rPr>
          <w:rFonts w:ascii="標楷體" w:hAnsi="標楷體"/>
          <w:bCs/>
          <w:color w:val="000000" w:themeColor="text1"/>
          <w:szCs w:val="24"/>
        </w:rPr>
        <w:t>市近95</w:t>
      </w:r>
      <w:r w:rsidRPr="00551B74">
        <w:rPr>
          <w:rFonts w:ascii="標楷體" w:hAnsi="標楷體" w:hint="eastAsia"/>
          <w:bCs/>
          <w:color w:val="000000" w:themeColor="text1"/>
          <w:szCs w:val="24"/>
        </w:rPr>
        <w:t>％</w:t>
      </w:r>
      <w:r w:rsidRPr="00551B74">
        <w:rPr>
          <w:rFonts w:ascii="標楷體" w:hAnsi="標楷體"/>
          <w:bCs/>
          <w:color w:val="000000" w:themeColor="text1"/>
          <w:szCs w:val="24"/>
        </w:rPr>
        <w:t>土地被劃為山坡地</w:t>
      </w:r>
      <w:r w:rsidRPr="00551B74">
        <w:rPr>
          <w:rFonts w:ascii="標楷體" w:hAnsi="標楷體" w:hint="eastAsia"/>
          <w:bCs/>
          <w:color w:val="000000" w:themeColor="text1"/>
          <w:szCs w:val="24"/>
        </w:rPr>
        <w:t>，未注意</w:t>
      </w:r>
      <w:r w:rsidRPr="00551B74">
        <w:rPr>
          <w:rFonts w:ascii="標楷體" w:hAnsi="標楷體"/>
          <w:bCs/>
          <w:color w:val="000000" w:themeColor="text1"/>
          <w:szCs w:val="24"/>
        </w:rPr>
        <w:t>山坡地因地形之特殊性，降雨所產生地表</w:t>
      </w:r>
      <w:proofErr w:type="gramStart"/>
      <w:r w:rsidRPr="00551B74">
        <w:rPr>
          <w:rFonts w:ascii="標楷體" w:hAnsi="標楷體"/>
          <w:bCs/>
          <w:color w:val="000000" w:themeColor="text1"/>
          <w:szCs w:val="24"/>
        </w:rPr>
        <w:t>逕</w:t>
      </w:r>
      <w:proofErr w:type="gramEnd"/>
      <w:r w:rsidRPr="00551B74">
        <w:rPr>
          <w:rFonts w:ascii="標楷體" w:hAnsi="標楷體"/>
          <w:bCs/>
          <w:color w:val="000000" w:themeColor="text1"/>
          <w:szCs w:val="24"/>
        </w:rPr>
        <w:t>流或地下</w:t>
      </w:r>
      <w:proofErr w:type="gramStart"/>
      <w:r w:rsidRPr="00551B74">
        <w:rPr>
          <w:rFonts w:ascii="標楷體" w:hAnsi="標楷體"/>
          <w:bCs/>
          <w:color w:val="000000" w:themeColor="text1"/>
          <w:szCs w:val="24"/>
        </w:rPr>
        <w:t>逕</w:t>
      </w:r>
      <w:proofErr w:type="gramEnd"/>
      <w:r w:rsidRPr="00551B74">
        <w:rPr>
          <w:rFonts w:ascii="標楷體" w:hAnsi="標楷體"/>
          <w:bCs/>
          <w:color w:val="000000" w:themeColor="text1"/>
          <w:szCs w:val="24"/>
        </w:rPr>
        <w:t>流容易</w:t>
      </w:r>
      <w:r w:rsidRPr="00551B74">
        <w:rPr>
          <w:rFonts w:ascii="標楷體" w:hAnsi="標楷體" w:hint="eastAsia"/>
          <w:bCs/>
          <w:color w:val="000000" w:themeColor="text1"/>
          <w:szCs w:val="24"/>
        </w:rPr>
        <w:t>順斜坡夾帶</w:t>
      </w:r>
      <w:r w:rsidRPr="00551B74">
        <w:rPr>
          <w:rFonts w:ascii="標楷體" w:hAnsi="標楷體"/>
          <w:bCs/>
          <w:color w:val="000000" w:themeColor="text1"/>
          <w:szCs w:val="24"/>
        </w:rPr>
        <w:t>上游泥沙</w:t>
      </w:r>
      <w:r w:rsidRPr="00551B74">
        <w:rPr>
          <w:rFonts w:ascii="標楷體" w:hAnsi="標楷體" w:hint="eastAsia"/>
          <w:bCs/>
          <w:color w:val="000000" w:themeColor="text1"/>
          <w:szCs w:val="24"/>
        </w:rPr>
        <w:t>，致使市區雨水下水道設施易因泥沙淤積，影響排水防洪功能等情事，經函請</w:t>
      </w:r>
      <w:proofErr w:type="gramStart"/>
      <w:r w:rsidRPr="00551B74">
        <w:rPr>
          <w:rFonts w:ascii="標楷體" w:hAnsi="標楷體" w:hint="eastAsia"/>
          <w:bCs/>
          <w:color w:val="000000" w:themeColor="text1"/>
          <w:szCs w:val="24"/>
        </w:rPr>
        <w:t>研</w:t>
      </w:r>
      <w:proofErr w:type="gramEnd"/>
      <w:r w:rsidRPr="00551B74">
        <w:rPr>
          <w:rFonts w:ascii="標楷體" w:hAnsi="標楷體" w:hint="eastAsia"/>
          <w:bCs/>
          <w:color w:val="000000" w:themeColor="text1"/>
          <w:szCs w:val="24"/>
        </w:rPr>
        <w:t>謀改善。據復：</w:t>
      </w:r>
      <w:r w:rsidR="000F0A94" w:rsidRPr="00551B74">
        <w:rPr>
          <w:rFonts w:ascii="標楷體" w:hAnsi="標楷體" w:hint="eastAsia"/>
          <w:bCs/>
          <w:color w:val="000000" w:themeColor="text1"/>
          <w:szCs w:val="24"/>
        </w:rPr>
        <w:t>1</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已針對通本市排水防洪能力不足區域，提出短、中、長期因應改善方案；</w:t>
      </w:r>
      <w:r w:rsidR="000F0A94" w:rsidRPr="00551B74">
        <w:rPr>
          <w:rFonts w:ascii="標楷體" w:hAnsi="標楷體" w:hint="eastAsia"/>
          <w:bCs/>
          <w:color w:val="000000" w:themeColor="text1"/>
          <w:szCs w:val="24"/>
        </w:rPr>
        <w:t>2</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已參照並完成清查全市易發生淤積地點，並建立優先加強疏</w:t>
      </w:r>
      <w:proofErr w:type="gramStart"/>
      <w:r w:rsidRPr="00551B74">
        <w:rPr>
          <w:rFonts w:ascii="標楷體" w:hAnsi="標楷體" w:hint="eastAsia"/>
          <w:bCs/>
          <w:color w:val="000000" w:themeColor="text1"/>
          <w:szCs w:val="24"/>
        </w:rPr>
        <w:t>濬</w:t>
      </w:r>
      <w:proofErr w:type="gramEnd"/>
      <w:r w:rsidRPr="00551B74">
        <w:rPr>
          <w:rFonts w:ascii="標楷體" w:hAnsi="標楷體" w:hint="eastAsia"/>
          <w:bCs/>
          <w:color w:val="000000" w:themeColor="text1"/>
          <w:szCs w:val="24"/>
        </w:rPr>
        <w:t>機制。</w:t>
      </w:r>
    </w:p>
    <w:p w14:paraId="59A482B6" w14:textId="0F1670AB" w:rsidR="001B2628" w:rsidRPr="00551B74" w:rsidRDefault="001B2628" w:rsidP="000410D3">
      <w:pPr>
        <w:overflowPunct w:val="0"/>
        <w:snapToGrid w:val="0"/>
        <w:spacing w:line="478" w:lineRule="exact"/>
        <w:ind w:firstLineChars="100" w:firstLine="287"/>
        <w:jc w:val="both"/>
        <w:rPr>
          <w:rFonts w:ascii="標楷體" w:hAnsi="標楷體"/>
          <w:b/>
          <w:sz w:val="28"/>
          <w:szCs w:val="28"/>
        </w:rPr>
      </w:pPr>
      <w:r w:rsidRPr="00551B74">
        <w:rPr>
          <w:rFonts w:ascii="標楷體" w:hAnsi="標楷體" w:hint="eastAsia"/>
          <w:b/>
          <w:sz w:val="28"/>
          <w:szCs w:val="28"/>
        </w:rPr>
        <w:t>（二十</w:t>
      </w:r>
      <w:r w:rsidR="00714344" w:rsidRPr="00551B74">
        <w:rPr>
          <w:rFonts w:ascii="標楷體" w:hAnsi="標楷體" w:hint="eastAsia"/>
          <w:b/>
          <w:sz w:val="28"/>
          <w:szCs w:val="28"/>
        </w:rPr>
        <w:t>二</w:t>
      </w:r>
      <w:r w:rsidRPr="00551B74">
        <w:rPr>
          <w:rFonts w:ascii="標楷體" w:hAnsi="標楷體" w:hint="eastAsia"/>
          <w:b/>
          <w:sz w:val="28"/>
          <w:szCs w:val="28"/>
        </w:rPr>
        <w:t>）</w:t>
      </w:r>
      <w:r w:rsidR="002D1376" w:rsidRPr="00551B74">
        <w:rPr>
          <w:rFonts w:ascii="標楷體" w:hAnsi="標楷體" w:hint="eastAsia"/>
          <w:b/>
          <w:color w:val="000000" w:themeColor="text1"/>
          <w:sz w:val="28"/>
          <w:szCs w:val="28"/>
        </w:rPr>
        <w:t>推動民間參與政府公共建設，部分委託設施事前評估及履約管理未盡周延，允待</w:t>
      </w:r>
      <w:proofErr w:type="gramStart"/>
      <w:r w:rsidR="002D1376" w:rsidRPr="00551B74">
        <w:rPr>
          <w:rFonts w:ascii="標楷體" w:hAnsi="標楷體" w:hint="eastAsia"/>
          <w:b/>
          <w:color w:val="000000" w:themeColor="text1"/>
          <w:sz w:val="28"/>
          <w:szCs w:val="28"/>
        </w:rPr>
        <w:t>研</w:t>
      </w:r>
      <w:proofErr w:type="gramEnd"/>
      <w:r w:rsidR="002D1376" w:rsidRPr="00551B74">
        <w:rPr>
          <w:rFonts w:ascii="標楷體" w:hAnsi="標楷體" w:hint="eastAsia"/>
          <w:b/>
          <w:color w:val="000000" w:themeColor="text1"/>
          <w:sz w:val="28"/>
          <w:szCs w:val="28"/>
        </w:rPr>
        <w:t>謀改善，以提升服務品質。</w:t>
      </w:r>
    </w:p>
    <w:p w14:paraId="71BE29C4" w14:textId="2A155085" w:rsidR="002D1376" w:rsidRPr="00551B74" w:rsidRDefault="002D1376" w:rsidP="000410D3">
      <w:pPr>
        <w:overflowPunct w:val="0"/>
        <w:snapToGrid w:val="0"/>
        <w:spacing w:line="478" w:lineRule="exact"/>
        <w:ind w:firstLineChars="200" w:firstLine="493"/>
        <w:jc w:val="both"/>
        <w:rPr>
          <w:rFonts w:ascii="標楷體" w:hAnsi="標楷體"/>
          <w:bCs/>
          <w:color w:val="000000" w:themeColor="text1"/>
          <w:szCs w:val="24"/>
        </w:rPr>
      </w:pPr>
      <w:r w:rsidRPr="00551B74">
        <w:rPr>
          <w:rFonts w:ascii="標楷體" w:hAnsi="標楷體" w:hint="eastAsia"/>
          <w:bCs/>
          <w:color w:val="000000" w:themeColor="text1"/>
          <w:szCs w:val="24"/>
        </w:rPr>
        <w:t>市政府積極推動促進民間參與公共建設，以期結合政府公權力、民間資金、創意及經營效率，提升</w:t>
      </w:r>
      <w:bookmarkStart w:id="20" w:name="_Hlk74920732"/>
      <w:r w:rsidRPr="00551B74">
        <w:rPr>
          <w:rFonts w:ascii="標楷體" w:hAnsi="標楷體" w:hint="eastAsia"/>
          <w:bCs/>
          <w:color w:val="000000" w:themeColor="text1"/>
          <w:szCs w:val="24"/>
        </w:rPr>
        <w:t>政府公共服務</w:t>
      </w:r>
      <w:bookmarkEnd w:id="20"/>
      <w:r w:rsidRPr="00551B74">
        <w:rPr>
          <w:rFonts w:ascii="標楷體" w:hAnsi="標楷體" w:hint="eastAsia"/>
          <w:bCs/>
          <w:color w:val="000000" w:themeColor="text1"/>
          <w:szCs w:val="24"/>
        </w:rPr>
        <w:t>。截至109年9月底</w:t>
      </w:r>
      <w:r w:rsidR="00FD06D7" w:rsidRPr="00551B74">
        <w:rPr>
          <w:rFonts w:ascii="標楷體" w:hAnsi="標楷體" w:hint="eastAsia"/>
          <w:bCs/>
          <w:color w:val="000000" w:themeColor="text1"/>
          <w:szCs w:val="24"/>
        </w:rPr>
        <w:t>止，市政府暨所屬機關依據促進民間參與公共建設相關法令</w:t>
      </w:r>
      <w:r w:rsidRPr="00551B74">
        <w:rPr>
          <w:rFonts w:ascii="標楷體" w:hAnsi="標楷體" w:hint="eastAsia"/>
          <w:bCs/>
          <w:color w:val="000000" w:themeColor="text1"/>
          <w:szCs w:val="24"/>
        </w:rPr>
        <w:t>執行中之</w:t>
      </w:r>
      <w:proofErr w:type="gramStart"/>
      <w:r w:rsidRPr="00551B74">
        <w:rPr>
          <w:rFonts w:ascii="標楷體" w:hAnsi="標楷體" w:hint="eastAsia"/>
          <w:bCs/>
          <w:color w:val="000000" w:themeColor="text1"/>
          <w:szCs w:val="24"/>
        </w:rPr>
        <w:t>促參案計</w:t>
      </w:r>
      <w:proofErr w:type="gramEnd"/>
      <w:r w:rsidRPr="00551B74">
        <w:rPr>
          <w:rFonts w:ascii="標楷體" w:hAnsi="標楷體" w:hint="eastAsia"/>
          <w:bCs/>
          <w:color w:val="000000" w:themeColor="text1"/>
          <w:szCs w:val="24"/>
        </w:rPr>
        <w:t>9件，投資契約金額共計4億</w:t>
      </w:r>
      <w:r w:rsidRPr="00551B74">
        <w:rPr>
          <w:rFonts w:ascii="標楷體" w:hAnsi="標楷體"/>
          <w:bCs/>
          <w:color w:val="000000" w:themeColor="text1"/>
          <w:szCs w:val="24"/>
        </w:rPr>
        <w:t>9</w:t>
      </w:r>
      <w:r w:rsidRPr="00551B74">
        <w:rPr>
          <w:rFonts w:ascii="標楷體" w:hAnsi="標楷體" w:hint="eastAsia"/>
          <w:bCs/>
          <w:color w:val="000000" w:themeColor="text1"/>
          <w:szCs w:val="24"/>
        </w:rPr>
        <w:t>,</w:t>
      </w:r>
      <w:r w:rsidRPr="00551B74">
        <w:rPr>
          <w:rFonts w:ascii="標楷體" w:hAnsi="標楷體"/>
          <w:bCs/>
          <w:color w:val="000000" w:themeColor="text1"/>
          <w:szCs w:val="24"/>
        </w:rPr>
        <w:t>128</w:t>
      </w:r>
      <w:r w:rsidRPr="00551B74">
        <w:rPr>
          <w:rFonts w:ascii="標楷體" w:hAnsi="標楷體" w:hint="eastAsia"/>
          <w:bCs/>
          <w:color w:val="000000" w:themeColor="text1"/>
          <w:szCs w:val="24"/>
        </w:rPr>
        <w:t>萬餘元。經查核有：</w:t>
      </w:r>
      <w:r w:rsidR="000F0A94" w:rsidRPr="00551B74">
        <w:rPr>
          <w:rFonts w:ascii="標楷體" w:hAnsi="標楷體" w:hint="eastAsia"/>
          <w:bCs/>
          <w:color w:val="000000" w:themeColor="text1"/>
          <w:szCs w:val="24"/>
        </w:rPr>
        <w:t>1</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教育處委託經營管理國民運動中心、</w:t>
      </w:r>
      <w:proofErr w:type="gramStart"/>
      <w:r w:rsidRPr="00551B74">
        <w:rPr>
          <w:rFonts w:ascii="標楷體" w:hAnsi="標楷體" w:hint="eastAsia"/>
          <w:bCs/>
          <w:color w:val="000000" w:themeColor="text1"/>
          <w:szCs w:val="24"/>
        </w:rPr>
        <w:t>童軍暨生態</w:t>
      </w:r>
      <w:proofErr w:type="gramEnd"/>
      <w:r w:rsidRPr="00551B74">
        <w:rPr>
          <w:rFonts w:ascii="標楷體" w:hAnsi="標楷體" w:hint="eastAsia"/>
          <w:bCs/>
          <w:color w:val="000000" w:themeColor="text1"/>
          <w:szCs w:val="24"/>
        </w:rPr>
        <w:t>遊學中心等，未於營運開始日前，確保所有建物暨相關設備正常運作無瑕疵狀態，</w:t>
      </w:r>
      <w:r w:rsidR="00C00854">
        <w:rPr>
          <w:rFonts w:ascii="標楷體" w:hAnsi="標楷體" w:hint="eastAsia"/>
          <w:bCs/>
          <w:color w:val="000000" w:themeColor="text1"/>
          <w:szCs w:val="24"/>
        </w:rPr>
        <w:t>即</w:t>
      </w:r>
      <w:r w:rsidRPr="00551B74">
        <w:rPr>
          <w:rFonts w:ascii="標楷體" w:hAnsi="標楷體" w:hint="eastAsia"/>
          <w:bCs/>
          <w:color w:val="000000" w:themeColor="text1"/>
          <w:szCs w:val="24"/>
        </w:rPr>
        <w:t>點交民間機構保管維護，諸如：國民運動</w:t>
      </w:r>
      <w:proofErr w:type="gramStart"/>
      <w:r w:rsidRPr="00551B74">
        <w:rPr>
          <w:rFonts w:ascii="標楷體" w:hAnsi="標楷體" w:hint="eastAsia"/>
          <w:bCs/>
          <w:color w:val="000000" w:themeColor="text1"/>
          <w:szCs w:val="24"/>
        </w:rPr>
        <w:t>中心內滲水</w:t>
      </w:r>
      <w:proofErr w:type="gramEnd"/>
      <w:r w:rsidRPr="00551B74">
        <w:rPr>
          <w:rFonts w:ascii="標楷體" w:hAnsi="標楷體" w:hint="eastAsia"/>
          <w:bCs/>
          <w:color w:val="000000" w:themeColor="text1"/>
          <w:szCs w:val="24"/>
        </w:rPr>
        <w:t>及熱泵故障頻仍、</w:t>
      </w:r>
      <w:proofErr w:type="gramStart"/>
      <w:r w:rsidRPr="00551B74">
        <w:rPr>
          <w:rFonts w:ascii="標楷體" w:hAnsi="標楷體" w:hint="eastAsia"/>
          <w:bCs/>
          <w:color w:val="000000" w:themeColor="text1"/>
          <w:szCs w:val="24"/>
        </w:rPr>
        <w:t>童軍暨生態</w:t>
      </w:r>
      <w:proofErr w:type="gramEnd"/>
      <w:r w:rsidRPr="00551B74">
        <w:rPr>
          <w:rFonts w:ascii="標楷體" w:hAnsi="標楷體" w:hint="eastAsia"/>
          <w:bCs/>
          <w:color w:val="000000" w:themeColor="text1"/>
          <w:szCs w:val="24"/>
        </w:rPr>
        <w:t>遊學中心之風雨操場屋頂破損未修復等，致影響民間機構經營管理；</w:t>
      </w:r>
      <w:r w:rsidR="000F0A94" w:rsidRPr="00551B74">
        <w:rPr>
          <w:rFonts w:ascii="標楷體" w:hAnsi="標楷體" w:hint="eastAsia"/>
          <w:bCs/>
          <w:color w:val="000000" w:themeColor="text1"/>
          <w:szCs w:val="24"/>
        </w:rPr>
        <w:t>2</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交通處委託管理東岸及信二</w:t>
      </w:r>
      <w:proofErr w:type="gramStart"/>
      <w:r w:rsidR="00FD06D7" w:rsidRPr="00551B74">
        <w:rPr>
          <w:rFonts w:ascii="標楷體" w:hAnsi="標楷體" w:hint="eastAsia"/>
          <w:bCs/>
          <w:color w:val="000000" w:themeColor="text1"/>
          <w:szCs w:val="24"/>
        </w:rPr>
        <w:t>2</w:t>
      </w:r>
      <w:proofErr w:type="gramEnd"/>
      <w:r w:rsidR="00FD06D7" w:rsidRPr="00551B74">
        <w:rPr>
          <w:rFonts w:ascii="標楷體" w:hAnsi="標楷體" w:hint="eastAsia"/>
          <w:bCs/>
          <w:color w:val="000000" w:themeColor="text1"/>
          <w:szCs w:val="24"/>
        </w:rPr>
        <w:t>處</w:t>
      </w:r>
      <w:r w:rsidRPr="00551B74">
        <w:rPr>
          <w:rFonts w:ascii="標楷體" w:hAnsi="標楷體" w:hint="eastAsia"/>
          <w:bCs/>
          <w:color w:val="000000" w:themeColor="text1"/>
          <w:szCs w:val="24"/>
        </w:rPr>
        <w:t>立體停車場，惟現場仍有部分區域天花板漏水問題嚴重、車道鋪面破損、提供租借之腳踏車狀態不佳、及引導停車之APP已自</w:t>
      </w:r>
      <w:proofErr w:type="spellStart"/>
      <w:r w:rsidRPr="00551B74">
        <w:rPr>
          <w:rFonts w:ascii="標楷體" w:hAnsi="標楷體" w:hint="eastAsia"/>
          <w:bCs/>
          <w:color w:val="000000" w:themeColor="text1"/>
          <w:szCs w:val="24"/>
        </w:rPr>
        <w:t>GooglePlay</w:t>
      </w:r>
      <w:proofErr w:type="spellEnd"/>
      <w:r w:rsidRPr="00551B74">
        <w:rPr>
          <w:rFonts w:ascii="標楷體" w:hAnsi="標楷體" w:hint="eastAsia"/>
          <w:bCs/>
          <w:color w:val="000000" w:themeColor="text1"/>
          <w:szCs w:val="24"/>
        </w:rPr>
        <w:t>下架等軟硬體服務欠佳；</w:t>
      </w:r>
      <w:r w:rsidR="000F0A94" w:rsidRPr="00551B74">
        <w:rPr>
          <w:rFonts w:ascii="標楷體" w:hAnsi="標楷體" w:hint="eastAsia"/>
          <w:bCs/>
          <w:color w:val="000000" w:themeColor="text1"/>
          <w:szCs w:val="24"/>
        </w:rPr>
        <w:t>3</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交通處委託管理銘傳及開元</w:t>
      </w:r>
      <w:r w:rsidR="00FD06D7" w:rsidRPr="00551B74">
        <w:rPr>
          <w:rFonts w:ascii="標楷體" w:hAnsi="標楷體" w:hint="eastAsia"/>
          <w:bCs/>
          <w:color w:val="000000" w:themeColor="text1"/>
          <w:szCs w:val="24"/>
        </w:rPr>
        <w:t>2處立體</w:t>
      </w:r>
      <w:r w:rsidRPr="00551B74">
        <w:rPr>
          <w:rFonts w:ascii="標楷體" w:hAnsi="標楷體" w:hint="eastAsia"/>
          <w:bCs/>
          <w:color w:val="000000" w:themeColor="text1"/>
          <w:szCs w:val="24"/>
        </w:rPr>
        <w:t>停車場，未妥為因應經營管理期限將屆卻無民間機構願繼續承攬等情事，經函請</w:t>
      </w:r>
      <w:proofErr w:type="gramStart"/>
      <w:r w:rsidRPr="00551B74">
        <w:rPr>
          <w:rFonts w:ascii="標楷體" w:hAnsi="標楷體" w:hint="eastAsia"/>
          <w:bCs/>
          <w:color w:val="000000" w:themeColor="text1"/>
          <w:szCs w:val="24"/>
        </w:rPr>
        <w:t>研</w:t>
      </w:r>
      <w:proofErr w:type="gramEnd"/>
      <w:r w:rsidRPr="00551B74">
        <w:rPr>
          <w:rFonts w:ascii="標楷體" w:hAnsi="標楷體" w:hint="eastAsia"/>
          <w:bCs/>
          <w:color w:val="000000" w:themeColor="text1"/>
          <w:szCs w:val="24"/>
        </w:rPr>
        <w:t>謀改善。據復：</w:t>
      </w:r>
      <w:r w:rsidR="000F0A94" w:rsidRPr="00551B74">
        <w:rPr>
          <w:rFonts w:ascii="標楷體" w:hAnsi="標楷體" w:hint="eastAsia"/>
          <w:bCs/>
          <w:color w:val="000000" w:themeColor="text1"/>
          <w:szCs w:val="24"/>
        </w:rPr>
        <w:t>1</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已儘速改善相關設備，以避免影響民間機構經營管理；</w:t>
      </w:r>
      <w:r w:rsidR="000F0A94" w:rsidRPr="00551B74">
        <w:rPr>
          <w:rFonts w:ascii="標楷體" w:hAnsi="標楷體" w:hint="eastAsia"/>
          <w:bCs/>
          <w:color w:val="000000" w:themeColor="text1"/>
          <w:szCs w:val="24"/>
        </w:rPr>
        <w:t>2</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已要求民間機構儘速改善各項軟硬體服務缺失，確保公共設施服務水準；</w:t>
      </w:r>
      <w:r w:rsidR="000F0A94" w:rsidRPr="00551B74">
        <w:rPr>
          <w:rFonts w:ascii="標楷體" w:hAnsi="標楷體" w:hint="eastAsia"/>
          <w:bCs/>
          <w:color w:val="000000" w:themeColor="text1"/>
          <w:szCs w:val="24"/>
        </w:rPr>
        <w:t>3</w:t>
      </w:r>
      <w:r w:rsidR="000F0A94" w:rsidRPr="00551B74">
        <w:rPr>
          <w:rFonts w:ascii="標楷體" w:hAnsi="標楷體"/>
          <w:bCs/>
          <w:color w:val="000000" w:themeColor="text1"/>
          <w:szCs w:val="24"/>
        </w:rPr>
        <w:t>.</w:t>
      </w:r>
      <w:r w:rsidRPr="00551B74">
        <w:rPr>
          <w:rFonts w:ascii="標楷體" w:hAnsi="標楷體" w:hint="eastAsia"/>
          <w:bCs/>
          <w:color w:val="000000" w:themeColor="text1"/>
          <w:szCs w:val="24"/>
        </w:rPr>
        <w:t>銘傳停車場業已完成後續廠商招商，另開元停車場將辦理警衛勤務之共同供應契約採購，以維持該停車場之營運。</w:t>
      </w:r>
    </w:p>
    <w:p w14:paraId="4628E823" w14:textId="17E6BED1" w:rsidR="001B2628" w:rsidRPr="00551B74" w:rsidRDefault="001B2628" w:rsidP="000410D3">
      <w:pPr>
        <w:overflowPunct w:val="0"/>
        <w:snapToGrid w:val="0"/>
        <w:spacing w:line="478" w:lineRule="exact"/>
        <w:ind w:firstLineChars="100" w:firstLine="287"/>
        <w:jc w:val="both"/>
        <w:rPr>
          <w:rFonts w:ascii="標楷體" w:hAnsi="標楷體"/>
          <w:b/>
          <w:sz w:val="28"/>
          <w:szCs w:val="28"/>
        </w:rPr>
      </w:pPr>
      <w:r w:rsidRPr="00551B74">
        <w:rPr>
          <w:rFonts w:ascii="標楷體" w:hAnsi="標楷體" w:hint="eastAsia"/>
          <w:b/>
          <w:sz w:val="28"/>
          <w:szCs w:val="28"/>
        </w:rPr>
        <w:t>（二十</w:t>
      </w:r>
      <w:r w:rsidR="00714344" w:rsidRPr="00551B74">
        <w:rPr>
          <w:rFonts w:ascii="標楷體" w:hAnsi="標楷體" w:hint="eastAsia"/>
          <w:b/>
          <w:sz w:val="28"/>
          <w:szCs w:val="28"/>
        </w:rPr>
        <w:t>三</w:t>
      </w:r>
      <w:r w:rsidRPr="00551B74">
        <w:rPr>
          <w:rFonts w:ascii="標楷體" w:hAnsi="標楷體" w:hint="eastAsia"/>
          <w:b/>
          <w:sz w:val="28"/>
          <w:szCs w:val="28"/>
        </w:rPr>
        <w:t>）</w:t>
      </w:r>
      <w:r w:rsidR="002D1376" w:rsidRPr="00551B74">
        <w:rPr>
          <w:rFonts w:ascii="標楷體" w:hAnsi="標楷體" w:hint="eastAsia"/>
          <w:b/>
          <w:color w:val="000000" w:themeColor="text1"/>
          <w:sz w:val="28"/>
          <w:szCs w:val="28"/>
        </w:rPr>
        <w:t>部分採購</w:t>
      </w:r>
      <w:proofErr w:type="gramStart"/>
      <w:r w:rsidR="002D1376" w:rsidRPr="00551B74">
        <w:rPr>
          <w:rFonts w:ascii="標楷體" w:hAnsi="標楷體" w:hint="eastAsia"/>
          <w:b/>
          <w:color w:val="000000" w:themeColor="text1"/>
          <w:sz w:val="28"/>
          <w:szCs w:val="28"/>
        </w:rPr>
        <w:t>案件間有審</w:t>
      </w:r>
      <w:proofErr w:type="gramEnd"/>
      <w:r w:rsidR="002D1376" w:rsidRPr="00551B74">
        <w:rPr>
          <w:rFonts w:ascii="標楷體" w:hAnsi="標楷體" w:hint="eastAsia"/>
          <w:b/>
          <w:color w:val="000000" w:themeColor="text1"/>
          <w:sz w:val="28"/>
          <w:szCs w:val="28"/>
        </w:rPr>
        <w:t>標及拒絕往來廠商刊登處置等</w:t>
      </w:r>
      <w:proofErr w:type="gramStart"/>
      <w:r w:rsidR="002D1376" w:rsidRPr="00551B74">
        <w:rPr>
          <w:rFonts w:ascii="標楷體" w:hAnsi="標楷體" w:hint="eastAsia"/>
          <w:b/>
          <w:color w:val="000000" w:themeColor="text1"/>
          <w:sz w:val="28"/>
          <w:szCs w:val="28"/>
        </w:rPr>
        <w:t>作業未周妥</w:t>
      </w:r>
      <w:proofErr w:type="gramEnd"/>
      <w:r w:rsidR="002D1376" w:rsidRPr="00551B74">
        <w:rPr>
          <w:rFonts w:ascii="標楷體" w:hAnsi="標楷體" w:hint="eastAsia"/>
          <w:b/>
          <w:color w:val="000000" w:themeColor="text1"/>
          <w:sz w:val="28"/>
          <w:szCs w:val="28"/>
        </w:rPr>
        <w:t>，允宜檢討</w:t>
      </w:r>
      <w:proofErr w:type="gramStart"/>
      <w:r w:rsidR="002D1376" w:rsidRPr="00551B74">
        <w:rPr>
          <w:rFonts w:ascii="標楷體" w:hAnsi="標楷體" w:hint="eastAsia"/>
          <w:b/>
          <w:color w:val="000000" w:themeColor="text1"/>
          <w:sz w:val="28"/>
          <w:szCs w:val="28"/>
        </w:rPr>
        <w:t>研</w:t>
      </w:r>
      <w:proofErr w:type="gramEnd"/>
      <w:r w:rsidR="002D1376" w:rsidRPr="00551B74">
        <w:rPr>
          <w:rFonts w:ascii="標楷體" w:hAnsi="標楷體" w:hint="eastAsia"/>
          <w:b/>
          <w:color w:val="000000" w:themeColor="text1"/>
          <w:sz w:val="28"/>
          <w:szCs w:val="28"/>
        </w:rPr>
        <w:t>謀改善。</w:t>
      </w:r>
    </w:p>
    <w:p w14:paraId="7AFDC2AD" w14:textId="77777777" w:rsidR="002D1376" w:rsidRPr="00551B74" w:rsidRDefault="002D1376" w:rsidP="000410D3">
      <w:pPr>
        <w:overflowPunct w:val="0"/>
        <w:snapToGrid w:val="0"/>
        <w:spacing w:line="478" w:lineRule="exact"/>
        <w:ind w:firstLineChars="100" w:firstLine="235"/>
        <w:jc w:val="both"/>
        <w:rPr>
          <w:rFonts w:ascii="標楷體" w:hAnsi="標楷體"/>
          <w:b/>
          <w:color w:val="000000" w:themeColor="text1"/>
          <w:spacing w:val="-6"/>
          <w:sz w:val="28"/>
          <w:szCs w:val="28"/>
        </w:rPr>
      </w:pPr>
      <w:r w:rsidRPr="00551B74">
        <w:rPr>
          <w:rFonts w:ascii="標楷體" w:hAnsi="標楷體" w:hint="eastAsia"/>
          <w:color w:val="000000" w:themeColor="text1"/>
          <w:spacing w:val="-6"/>
          <w:szCs w:val="24"/>
        </w:rPr>
        <w:t>市政府暨所屬機關</w:t>
      </w:r>
      <w:proofErr w:type="gramStart"/>
      <w:r w:rsidRPr="00551B74">
        <w:rPr>
          <w:rFonts w:ascii="標楷體" w:hAnsi="標楷體"/>
          <w:color w:val="000000" w:themeColor="text1"/>
          <w:spacing w:val="-6"/>
          <w:szCs w:val="24"/>
        </w:rPr>
        <w:t>109</w:t>
      </w:r>
      <w:proofErr w:type="gramEnd"/>
      <w:r w:rsidRPr="00551B74">
        <w:rPr>
          <w:rFonts w:ascii="標楷體" w:hAnsi="標楷體" w:hint="eastAsia"/>
          <w:color w:val="000000" w:themeColor="text1"/>
          <w:spacing w:val="-6"/>
          <w:szCs w:val="24"/>
        </w:rPr>
        <w:t>年度辦</w:t>
      </w:r>
      <w:r w:rsidRPr="00551B74">
        <w:rPr>
          <w:rFonts w:ascii="標楷體" w:hAnsi="標楷體"/>
          <w:color w:val="000000" w:themeColor="text1"/>
          <w:spacing w:val="-6"/>
          <w:szCs w:val="24"/>
        </w:rPr>
        <w:t>理</w:t>
      </w:r>
      <w:r w:rsidRPr="00551B74">
        <w:rPr>
          <w:rFonts w:ascii="標楷體" w:hAnsi="標楷體" w:hint="eastAsia"/>
          <w:color w:val="000000" w:themeColor="text1"/>
          <w:spacing w:val="-6"/>
          <w:szCs w:val="24"/>
        </w:rPr>
        <w:t>採購執行情形之</w:t>
      </w:r>
      <w:r w:rsidRPr="00551B74">
        <w:rPr>
          <w:rFonts w:ascii="標楷體" w:hAnsi="標楷體" w:hint="eastAsia"/>
          <w:color w:val="000000" w:themeColor="text1"/>
          <w:spacing w:val="-6"/>
          <w:kern w:val="0"/>
          <w:szCs w:val="24"/>
        </w:rPr>
        <w:t>查核結果，經查其執行情形，核有下列事項：</w:t>
      </w:r>
    </w:p>
    <w:p w14:paraId="7422627A" w14:textId="2305F106" w:rsidR="002D1376" w:rsidRPr="00551B74" w:rsidRDefault="002D1376" w:rsidP="000410D3">
      <w:pPr>
        <w:kinsoku w:val="0"/>
        <w:overflowPunct w:val="0"/>
        <w:autoSpaceDE w:val="0"/>
        <w:snapToGrid w:val="0"/>
        <w:spacing w:line="478" w:lineRule="exact"/>
        <w:ind w:firstLineChars="200" w:firstLine="494"/>
        <w:jc w:val="both"/>
        <w:rPr>
          <w:rFonts w:ascii="標楷體" w:hAnsi="標楷體"/>
          <w:color w:val="000000" w:themeColor="text1"/>
          <w:kern w:val="0"/>
          <w:szCs w:val="24"/>
        </w:rPr>
      </w:pPr>
      <w:r w:rsidRPr="00551B74">
        <w:rPr>
          <w:rFonts w:ascii="標楷體" w:hAnsi="標楷體" w:hint="eastAsia"/>
          <w:b/>
          <w:color w:val="000000" w:themeColor="text1"/>
          <w:szCs w:val="24"/>
        </w:rPr>
        <w:t>1.審查廠商</w:t>
      </w:r>
      <w:r w:rsidRPr="00551B74">
        <w:rPr>
          <w:rFonts w:ascii="標楷體" w:hAnsi="標楷體"/>
          <w:b/>
          <w:color w:val="000000" w:themeColor="text1"/>
          <w:szCs w:val="24"/>
        </w:rPr>
        <w:t>投標文件</w:t>
      </w:r>
      <w:r w:rsidRPr="00551B74">
        <w:rPr>
          <w:rFonts w:ascii="標楷體" w:hAnsi="標楷體" w:hint="eastAsia"/>
          <w:b/>
          <w:color w:val="000000" w:themeColor="text1"/>
          <w:szCs w:val="24"/>
        </w:rPr>
        <w:t>之作業仍欠周全，有待檢討改善：</w:t>
      </w:r>
      <w:r w:rsidRPr="00551B74">
        <w:rPr>
          <w:rFonts w:ascii="標楷體" w:hAnsi="標楷體" w:hint="eastAsia"/>
          <w:color w:val="000000" w:themeColor="text1"/>
          <w:kern w:val="0"/>
          <w:szCs w:val="24"/>
        </w:rPr>
        <w:t>行政院公共</w:t>
      </w:r>
      <w:r w:rsidRPr="00551B74">
        <w:rPr>
          <w:rFonts w:ascii="標楷體" w:hAnsi="標楷體"/>
          <w:color w:val="000000" w:themeColor="text1"/>
          <w:kern w:val="0"/>
          <w:szCs w:val="24"/>
        </w:rPr>
        <w:t>工程</w:t>
      </w:r>
      <w:r w:rsidRPr="00551B74">
        <w:rPr>
          <w:rFonts w:ascii="標楷體" w:hAnsi="標楷體" w:hint="eastAsia"/>
          <w:color w:val="000000" w:themeColor="text1"/>
          <w:kern w:val="0"/>
          <w:szCs w:val="24"/>
        </w:rPr>
        <w:t>委員</w:t>
      </w:r>
      <w:r w:rsidRPr="00551B74">
        <w:rPr>
          <w:rFonts w:ascii="標楷體" w:hAnsi="標楷體"/>
          <w:color w:val="000000" w:themeColor="text1"/>
          <w:kern w:val="0"/>
          <w:szCs w:val="24"/>
        </w:rPr>
        <w:t>會為明確政府採購法第50條第1項第5款規定所稱「不同投標廠商間之投標文件內容有重大異常關聯」之情形，前於91年11月27日</w:t>
      </w:r>
      <w:r w:rsidRPr="00551B74">
        <w:rPr>
          <w:rFonts w:ascii="標楷體" w:hAnsi="標楷體" w:hint="eastAsia"/>
          <w:color w:val="000000" w:themeColor="text1"/>
          <w:kern w:val="0"/>
          <w:szCs w:val="24"/>
        </w:rPr>
        <w:t>、</w:t>
      </w:r>
      <w:r w:rsidRPr="00551B74">
        <w:rPr>
          <w:rFonts w:ascii="標楷體" w:hAnsi="標楷體"/>
          <w:color w:val="000000" w:themeColor="text1"/>
          <w:kern w:val="0"/>
          <w:szCs w:val="24"/>
        </w:rPr>
        <w:t>95年7月25日</w:t>
      </w:r>
      <w:r w:rsidRPr="00551B74">
        <w:rPr>
          <w:rFonts w:ascii="標楷體" w:hAnsi="標楷體" w:hint="eastAsia"/>
          <w:color w:val="000000" w:themeColor="text1"/>
          <w:kern w:val="0"/>
          <w:szCs w:val="24"/>
        </w:rPr>
        <w:t>函示認定及處理方式。市政府暨所屬機關學校1</w:t>
      </w:r>
      <w:r w:rsidRPr="00551B74">
        <w:rPr>
          <w:rFonts w:ascii="標楷體" w:hAnsi="標楷體"/>
          <w:color w:val="000000" w:themeColor="text1"/>
          <w:kern w:val="0"/>
          <w:szCs w:val="24"/>
        </w:rPr>
        <w:t>05</w:t>
      </w:r>
      <w:r w:rsidRPr="00551B74">
        <w:rPr>
          <w:rFonts w:ascii="標楷體" w:hAnsi="標楷體" w:hint="eastAsia"/>
          <w:color w:val="000000" w:themeColor="text1"/>
          <w:kern w:val="0"/>
          <w:szCs w:val="24"/>
        </w:rPr>
        <w:t>至1</w:t>
      </w:r>
      <w:r w:rsidRPr="00551B74">
        <w:rPr>
          <w:rFonts w:ascii="標楷體" w:hAnsi="標楷體"/>
          <w:color w:val="000000" w:themeColor="text1"/>
          <w:kern w:val="0"/>
          <w:szCs w:val="24"/>
        </w:rPr>
        <w:t>09</w:t>
      </w:r>
      <w:r w:rsidRPr="00551B74">
        <w:rPr>
          <w:rFonts w:ascii="標楷體" w:hAnsi="標楷體" w:hint="eastAsia"/>
          <w:color w:val="000000" w:themeColor="text1"/>
          <w:kern w:val="0"/>
          <w:szCs w:val="24"/>
        </w:rPr>
        <w:t>年度辦理採購案件計有7</w:t>
      </w:r>
      <w:r w:rsidRPr="00551B74">
        <w:rPr>
          <w:rFonts w:ascii="標楷體" w:hAnsi="標楷體"/>
          <w:color w:val="000000" w:themeColor="text1"/>
          <w:kern w:val="0"/>
          <w:szCs w:val="24"/>
        </w:rPr>
        <w:t>,315</w:t>
      </w:r>
      <w:r w:rsidRPr="00551B74">
        <w:rPr>
          <w:rFonts w:ascii="標楷體" w:hAnsi="標楷體" w:hint="eastAsia"/>
          <w:color w:val="000000" w:themeColor="text1"/>
          <w:kern w:val="0"/>
          <w:szCs w:val="24"/>
        </w:rPr>
        <w:t>件，決標金額共計1</w:t>
      </w:r>
      <w:r w:rsidRPr="00551B74">
        <w:rPr>
          <w:rFonts w:ascii="標楷體" w:hAnsi="標楷體"/>
          <w:color w:val="000000" w:themeColor="text1"/>
          <w:kern w:val="0"/>
          <w:szCs w:val="24"/>
        </w:rPr>
        <w:t>99</w:t>
      </w:r>
      <w:r w:rsidRPr="00551B74">
        <w:rPr>
          <w:rFonts w:ascii="標楷體" w:hAnsi="標楷體" w:hint="eastAsia"/>
          <w:color w:val="000000" w:themeColor="text1"/>
          <w:kern w:val="0"/>
          <w:szCs w:val="24"/>
        </w:rPr>
        <w:t>億6</w:t>
      </w:r>
      <w:r w:rsidRPr="00551B74">
        <w:rPr>
          <w:rFonts w:ascii="標楷體" w:hAnsi="標楷體"/>
          <w:color w:val="000000" w:themeColor="text1"/>
          <w:kern w:val="0"/>
          <w:szCs w:val="24"/>
        </w:rPr>
        <w:t>,505</w:t>
      </w:r>
      <w:r w:rsidRPr="00551B74">
        <w:rPr>
          <w:rFonts w:ascii="標楷體" w:hAnsi="標楷體" w:hint="eastAsia"/>
          <w:color w:val="000000" w:themeColor="text1"/>
          <w:kern w:val="0"/>
          <w:szCs w:val="24"/>
        </w:rPr>
        <w:t>萬餘元，經查核有：（</w:t>
      </w:r>
      <w:r w:rsidRPr="00551B74">
        <w:rPr>
          <w:rFonts w:ascii="標楷體" w:hAnsi="標楷體"/>
          <w:color w:val="000000" w:themeColor="text1"/>
          <w:kern w:val="0"/>
          <w:szCs w:val="24"/>
        </w:rPr>
        <w:t>1</w:t>
      </w:r>
      <w:r w:rsidRPr="00551B74">
        <w:rPr>
          <w:rFonts w:ascii="標楷體" w:hAnsi="標楷體" w:hint="eastAsia"/>
          <w:color w:val="000000" w:themeColor="text1"/>
          <w:kern w:val="0"/>
          <w:szCs w:val="24"/>
        </w:rPr>
        <w:t>）機關辦理部分採購案件，其有3家以上合格廠商投標，開標後有2家廠商有行政院公共</w:t>
      </w:r>
      <w:r w:rsidRPr="00551B74">
        <w:rPr>
          <w:rFonts w:ascii="標楷體" w:hAnsi="標楷體"/>
          <w:color w:val="000000" w:themeColor="text1"/>
          <w:kern w:val="0"/>
          <w:szCs w:val="24"/>
        </w:rPr>
        <w:t>工程</w:t>
      </w:r>
      <w:r w:rsidRPr="00551B74">
        <w:rPr>
          <w:rFonts w:ascii="標楷體" w:hAnsi="標楷體" w:hint="eastAsia"/>
          <w:color w:val="000000" w:themeColor="text1"/>
          <w:kern w:val="0"/>
          <w:szCs w:val="24"/>
        </w:rPr>
        <w:t>委員</w:t>
      </w:r>
      <w:r w:rsidRPr="00551B74">
        <w:rPr>
          <w:rFonts w:ascii="標楷體" w:hAnsi="標楷體"/>
          <w:color w:val="000000" w:themeColor="text1"/>
          <w:kern w:val="0"/>
          <w:szCs w:val="24"/>
        </w:rPr>
        <w:t>會</w:t>
      </w:r>
      <w:proofErr w:type="gramStart"/>
      <w:r w:rsidRPr="00551B74">
        <w:rPr>
          <w:rFonts w:ascii="標楷體" w:hAnsi="標楷體" w:hint="eastAsia"/>
          <w:color w:val="000000" w:themeColor="text1"/>
          <w:kern w:val="0"/>
          <w:szCs w:val="24"/>
        </w:rPr>
        <w:t>函示所稱</w:t>
      </w:r>
      <w:proofErr w:type="gramEnd"/>
      <w:r w:rsidRPr="00551B74">
        <w:rPr>
          <w:rFonts w:ascii="標楷體" w:hAnsi="標楷體" w:hint="eastAsia"/>
          <w:color w:val="000000" w:themeColor="text1"/>
          <w:kern w:val="0"/>
          <w:szCs w:val="24"/>
        </w:rPr>
        <w:t>之「押標金</w:t>
      </w:r>
      <w:proofErr w:type="gramStart"/>
      <w:r w:rsidRPr="00551B74">
        <w:rPr>
          <w:rFonts w:ascii="標楷體" w:hAnsi="標楷體" w:hint="eastAsia"/>
          <w:color w:val="000000" w:themeColor="text1"/>
          <w:kern w:val="0"/>
          <w:szCs w:val="24"/>
        </w:rPr>
        <w:t>未附或不</w:t>
      </w:r>
      <w:proofErr w:type="gramEnd"/>
      <w:r w:rsidRPr="00551B74">
        <w:rPr>
          <w:rFonts w:ascii="標楷體" w:hAnsi="標楷體" w:hint="eastAsia"/>
          <w:color w:val="000000" w:themeColor="text1"/>
          <w:kern w:val="0"/>
          <w:szCs w:val="24"/>
        </w:rPr>
        <w:t>符合規定」、「投標文件空白」…</w:t>
      </w:r>
      <w:proofErr w:type="gramStart"/>
      <w:r w:rsidRPr="00551B74">
        <w:rPr>
          <w:rFonts w:ascii="標楷體" w:hAnsi="標楷體" w:hint="eastAsia"/>
          <w:color w:val="000000" w:themeColor="text1"/>
          <w:kern w:val="0"/>
          <w:szCs w:val="24"/>
        </w:rPr>
        <w:t>…</w:t>
      </w:r>
      <w:proofErr w:type="gramEnd"/>
      <w:r w:rsidRPr="00551B74">
        <w:rPr>
          <w:rFonts w:ascii="標楷體" w:hAnsi="標楷體" w:hint="eastAsia"/>
          <w:color w:val="000000" w:themeColor="text1"/>
          <w:kern w:val="0"/>
          <w:szCs w:val="24"/>
        </w:rPr>
        <w:t>等，</w:t>
      </w:r>
      <w:proofErr w:type="gramStart"/>
      <w:r w:rsidRPr="00551B74">
        <w:rPr>
          <w:rFonts w:ascii="標楷體" w:hAnsi="標楷體" w:hint="eastAsia"/>
          <w:color w:val="000000" w:themeColor="text1"/>
          <w:kern w:val="0"/>
          <w:szCs w:val="24"/>
        </w:rPr>
        <w:t>致</w:t>
      </w:r>
      <w:r w:rsidRPr="00551B74">
        <w:rPr>
          <w:rFonts w:ascii="標楷體" w:hAnsi="標楷體" w:hint="eastAsia"/>
          <w:color w:val="000000" w:themeColor="text1"/>
          <w:kern w:val="0"/>
          <w:szCs w:val="24"/>
        </w:rPr>
        <w:lastRenderedPageBreak/>
        <w:t>僅餘</w:t>
      </w:r>
      <w:proofErr w:type="gramEnd"/>
      <w:r w:rsidRPr="00551B74">
        <w:rPr>
          <w:rFonts w:ascii="標楷體" w:hAnsi="標楷體" w:hint="eastAsia"/>
          <w:color w:val="000000" w:themeColor="text1"/>
          <w:kern w:val="0"/>
          <w:szCs w:val="24"/>
        </w:rPr>
        <w:t>1家廠商符合招標文件規定，且</w:t>
      </w:r>
      <w:r w:rsidRPr="00551B74">
        <w:rPr>
          <w:rFonts w:ascii="標楷體" w:hAnsi="標楷體"/>
          <w:color w:val="000000" w:themeColor="text1"/>
          <w:kern w:val="0"/>
          <w:szCs w:val="24"/>
        </w:rPr>
        <w:t>不同投標廠商間之投標文件內容有重大異常關聯</w:t>
      </w:r>
      <w:r w:rsidRPr="00551B74">
        <w:rPr>
          <w:rFonts w:ascii="標楷體" w:hAnsi="標楷體" w:hint="eastAsia"/>
          <w:color w:val="000000" w:themeColor="text1"/>
          <w:kern w:val="0"/>
          <w:szCs w:val="24"/>
        </w:rPr>
        <w:t>，惟招標</w:t>
      </w:r>
      <w:proofErr w:type="gramStart"/>
      <w:r w:rsidRPr="00551B74">
        <w:rPr>
          <w:rFonts w:ascii="標楷體" w:hAnsi="標楷體" w:hint="eastAsia"/>
          <w:color w:val="000000" w:themeColor="text1"/>
          <w:kern w:val="0"/>
          <w:szCs w:val="24"/>
        </w:rPr>
        <w:t>機關於審標</w:t>
      </w:r>
      <w:proofErr w:type="gramEnd"/>
      <w:r w:rsidRPr="00551B74">
        <w:rPr>
          <w:rFonts w:ascii="標楷體" w:hAnsi="標楷體" w:hint="eastAsia"/>
          <w:color w:val="000000" w:themeColor="text1"/>
          <w:kern w:val="0"/>
          <w:szCs w:val="24"/>
        </w:rPr>
        <w:t>過程未能詳予檢核察覺，致影響政府採購公平</w:t>
      </w:r>
      <w:r w:rsidRPr="00551B74">
        <w:rPr>
          <w:rFonts w:ascii="標楷體" w:hAnsi="標楷體"/>
          <w:color w:val="000000" w:themeColor="text1"/>
          <w:kern w:val="0"/>
          <w:szCs w:val="24"/>
        </w:rPr>
        <w:t>秩序</w:t>
      </w:r>
      <w:r w:rsidRPr="00551B74">
        <w:rPr>
          <w:rFonts w:ascii="標楷體" w:hAnsi="標楷體" w:hint="eastAsia"/>
          <w:color w:val="000000" w:themeColor="text1"/>
          <w:kern w:val="0"/>
          <w:szCs w:val="24"/>
        </w:rPr>
        <w:t>；（</w:t>
      </w:r>
      <w:r w:rsidRPr="00551B74">
        <w:rPr>
          <w:rFonts w:ascii="標楷體" w:hAnsi="標楷體"/>
          <w:color w:val="000000" w:themeColor="text1"/>
          <w:kern w:val="0"/>
          <w:szCs w:val="24"/>
        </w:rPr>
        <w:t>2</w:t>
      </w:r>
      <w:r w:rsidRPr="00551B74">
        <w:rPr>
          <w:rFonts w:ascii="標楷體" w:hAnsi="標楷體" w:hint="eastAsia"/>
          <w:color w:val="000000" w:themeColor="text1"/>
          <w:kern w:val="0"/>
          <w:szCs w:val="24"/>
        </w:rPr>
        <w:t>）部分採購案件，其開標及履約階段文件載列廠商資訊及</w:t>
      </w:r>
      <w:r w:rsidRPr="00551B74">
        <w:rPr>
          <w:rFonts w:ascii="標楷體" w:hAnsi="標楷體"/>
          <w:color w:val="000000" w:themeColor="text1"/>
          <w:kern w:val="0"/>
          <w:szCs w:val="24"/>
        </w:rPr>
        <w:t>工地負責人、</w:t>
      </w:r>
      <w:proofErr w:type="gramStart"/>
      <w:r w:rsidRPr="00551B74">
        <w:rPr>
          <w:rFonts w:ascii="標楷體" w:hAnsi="標楷體"/>
          <w:color w:val="000000" w:themeColor="text1"/>
          <w:kern w:val="0"/>
          <w:szCs w:val="24"/>
        </w:rPr>
        <w:t>勞</w:t>
      </w:r>
      <w:proofErr w:type="gramEnd"/>
      <w:r w:rsidRPr="00551B74">
        <w:rPr>
          <w:rFonts w:ascii="標楷體" w:hAnsi="標楷體"/>
          <w:color w:val="000000" w:themeColor="text1"/>
          <w:kern w:val="0"/>
          <w:szCs w:val="24"/>
        </w:rPr>
        <w:t>安人員</w:t>
      </w:r>
      <w:r w:rsidRPr="00551B74">
        <w:rPr>
          <w:rFonts w:ascii="標楷體" w:hAnsi="標楷體" w:hint="eastAsia"/>
          <w:color w:val="000000" w:themeColor="text1"/>
          <w:kern w:val="0"/>
          <w:szCs w:val="24"/>
        </w:rPr>
        <w:t>等係屬未參與投標廠商，</w:t>
      </w:r>
      <w:r w:rsidRPr="00551B74">
        <w:rPr>
          <w:rFonts w:ascii="標楷體" w:hAnsi="標楷體"/>
          <w:color w:val="000000" w:themeColor="text1"/>
          <w:kern w:val="0"/>
          <w:szCs w:val="24"/>
        </w:rPr>
        <w:t>存有廠</w:t>
      </w:r>
      <w:r w:rsidRPr="00551B74">
        <w:rPr>
          <w:rFonts w:ascii="標楷體" w:hAnsi="標楷體" w:hint="eastAsia"/>
          <w:color w:val="000000" w:themeColor="text1"/>
          <w:kern w:val="0"/>
          <w:szCs w:val="24"/>
        </w:rPr>
        <w:t>商借用他人名義投標履約情事，經函請檢討改進。據復：（</w:t>
      </w:r>
      <w:r w:rsidRPr="00551B74">
        <w:rPr>
          <w:rFonts w:ascii="標楷體" w:hAnsi="標楷體"/>
          <w:color w:val="000000" w:themeColor="text1"/>
          <w:kern w:val="0"/>
          <w:szCs w:val="24"/>
        </w:rPr>
        <w:t>1</w:t>
      </w:r>
      <w:r w:rsidRPr="00551B74">
        <w:rPr>
          <w:rFonts w:ascii="標楷體" w:hAnsi="標楷體" w:hint="eastAsia"/>
          <w:color w:val="000000" w:themeColor="text1"/>
          <w:kern w:val="0"/>
          <w:szCs w:val="24"/>
        </w:rPr>
        <w:t>）已通函所屬機關學校確實依照政府採購法相關規定處理，以確保政府採購</w:t>
      </w:r>
      <w:r w:rsidRPr="00551B74">
        <w:rPr>
          <w:rFonts w:ascii="標楷體" w:hAnsi="標楷體"/>
          <w:color w:val="000000" w:themeColor="text1"/>
          <w:kern w:val="0"/>
          <w:szCs w:val="24"/>
        </w:rPr>
        <w:t>秩序</w:t>
      </w:r>
      <w:r w:rsidRPr="00551B74">
        <w:rPr>
          <w:rFonts w:ascii="標楷體" w:hAnsi="標楷體" w:hint="eastAsia"/>
          <w:color w:val="000000" w:themeColor="text1"/>
          <w:kern w:val="0"/>
          <w:szCs w:val="24"/>
        </w:rPr>
        <w:t>；（</w:t>
      </w:r>
      <w:r w:rsidRPr="00551B74">
        <w:rPr>
          <w:rFonts w:ascii="標楷體" w:hAnsi="標楷體"/>
          <w:color w:val="000000" w:themeColor="text1"/>
          <w:kern w:val="0"/>
          <w:szCs w:val="24"/>
        </w:rPr>
        <w:t>2</w:t>
      </w:r>
      <w:r w:rsidRPr="00551B74">
        <w:rPr>
          <w:rFonts w:ascii="標楷體" w:hAnsi="標楷體" w:hint="eastAsia"/>
          <w:color w:val="000000" w:themeColor="text1"/>
          <w:kern w:val="0"/>
          <w:szCs w:val="24"/>
        </w:rPr>
        <w:t>）已依規定函送相關單位查處，並依政府採購法相關規定追繳違法廠商</w:t>
      </w:r>
      <w:proofErr w:type="gramStart"/>
      <w:r w:rsidRPr="00551B74">
        <w:rPr>
          <w:rFonts w:ascii="標楷體" w:hAnsi="標楷體" w:hint="eastAsia"/>
          <w:color w:val="000000" w:themeColor="text1"/>
          <w:kern w:val="0"/>
          <w:szCs w:val="24"/>
        </w:rPr>
        <w:t>押</w:t>
      </w:r>
      <w:proofErr w:type="gramEnd"/>
      <w:r w:rsidRPr="00551B74">
        <w:rPr>
          <w:rFonts w:ascii="標楷體" w:hAnsi="標楷體" w:hint="eastAsia"/>
          <w:color w:val="000000" w:themeColor="text1"/>
          <w:kern w:val="0"/>
          <w:szCs w:val="24"/>
        </w:rPr>
        <w:t>標金等。</w:t>
      </w:r>
    </w:p>
    <w:p w14:paraId="6628D76E" w14:textId="3B4DEBB8" w:rsidR="002D1376" w:rsidRPr="00551B74" w:rsidRDefault="002D1376" w:rsidP="000410D3">
      <w:pPr>
        <w:kinsoku w:val="0"/>
        <w:overflowPunct w:val="0"/>
        <w:autoSpaceDE w:val="0"/>
        <w:snapToGrid w:val="0"/>
        <w:spacing w:line="478" w:lineRule="exact"/>
        <w:ind w:firstLineChars="200" w:firstLine="494"/>
        <w:jc w:val="both"/>
        <w:rPr>
          <w:rFonts w:ascii="標楷體" w:hAnsi="標楷體"/>
          <w:bCs/>
          <w:color w:val="000000" w:themeColor="text1"/>
          <w:szCs w:val="24"/>
        </w:rPr>
      </w:pPr>
      <w:r w:rsidRPr="00551B74">
        <w:rPr>
          <w:rFonts w:ascii="標楷體" w:hAnsi="標楷體"/>
          <w:b/>
          <w:color w:val="000000" w:themeColor="text1"/>
          <w:szCs w:val="24"/>
        </w:rPr>
        <w:t>2</w:t>
      </w:r>
      <w:r w:rsidRPr="00551B74">
        <w:rPr>
          <w:rFonts w:ascii="標楷體" w:hAnsi="標楷體" w:hint="eastAsia"/>
          <w:b/>
          <w:color w:val="000000" w:themeColor="text1"/>
          <w:szCs w:val="24"/>
        </w:rPr>
        <w:t>.</w:t>
      </w:r>
      <w:r w:rsidRPr="00551B74">
        <w:rPr>
          <w:rFonts w:ascii="標楷體" w:hAnsi="標楷體" w:hint="eastAsia"/>
          <w:b/>
          <w:noProof/>
          <w:color w:val="000000" w:themeColor="text1"/>
          <w:szCs w:val="24"/>
        </w:rPr>
        <w:t>辦理刊登拒絕往來廠商，以杜不良廠商影響其他機關採購案件，惟處理及刊登作業未盡妥適，有待檢討改善：</w:t>
      </w:r>
      <w:r w:rsidRPr="00551B74">
        <w:rPr>
          <w:rFonts w:ascii="標楷體" w:hAnsi="標楷體" w:hint="eastAsia"/>
          <w:color w:val="000000" w:themeColor="text1"/>
          <w:kern w:val="0"/>
          <w:szCs w:val="24"/>
        </w:rPr>
        <w:t>依據政府採購法第101條之規定，廠商有違法或重大違約情形時，依情節輕重予以刊登政府採購公報停權1年或3年之處分，以杜不良廠商之違法、違約行為，影響其他機關採購案件，確保政府採購秩序及品質。市政府自1</w:t>
      </w:r>
      <w:r w:rsidRPr="00551B74">
        <w:rPr>
          <w:rFonts w:ascii="標楷體" w:hAnsi="標楷體"/>
          <w:color w:val="000000" w:themeColor="text1"/>
          <w:kern w:val="0"/>
          <w:szCs w:val="24"/>
        </w:rPr>
        <w:t>08</w:t>
      </w:r>
      <w:r w:rsidRPr="00551B74">
        <w:rPr>
          <w:rFonts w:ascii="標楷體" w:hAnsi="標楷體" w:hint="eastAsia"/>
          <w:color w:val="000000" w:themeColor="text1"/>
          <w:kern w:val="0"/>
          <w:szCs w:val="24"/>
        </w:rPr>
        <w:t>至1</w:t>
      </w:r>
      <w:r w:rsidRPr="00551B74">
        <w:rPr>
          <w:rFonts w:ascii="標楷體" w:hAnsi="標楷體"/>
          <w:color w:val="000000" w:themeColor="text1"/>
          <w:kern w:val="0"/>
          <w:szCs w:val="24"/>
        </w:rPr>
        <w:t>09</w:t>
      </w:r>
      <w:r w:rsidRPr="00551B74">
        <w:rPr>
          <w:rFonts w:ascii="標楷體" w:hAnsi="標楷體" w:hint="eastAsia"/>
          <w:color w:val="000000" w:themeColor="text1"/>
          <w:kern w:val="0"/>
          <w:szCs w:val="24"/>
        </w:rPr>
        <w:t>年度清查，發現</w:t>
      </w:r>
      <w:r w:rsidRPr="00551B74">
        <w:rPr>
          <w:rFonts w:ascii="標楷體" w:hAnsi="標楷體"/>
          <w:color w:val="000000" w:themeColor="text1"/>
          <w:kern w:val="0"/>
          <w:szCs w:val="24"/>
        </w:rPr>
        <w:t>所辦採購</w:t>
      </w:r>
      <w:r w:rsidR="00753FE2">
        <w:rPr>
          <w:rFonts w:ascii="標楷體" w:hAnsi="標楷體" w:hint="eastAsia"/>
          <w:color w:val="000000" w:themeColor="text1"/>
          <w:kern w:val="0"/>
          <w:szCs w:val="24"/>
        </w:rPr>
        <w:t>廠商有</w:t>
      </w:r>
      <w:r w:rsidRPr="00551B74">
        <w:rPr>
          <w:rFonts w:ascii="標楷體" w:hAnsi="標楷體" w:hint="eastAsia"/>
          <w:color w:val="000000" w:themeColor="text1"/>
          <w:kern w:val="0"/>
          <w:szCs w:val="24"/>
        </w:rPr>
        <w:t>違法或重大違約，</w:t>
      </w:r>
      <w:r w:rsidRPr="00551B74">
        <w:rPr>
          <w:rFonts w:ascii="標楷體" w:hAnsi="標楷體"/>
          <w:color w:val="000000" w:themeColor="text1"/>
          <w:kern w:val="0"/>
          <w:szCs w:val="24"/>
        </w:rPr>
        <w:t>須依規定辦理</w:t>
      </w:r>
      <w:r w:rsidRPr="00551B74">
        <w:rPr>
          <w:rFonts w:ascii="標楷體" w:hAnsi="標楷體" w:hint="eastAsia"/>
          <w:color w:val="000000" w:themeColor="text1"/>
          <w:kern w:val="0"/>
          <w:szCs w:val="24"/>
        </w:rPr>
        <w:t>刊登拒絕往來廠商作業</w:t>
      </w:r>
      <w:r w:rsidRPr="00551B74">
        <w:rPr>
          <w:rFonts w:ascii="標楷體" w:hAnsi="標楷體"/>
          <w:color w:val="000000" w:themeColor="text1"/>
          <w:kern w:val="0"/>
          <w:szCs w:val="24"/>
        </w:rPr>
        <w:t>者</w:t>
      </w:r>
      <w:r w:rsidRPr="00551B74">
        <w:rPr>
          <w:rFonts w:ascii="標楷體" w:hAnsi="標楷體" w:hint="eastAsia"/>
          <w:color w:val="000000" w:themeColor="text1"/>
          <w:kern w:val="0"/>
          <w:szCs w:val="24"/>
        </w:rPr>
        <w:t>計</w:t>
      </w:r>
      <w:r w:rsidRPr="00551B74">
        <w:rPr>
          <w:rFonts w:ascii="標楷體" w:hAnsi="標楷體"/>
          <w:color w:val="000000" w:themeColor="text1"/>
          <w:kern w:val="0"/>
          <w:szCs w:val="24"/>
        </w:rPr>
        <w:t>6</w:t>
      </w:r>
      <w:r w:rsidRPr="00551B74">
        <w:rPr>
          <w:rFonts w:ascii="標楷體" w:hAnsi="標楷體" w:hint="eastAsia"/>
          <w:color w:val="000000" w:themeColor="text1"/>
          <w:kern w:val="0"/>
          <w:szCs w:val="24"/>
        </w:rPr>
        <w:t>件，經查</w:t>
      </w:r>
      <w:proofErr w:type="gramStart"/>
      <w:r w:rsidRPr="00551B74">
        <w:rPr>
          <w:rFonts w:ascii="標楷體" w:hAnsi="標楷體" w:hint="eastAsia"/>
          <w:color w:val="000000" w:themeColor="text1"/>
          <w:kern w:val="0"/>
          <w:szCs w:val="24"/>
        </w:rPr>
        <w:t>該府因未</w:t>
      </w:r>
      <w:proofErr w:type="gramEnd"/>
      <w:r w:rsidRPr="00551B74">
        <w:rPr>
          <w:rFonts w:ascii="標楷體" w:hAnsi="標楷體" w:hint="eastAsia"/>
          <w:color w:val="000000" w:themeColor="text1"/>
          <w:kern w:val="0"/>
          <w:szCs w:val="24"/>
        </w:rPr>
        <w:t>儘速成立採購工作及審查小組認定廠商違法處理方式，及相關單位未配合公告刊登等，致延誤處理及刊登作業，諸如：產業發展處辦理「八斗子漁港</w:t>
      </w:r>
      <w:proofErr w:type="gramStart"/>
      <w:r w:rsidRPr="00551B74">
        <w:rPr>
          <w:rFonts w:ascii="標楷體" w:hAnsi="標楷體" w:hint="eastAsia"/>
          <w:color w:val="000000" w:themeColor="text1"/>
          <w:kern w:val="0"/>
          <w:szCs w:val="24"/>
        </w:rPr>
        <w:t>曳船道</w:t>
      </w:r>
      <w:proofErr w:type="gramEnd"/>
      <w:r w:rsidRPr="00551B74">
        <w:rPr>
          <w:rFonts w:ascii="標楷體" w:hAnsi="標楷體" w:hint="eastAsia"/>
          <w:color w:val="000000" w:themeColor="text1"/>
          <w:kern w:val="0"/>
          <w:szCs w:val="24"/>
        </w:rPr>
        <w:t>周邊水域疏浚工程」，招標機關於1</w:t>
      </w:r>
      <w:r w:rsidRPr="00551B74">
        <w:rPr>
          <w:rFonts w:ascii="標楷體" w:hAnsi="標楷體"/>
          <w:color w:val="000000" w:themeColor="text1"/>
          <w:kern w:val="0"/>
          <w:szCs w:val="24"/>
        </w:rPr>
        <w:t>09</w:t>
      </w:r>
      <w:r w:rsidRPr="00551B74">
        <w:rPr>
          <w:rFonts w:ascii="標楷體" w:hAnsi="標楷體" w:hint="eastAsia"/>
          <w:color w:val="000000" w:themeColor="text1"/>
          <w:kern w:val="0"/>
          <w:szCs w:val="24"/>
        </w:rPr>
        <w:t>年1</w:t>
      </w:r>
      <w:r w:rsidRPr="00551B74">
        <w:rPr>
          <w:rFonts w:ascii="標楷體" w:hAnsi="標楷體"/>
          <w:color w:val="000000" w:themeColor="text1"/>
          <w:kern w:val="0"/>
          <w:szCs w:val="24"/>
        </w:rPr>
        <w:t>1</w:t>
      </w:r>
      <w:r w:rsidRPr="00551B74">
        <w:rPr>
          <w:rFonts w:ascii="標楷體" w:hAnsi="標楷體" w:hint="eastAsia"/>
          <w:color w:val="000000" w:themeColor="text1"/>
          <w:kern w:val="0"/>
          <w:szCs w:val="24"/>
        </w:rPr>
        <w:t>月獲悉地方法院判定承攬廠商代表人有妨礙投標違反政府採購法不法情事，卻未儘速辦理後續刊登拒絕往來廠商作業；另八</w:t>
      </w:r>
      <w:proofErr w:type="gramStart"/>
      <w:r w:rsidRPr="00551B74">
        <w:rPr>
          <w:rFonts w:ascii="標楷體" w:hAnsi="標楷體" w:hint="eastAsia"/>
          <w:color w:val="000000" w:themeColor="text1"/>
          <w:kern w:val="0"/>
          <w:szCs w:val="24"/>
        </w:rPr>
        <w:t>斗</w:t>
      </w:r>
      <w:proofErr w:type="gramEnd"/>
      <w:r w:rsidRPr="00551B74">
        <w:rPr>
          <w:rFonts w:ascii="標楷體" w:hAnsi="標楷體" w:hint="eastAsia"/>
          <w:color w:val="000000" w:themeColor="text1"/>
          <w:kern w:val="0"/>
          <w:szCs w:val="24"/>
        </w:rPr>
        <w:t>國民小學辦理「1</w:t>
      </w:r>
      <w:r w:rsidRPr="00551B74">
        <w:rPr>
          <w:rFonts w:ascii="標楷體" w:hAnsi="標楷體"/>
          <w:color w:val="000000" w:themeColor="text1"/>
          <w:kern w:val="0"/>
          <w:szCs w:val="24"/>
        </w:rPr>
        <w:t>05</w:t>
      </w:r>
      <w:r w:rsidRPr="00551B74">
        <w:rPr>
          <w:rFonts w:ascii="標楷體" w:hAnsi="標楷體" w:hint="eastAsia"/>
          <w:color w:val="000000" w:themeColor="text1"/>
          <w:kern w:val="0"/>
          <w:szCs w:val="24"/>
        </w:rPr>
        <w:t>年</w:t>
      </w:r>
      <w:proofErr w:type="gramStart"/>
      <w:r w:rsidRPr="00551B74">
        <w:rPr>
          <w:rFonts w:ascii="標楷體" w:hAnsi="標楷體" w:hint="eastAsia"/>
          <w:color w:val="000000" w:themeColor="text1"/>
          <w:kern w:val="0"/>
          <w:szCs w:val="24"/>
        </w:rPr>
        <w:t>迎曦樓牆</w:t>
      </w:r>
      <w:proofErr w:type="gramEnd"/>
      <w:r w:rsidRPr="00551B74">
        <w:rPr>
          <w:rFonts w:ascii="標楷體" w:hAnsi="標楷體" w:hint="eastAsia"/>
          <w:color w:val="000000" w:themeColor="text1"/>
          <w:kern w:val="0"/>
          <w:szCs w:val="24"/>
        </w:rPr>
        <w:t>面更新改善工程」、環境保護局辦理「</w:t>
      </w:r>
      <w:proofErr w:type="gramStart"/>
      <w:r w:rsidRPr="00551B74">
        <w:rPr>
          <w:rFonts w:ascii="標楷體" w:hAnsi="標楷體" w:hint="eastAsia"/>
          <w:color w:val="000000" w:themeColor="text1"/>
          <w:kern w:val="0"/>
          <w:szCs w:val="24"/>
        </w:rPr>
        <w:t>1</w:t>
      </w:r>
      <w:r w:rsidRPr="00551B74">
        <w:rPr>
          <w:rFonts w:ascii="標楷體" w:hAnsi="標楷體"/>
          <w:color w:val="000000" w:themeColor="text1"/>
          <w:kern w:val="0"/>
          <w:szCs w:val="24"/>
        </w:rPr>
        <w:t>00</w:t>
      </w:r>
      <w:proofErr w:type="gramEnd"/>
      <w:r w:rsidRPr="00551B74">
        <w:rPr>
          <w:rFonts w:ascii="標楷體" w:hAnsi="標楷體" w:hint="eastAsia"/>
          <w:color w:val="000000" w:themeColor="text1"/>
          <w:kern w:val="0"/>
          <w:szCs w:val="24"/>
        </w:rPr>
        <w:t>年度基隆市環境保護局採購</w:t>
      </w:r>
      <w:proofErr w:type="gramStart"/>
      <w:r w:rsidRPr="00551B74">
        <w:rPr>
          <w:rFonts w:ascii="標楷體" w:hAnsi="標楷體" w:hint="eastAsia"/>
          <w:color w:val="000000" w:themeColor="text1"/>
          <w:kern w:val="0"/>
          <w:szCs w:val="24"/>
        </w:rPr>
        <w:t>清溝車</w:t>
      </w:r>
      <w:proofErr w:type="gramEnd"/>
      <w:r w:rsidRPr="00551B74">
        <w:rPr>
          <w:rFonts w:ascii="標楷體" w:hAnsi="標楷體" w:hint="eastAsia"/>
          <w:color w:val="000000" w:themeColor="text1"/>
          <w:kern w:val="0"/>
          <w:szCs w:val="24"/>
        </w:rPr>
        <w:t>」、工務處辦理「</w:t>
      </w:r>
      <w:proofErr w:type="gramStart"/>
      <w:r w:rsidRPr="00551B74">
        <w:rPr>
          <w:rFonts w:ascii="標楷體" w:hAnsi="標楷體" w:hint="eastAsia"/>
          <w:color w:val="000000" w:themeColor="text1"/>
          <w:kern w:val="0"/>
          <w:szCs w:val="24"/>
        </w:rPr>
        <w:t>1</w:t>
      </w:r>
      <w:r w:rsidRPr="00551B74">
        <w:rPr>
          <w:rFonts w:ascii="標楷體" w:hAnsi="標楷體"/>
          <w:color w:val="000000" w:themeColor="text1"/>
          <w:kern w:val="0"/>
          <w:szCs w:val="24"/>
        </w:rPr>
        <w:t>08</w:t>
      </w:r>
      <w:proofErr w:type="gramEnd"/>
      <w:r w:rsidRPr="00551B74">
        <w:rPr>
          <w:rFonts w:ascii="標楷體" w:hAnsi="標楷體" w:hint="eastAsia"/>
          <w:color w:val="000000" w:themeColor="text1"/>
          <w:kern w:val="0"/>
          <w:szCs w:val="24"/>
        </w:rPr>
        <w:t>年度基隆市橋樑檢測作業」、教育處辦理「暖暖高中校舍改建第3期計畫」等</w:t>
      </w:r>
      <w:r w:rsidRPr="00551B74">
        <w:rPr>
          <w:rFonts w:ascii="標楷體" w:hAnsi="標楷體"/>
          <w:color w:val="000000" w:themeColor="text1"/>
          <w:kern w:val="0"/>
          <w:szCs w:val="24"/>
        </w:rPr>
        <w:t>4</w:t>
      </w:r>
      <w:r w:rsidRPr="00551B74">
        <w:rPr>
          <w:rFonts w:ascii="標楷體" w:hAnsi="標楷體" w:hint="eastAsia"/>
          <w:color w:val="000000" w:themeColor="text1"/>
          <w:kern w:val="0"/>
          <w:szCs w:val="24"/>
        </w:rPr>
        <w:t>案承攬廠商，招標機關確認違法或重大違約後，因延誤成立採購工作及審查小組認定廠商違法處理方式，及相關單位未配合公告刊登等情事，經函請</w:t>
      </w:r>
      <w:proofErr w:type="gramStart"/>
      <w:r w:rsidRPr="00551B74">
        <w:rPr>
          <w:rFonts w:ascii="標楷體" w:hAnsi="標楷體" w:hint="eastAsia"/>
          <w:color w:val="000000" w:themeColor="text1"/>
          <w:kern w:val="0"/>
          <w:szCs w:val="24"/>
        </w:rPr>
        <w:t>研</w:t>
      </w:r>
      <w:proofErr w:type="gramEnd"/>
      <w:r w:rsidRPr="00551B74">
        <w:rPr>
          <w:rFonts w:ascii="標楷體" w:hAnsi="標楷體" w:hint="eastAsia"/>
          <w:color w:val="000000" w:themeColor="text1"/>
          <w:kern w:val="0"/>
          <w:szCs w:val="24"/>
        </w:rPr>
        <w:t>謀改善。據復：招標機關已加速處理陸續辦理刊登，並將通函所屬機關學校嗣後辦理刊登拒絕往來廠商，確實依照工程會訂定注意事項，以避免影響廠商權益。</w:t>
      </w:r>
    </w:p>
    <w:p w14:paraId="47EE1D5D" w14:textId="16594A73" w:rsidR="001B2628" w:rsidRPr="00551B74" w:rsidRDefault="001B2628" w:rsidP="000410D3">
      <w:pPr>
        <w:overflowPunct w:val="0"/>
        <w:snapToGrid w:val="0"/>
        <w:spacing w:line="478" w:lineRule="exact"/>
        <w:ind w:firstLineChars="100" w:firstLine="287"/>
        <w:jc w:val="both"/>
        <w:rPr>
          <w:rFonts w:ascii="標楷體" w:hAnsi="標楷體"/>
          <w:b/>
          <w:sz w:val="28"/>
          <w:szCs w:val="28"/>
        </w:rPr>
      </w:pPr>
      <w:r w:rsidRPr="00551B74">
        <w:rPr>
          <w:rFonts w:ascii="標楷體" w:hAnsi="標楷體" w:hint="eastAsia"/>
          <w:b/>
          <w:sz w:val="28"/>
          <w:szCs w:val="28"/>
        </w:rPr>
        <w:t>（二十</w:t>
      </w:r>
      <w:r w:rsidR="00714344" w:rsidRPr="00551B74">
        <w:rPr>
          <w:rFonts w:ascii="標楷體" w:hAnsi="標楷體" w:hint="eastAsia"/>
          <w:b/>
          <w:sz w:val="28"/>
          <w:szCs w:val="28"/>
        </w:rPr>
        <w:t>四</w:t>
      </w:r>
      <w:r w:rsidRPr="00551B74">
        <w:rPr>
          <w:rFonts w:ascii="標楷體" w:hAnsi="標楷體" w:hint="eastAsia"/>
          <w:b/>
          <w:sz w:val="28"/>
          <w:szCs w:val="28"/>
        </w:rPr>
        <w:t>）</w:t>
      </w:r>
      <w:r w:rsidR="002D1376" w:rsidRPr="00551B74">
        <w:rPr>
          <w:rFonts w:ascii="標楷體" w:hAnsi="標楷體" w:hint="eastAsia"/>
          <w:b/>
          <w:color w:val="000000" w:themeColor="text1"/>
          <w:sz w:val="28"/>
          <w:szCs w:val="28"/>
        </w:rPr>
        <w:t>道路維護管理作業尚未周妥，又其他市縣政府機關已</w:t>
      </w:r>
      <w:r w:rsidR="002D1376" w:rsidRPr="00551B74">
        <w:rPr>
          <w:rFonts w:ascii="標楷體" w:hint="eastAsia"/>
          <w:b/>
          <w:color w:val="000000" w:themeColor="text1"/>
          <w:kern w:val="0"/>
          <w:sz w:val="28"/>
          <w:szCs w:val="28"/>
        </w:rPr>
        <w:t>逐步推動預防性養護制度，提升道路養護成效，</w:t>
      </w:r>
      <w:r w:rsidR="002D1376" w:rsidRPr="00551B74">
        <w:rPr>
          <w:rFonts w:ascii="標楷體" w:hAnsi="標楷體" w:hint="eastAsia"/>
          <w:b/>
          <w:color w:val="000000" w:themeColor="text1"/>
          <w:sz w:val="28"/>
          <w:szCs w:val="28"/>
        </w:rPr>
        <w:t>允應</w:t>
      </w:r>
      <w:proofErr w:type="gramStart"/>
      <w:r w:rsidR="002D1376" w:rsidRPr="00551B74">
        <w:rPr>
          <w:rFonts w:ascii="標楷體" w:hAnsi="標楷體" w:hint="eastAsia"/>
          <w:b/>
          <w:color w:val="000000" w:themeColor="text1"/>
          <w:sz w:val="28"/>
          <w:szCs w:val="28"/>
        </w:rPr>
        <w:t>研</w:t>
      </w:r>
      <w:proofErr w:type="gramEnd"/>
      <w:r w:rsidR="002D1376" w:rsidRPr="00551B74">
        <w:rPr>
          <w:rFonts w:ascii="標楷體" w:hAnsi="標楷體" w:hint="eastAsia"/>
          <w:b/>
          <w:color w:val="000000" w:themeColor="text1"/>
          <w:sz w:val="28"/>
          <w:szCs w:val="28"/>
        </w:rPr>
        <w:t>謀因應。</w:t>
      </w:r>
    </w:p>
    <w:p w14:paraId="1A417272" w14:textId="5F2CBCD5" w:rsidR="00FD06D7" w:rsidRPr="00551B74" w:rsidRDefault="00FD06D7" w:rsidP="000410D3">
      <w:pPr>
        <w:kinsoku w:val="0"/>
        <w:overflowPunct w:val="0"/>
        <w:autoSpaceDE w:val="0"/>
        <w:snapToGrid w:val="0"/>
        <w:spacing w:line="478" w:lineRule="exact"/>
        <w:ind w:firstLineChars="200" w:firstLine="493"/>
        <w:jc w:val="both"/>
        <w:rPr>
          <w:rFonts w:ascii="標楷體" w:hAnsi="標楷體"/>
          <w:kern w:val="0"/>
        </w:rPr>
      </w:pPr>
      <w:r w:rsidRPr="00551B74">
        <w:rPr>
          <w:rFonts w:ascii="標楷體" w:hAnsi="標楷體" w:hint="eastAsia"/>
          <w:kern w:val="0"/>
        </w:rPr>
        <w:t>加強道路維護管理作業及確保道路服務品質及安全，向為市政府重要施政項目，工務處辦理維護轄內道路，</w:t>
      </w:r>
      <w:proofErr w:type="gramStart"/>
      <w:r w:rsidRPr="00551B74">
        <w:rPr>
          <w:rFonts w:ascii="標楷體" w:hAnsi="標楷體" w:hint="eastAsia"/>
          <w:kern w:val="0"/>
        </w:rPr>
        <w:t>爰</w:t>
      </w:r>
      <w:proofErr w:type="gramEnd"/>
      <w:r w:rsidRPr="00551B74">
        <w:rPr>
          <w:rFonts w:ascii="標楷體" w:hAnsi="標楷體" w:hint="eastAsia"/>
          <w:kern w:val="0"/>
        </w:rPr>
        <w:t>定期委託廠商辦理道路巡查、維護及修補，107至109年度辦理道路維護經費共計3億880萬餘元。經查其執行情形，核有：1.現行道路設計及挖掘管理規範偏重瀝青混凝土鋪面，惟未針對轄內水泥混凝土鋪面</w:t>
      </w:r>
      <w:proofErr w:type="gramStart"/>
      <w:r w:rsidRPr="00551B74">
        <w:rPr>
          <w:rFonts w:ascii="標楷體" w:hAnsi="標楷體" w:hint="eastAsia"/>
          <w:kern w:val="0"/>
        </w:rPr>
        <w:t>研</w:t>
      </w:r>
      <w:proofErr w:type="gramEnd"/>
      <w:r w:rsidRPr="00551B74">
        <w:rPr>
          <w:rFonts w:ascii="標楷體" w:hAnsi="標楷體" w:hint="eastAsia"/>
          <w:kern w:val="0"/>
        </w:rPr>
        <w:t>訂相關規範，各道路管理權責機關之挖掘施工管理方式未一致；</w:t>
      </w:r>
      <w:r w:rsidRPr="00551B74">
        <w:rPr>
          <w:rFonts w:ascii="標楷體" w:hAnsi="標楷體"/>
          <w:kern w:val="0"/>
        </w:rPr>
        <w:t>2</w:t>
      </w:r>
      <w:r w:rsidRPr="00551B74">
        <w:rPr>
          <w:rFonts w:ascii="標楷體" w:hAnsi="標楷體" w:hint="eastAsia"/>
          <w:kern w:val="0"/>
        </w:rPr>
        <w:t>.運用道路挖掘管理系統整合道路挖掘及地下管線資料，惟系統儲存地下管線設施資訊仍有未吻合或不全情事，且系統缺乏道路施工履歷及高程等資訊，不利</w:t>
      </w:r>
      <w:r w:rsidRPr="00551B74">
        <w:rPr>
          <w:rFonts w:ascii="標楷體" w:hAnsi="標楷體" w:hint="eastAsia"/>
          <w:kern w:val="0"/>
        </w:rPr>
        <w:lastRenderedPageBreak/>
        <w:t>後續查詢應用；</w:t>
      </w:r>
      <w:r w:rsidRPr="00551B74">
        <w:rPr>
          <w:rFonts w:ascii="標楷體" w:hAnsi="標楷體"/>
          <w:kern w:val="0"/>
        </w:rPr>
        <w:t>3</w:t>
      </w:r>
      <w:r w:rsidRPr="00551B74">
        <w:rPr>
          <w:rFonts w:ascii="標楷體" w:hAnsi="標楷體" w:hint="eastAsia"/>
          <w:kern w:val="0"/>
        </w:rPr>
        <w:t>.委託廠商辦理道路巡查道路坑洞，以利即時派員修復，惟巡查過程車輛係以行駛快車道為主，</w:t>
      </w:r>
      <w:proofErr w:type="gramStart"/>
      <w:r w:rsidRPr="00551B74">
        <w:rPr>
          <w:rFonts w:ascii="標楷體" w:hAnsi="標楷體" w:hint="eastAsia"/>
          <w:kern w:val="0"/>
        </w:rPr>
        <w:t>道路巡修規範</w:t>
      </w:r>
      <w:proofErr w:type="gramEnd"/>
      <w:r w:rsidRPr="00551B74">
        <w:rPr>
          <w:rFonts w:ascii="標楷體" w:hAnsi="標楷體" w:hint="eastAsia"/>
          <w:kern w:val="0"/>
        </w:rPr>
        <w:t>未</w:t>
      </w:r>
      <w:proofErr w:type="gramStart"/>
      <w:r w:rsidRPr="00551B74">
        <w:rPr>
          <w:rFonts w:ascii="標楷體" w:hAnsi="標楷體" w:hint="eastAsia"/>
          <w:kern w:val="0"/>
        </w:rPr>
        <w:t>臻</w:t>
      </w:r>
      <w:proofErr w:type="gramEnd"/>
      <w:r w:rsidRPr="00551B74">
        <w:rPr>
          <w:rFonts w:ascii="標楷體" w:hAnsi="標楷體" w:hint="eastAsia"/>
          <w:kern w:val="0"/>
        </w:rPr>
        <w:t>周延；</w:t>
      </w:r>
      <w:r w:rsidRPr="00551B74">
        <w:rPr>
          <w:rFonts w:ascii="標楷體" w:hAnsi="標楷體"/>
          <w:kern w:val="0"/>
        </w:rPr>
        <w:t>4</w:t>
      </w:r>
      <w:r w:rsidRPr="00551B74">
        <w:rPr>
          <w:rFonts w:ascii="標楷體" w:hAnsi="標楷體" w:hint="eastAsia"/>
          <w:kern w:val="0"/>
        </w:rPr>
        <w:t>.經分析109年</w:t>
      </w:r>
      <w:r w:rsidR="002A1D86" w:rsidRPr="00551B74">
        <w:rPr>
          <w:rFonts w:ascii="標楷體" w:hAnsi="標楷體" w:hint="eastAsia"/>
          <w:kern w:val="0"/>
        </w:rPr>
        <w:t>1月</w:t>
      </w:r>
      <w:r w:rsidRPr="00551B74">
        <w:rPr>
          <w:rFonts w:ascii="標楷體" w:hAnsi="標楷體" w:hint="eastAsia"/>
          <w:kern w:val="0"/>
        </w:rPr>
        <w:t>至110年1月底市政府委託廠商辦理道路巡查及修復資料，全市道路發生路面損壞地點主要集中於交通流量大及地下埋設寬頻管道之道路，惟現行道路養護制度未完整運用地理資訊系統，透過空間面向追蹤全市道路實況；</w:t>
      </w:r>
      <w:r w:rsidRPr="00551B74">
        <w:rPr>
          <w:rFonts w:ascii="標楷體" w:hAnsi="標楷體"/>
          <w:kern w:val="0"/>
        </w:rPr>
        <w:t>5</w:t>
      </w:r>
      <w:r w:rsidRPr="00551B74">
        <w:rPr>
          <w:rFonts w:ascii="標楷體" w:hAnsi="標楷體" w:hint="eastAsia"/>
          <w:kern w:val="0"/>
        </w:rPr>
        <w:t>.道路鋪面承受高載重及高交通流量之負荷日益增加，同時受氣候環境影響，導致瀝青鋪面時有車轍、路面變形或疲勞裂縫現象，且路面易因裂縫而產生坑洞，威脅用路人安全，其他市縣政府刻正逐步推動預防性養護制度，於道路鋪面產生裂縫前，即進行計畫性預防養護措施，以減少鋪面損壞，允宜參</w:t>
      </w:r>
      <w:proofErr w:type="gramStart"/>
      <w:r w:rsidRPr="00551B74">
        <w:rPr>
          <w:rFonts w:ascii="標楷體" w:hAnsi="標楷體" w:hint="eastAsia"/>
          <w:kern w:val="0"/>
        </w:rPr>
        <w:t>採</w:t>
      </w:r>
      <w:proofErr w:type="gramEnd"/>
      <w:r w:rsidRPr="00551B74">
        <w:rPr>
          <w:rFonts w:ascii="標楷體" w:hAnsi="標楷體" w:hint="eastAsia"/>
          <w:kern w:val="0"/>
        </w:rPr>
        <w:t>建立預防性養護制度，以提升道路養護成效等情事，經函請</w:t>
      </w:r>
      <w:proofErr w:type="gramStart"/>
      <w:r w:rsidRPr="00551B74">
        <w:rPr>
          <w:rFonts w:ascii="標楷體" w:hAnsi="標楷體" w:hint="eastAsia"/>
          <w:kern w:val="0"/>
        </w:rPr>
        <w:t>研</w:t>
      </w:r>
      <w:proofErr w:type="gramEnd"/>
      <w:r w:rsidRPr="00551B74">
        <w:rPr>
          <w:rFonts w:ascii="標楷體" w:hAnsi="標楷體" w:hint="eastAsia"/>
          <w:kern w:val="0"/>
        </w:rPr>
        <w:t>謀改善。據復：</w:t>
      </w:r>
      <w:r w:rsidRPr="00551B74">
        <w:rPr>
          <w:rFonts w:ascii="標楷體" w:hAnsi="標楷體"/>
          <w:kern w:val="0"/>
        </w:rPr>
        <w:t>1</w:t>
      </w:r>
      <w:r w:rsidRPr="00551B74">
        <w:rPr>
          <w:rFonts w:ascii="標楷體" w:hAnsi="標楷體" w:hint="eastAsia"/>
          <w:kern w:val="0"/>
        </w:rPr>
        <w:t>.整合各管理單位，要求參照考內政部頒布之市區道路及附屬工程設計規範，以劃一維護管理作業，提升道路管理成效；</w:t>
      </w:r>
      <w:r w:rsidRPr="00551B74">
        <w:rPr>
          <w:rFonts w:ascii="標楷體" w:hAnsi="標楷體"/>
          <w:kern w:val="0"/>
        </w:rPr>
        <w:t>2</w:t>
      </w:r>
      <w:r w:rsidRPr="00551B74">
        <w:rPr>
          <w:rFonts w:ascii="標楷體" w:hAnsi="標楷體" w:hint="eastAsia"/>
          <w:kern w:val="0"/>
        </w:rPr>
        <w:t>.持續進行公共管線資料庫改版作業，並針對各項需求進行開發</w:t>
      </w:r>
      <w:r w:rsidRPr="00551B74">
        <w:rPr>
          <w:rFonts w:ascii="標楷體" w:hAnsi="標楷體"/>
          <w:kern w:val="0"/>
        </w:rPr>
        <w:t>，提升系統加值應用</w:t>
      </w:r>
      <w:r w:rsidRPr="00551B74">
        <w:rPr>
          <w:rFonts w:ascii="標楷體" w:hAnsi="標楷體" w:hint="eastAsia"/>
          <w:kern w:val="0"/>
        </w:rPr>
        <w:t>；</w:t>
      </w:r>
      <w:r w:rsidRPr="00551B74">
        <w:rPr>
          <w:rFonts w:ascii="標楷體" w:hAnsi="標楷體"/>
          <w:kern w:val="0"/>
        </w:rPr>
        <w:t>3</w:t>
      </w:r>
      <w:r w:rsidRPr="00551B74">
        <w:rPr>
          <w:rFonts w:ascii="標楷體" w:hAnsi="標楷體" w:hint="eastAsia"/>
          <w:kern w:val="0"/>
        </w:rPr>
        <w:t>.</w:t>
      </w:r>
      <w:proofErr w:type="gramStart"/>
      <w:r w:rsidRPr="00551B74">
        <w:rPr>
          <w:rFonts w:ascii="標楷體" w:hAnsi="標楷體" w:hint="eastAsia"/>
          <w:kern w:val="0"/>
        </w:rPr>
        <w:t>研</w:t>
      </w:r>
      <w:proofErr w:type="gramEnd"/>
      <w:r w:rsidRPr="00551B74">
        <w:rPr>
          <w:rFonts w:ascii="標楷體" w:hAnsi="標楷體" w:hint="eastAsia"/>
          <w:kern w:val="0"/>
        </w:rPr>
        <w:t>訂巡查修補機制策進作為，包含：考量道路交通量及路面情況修改合理之巡查頻率、督導廠商就交通量大、路況不佳路段加強巡查，主動發現再次破損之情事，並責成監造單位加強抽查等；4.加強運用空間面向追蹤，並依據鋪面損壞量測數據或損壞程度，排定優先改善路段；</w:t>
      </w:r>
      <w:r w:rsidRPr="00551B74">
        <w:rPr>
          <w:rFonts w:ascii="標楷體" w:hAnsi="標楷體"/>
          <w:kern w:val="0"/>
        </w:rPr>
        <w:t>5</w:t>
      </w:r>
      <w:r w:rsidRPr="00551B74">
        <w:rPr>
          <w:rFonts w:ascii="標楷體" w:hAnsi="標楷體" w:hint="eastAsia"/>
          <w:kern w:val="0"/>
        </w:rPr>
        <w:t>.已於明年標案設計圖說新增預防性修復工項，提升道路養護成效。</w:t>
      </w:r>
    </w:p>
    <w:p w14:paraId="3B9E9173" w14:textId="0C2DD358" w:rsidR="00784AFE" w:rsidRPr="00551B74" w:rsidRDefault="00784AFE" w:rsidP="000410D3">
      <w:pPr>
        <w:overflowPunct w:val="0"/>
        <w:snapToGrid w:val="0"/>
        <w:spacing w:line="482" w:lineRule="exact"/>
        <w:ind w:firstLineChars="100" w:firstLine="279"/>
        <w:jc w:val="both"/>
        <w:rPr>
          <w:rFonts w:ascii="標楷體" w:hAnsi="標楷體"/>
          <w:b/>
          <w:spacing w:val="-4"/>
          <w:sz w:val="28"/>
          <w:szCs w:val="28"/>
        </w:rPr>
      </w:pPr>
      <w:r w:rsidRPr="00551B74">
        <w:rPr>
          <w:rFonts w:ascii="標楷體" w:hAnsi="標楷體" w:hint="eastAsia"/>
          <w:b/>
          <w:spacing w:val="-4"/>
          <w:sz w:val="28"/>
          <w:szCs w:val="28"/>
        </w:rPr>
        <w:t>（二十</w:t>
      </w:r>
      <w:r w:rsidR="00714344" w:rsidRPr="00551B74">
        <w:rPr>
          <w:rFonts w:ascii="標楷體" w:hAnsi="標楷體" w:hint="eastAsia"/>
          <w:b/>
          <w:spacing w:val="-4"/>
          <w:sz w:val="28"/>
          <w:szCs w:val="28"/>
        </w:rPr>
        <w:t>五</w:t>
      </w:r>
      <w:r w:rsidRPr="00551B74">
        <w:rPr>
          <w:rFonts w:ascii="標楷體" w:hAnsi="標楷體" w:hint="eastAsia"/>
          <w:b/>
          <w:spacing w:val="-4"/>
          <w:sz w:val="28"/>
          <w:szCs w:val="28"/>
        </w:rPr>
        <w:t>）</w:t>
      </w:r>
      <w:r w:rsidR="002D1376" w:rsidRPr="00551B74">
        <w:rPr>
          <w:rFonts w:ascii="標楷體" w:hAnsi="標楷體" w:hint="eastAsia"/>
          <w:b/>
          <w:color w:val="000000" w:themeColor="text1"/>
          <w:spacing w:val="-4"/>
          <w:sz w:val="28"/>
          <w:szCs w:val="28"/>
        </w:rPr>
        <w:t>為滿足民眾居住需求，推動社會住宅政策，惟基地</w:t>
      </w:r>
      <w:proofErr w:type="gramStart"/>
      <w:r w:rsidR="002D1376" w:rsidRPr="00551B74">
        <w:rPr>
          <w:rFonts w:ascii="標楷體" w:hAnsi="標楷體" w:hint="eastAsia"/>
          <w:b/>
          <w:color w:val="000000" w:themeColor="text1"/>
          <w:spacing w:val="-4"/>
          <w:sz w:val="28"/>
          <w:szCs w:val="28"/>
        </w:rPr>
        <w:t>選址遲未定</w:t>
      </w:r>
      <w:proofErr w:type="gramEnd"/>
      <w:r w:rsidR="002D1376" w:rsidRPr="00551B74">
        <w:rPr>
          <w:rFonts w:ascii="標楷體" w:hAnsi="標楷體" w:hint="eastAsia"/>
          <w:b/>
          <w:color w:val="000000" w:themeColor="text1"/>
          <w:spacing w:val="-4"/>
          <w:sz w:val="28"/>
          <w:szCs w:val="28"/>
        </w:rPr>
        <w:t>案，且包租代管之管理規範未</w:t>
      </w:r>
      <w:proofErr w:type="gramStart"/>
      <w:r w:rsidR="002D1376" w:rsidRPr="00551B74">
        <w:rPr>
          <w:rFonts w:ascii="標楷體" w:hAnsi="標楷體" w:hint="eastAsia"/>
          <w:b/>
          <w:color w:val="000000" w:themeColor="text1"/>
          <w:spacing w:val="-4"/>
          <w:sz w:val="28"/>
          <w:szCs w:val="28"/>
        </w:rPr>
        <w:t>臻健全，</w:t>
      </w:r>
      <w:proofErr w:type="gramEnd"/>
      <w:r w:rsidR="002D1376" w:rsidRPr="00551B74">
        <w:rPr>
          <w:rFonts w:ascii="標楷體" w:hAnsi="標楷體" w:hint="eastAsia"/>
          <w:b/>
          <w:color w:val="000000" w:themeColor="text1"/>
          <w:spacing w:val="-4"/>
          <w:sz w:val="28"/>
          <w:szCs w:val="28"/>
        </w:rPr>
        <w:t>影響住宅政策永續推動，尚待</w:t>
      </w:r>
      <w:proofErr w:type="gramStart"/>
      <w:r w:rsidR="002D1376" w:rsidRPr="00551B74">
        <w:rPr>
          <w:rFonts w:ascii="標楷體" w:hAnsi="標楷體" w:hint="eastAsia"/>
          <w:b/>
          <w:color w:val="000000" w:themeColor="text1"/>
          <w:spacing w:val="-4"/>
          <w:sz w:val="28"/>
          <w:szCs w:val="28"/>
        </w:rPr>
        <w:t>研酌精</w:t>
      </w:r>
      <w:proofErr w:type="gramEnd"/>
      <w:r w:rsidR="002D1376" w:rsidRPr="00551B74">
        <w:rPr>
          <w:rFonts w:ascii="標楷體" w:hAnsi="標楷體" w:hint="eastAsia"/>
          <w:b/>
          <w:color w:val="000000" w:themeColor="text1"/>
          <w:spacing w:val="-4"/>
          <w:sz w:val="28"/>
          <w:szCs w:val="28"/>
        </w:rPr>
        <w:t>進。</w:t>
      </w:r>
    </w:p>
    <w:p w14:paraId="59C9BDA6" w14:textId="77777777" w:rsidR="00FD06D7" w:rsidRPr="00551B74" w:rsidRDefault="00FD06D7" w:rsidP="000410D3">
      <w:pPr>
        <w:kinsoku w:val="0"/>
        <w:overflowPunct w:val="0"/>
        <w:snapToGrid w:val="0"/>
        <w:spacing w:line="482" w:lineRule="exact"/>
        <w:ind w:firstLineChars="172" w:firstLine="424"/>
        <w:jc w:val="both"/>
        <w:rPr>
          <w:rFonts w:ascii="標楷體" w:hAnsi="標楷體"/>
          <w:szCs w:val="32"/>
        </w:rPr>
      </w:pPr>
      <w:r w:rsidRPr="00551B74">
        <w:rPr>
          <w:rFonts w:ascii="標楷體" w:hAnsi="標楷體" w:hint="eastAsia"/>
          <w:kern w:val="0"/>
          <w:szCs w:val="24"/>
        </w:rPr>
        <w:t>都市發展處為保障</w:t>
      </w:r>
      <w:r w:rsidRPr="00551B74">
        <w:rPr>
          <w:rFonts w:ascii="標楷體" w:hAnsi="標楷體"/>
          <w:kern w:val="0"/>
          <w:szCs w:val="24"/>
        </w:rPr>
        <w:t>國民居住權益</w:t>
      </w:r>
      <w:r w:rsidRPr="00551B74">
        <w:rPr>
          <w:rFonts w:ascii="標楷體" w:hAnsi="標楷體" w:hint="eastAsia"/>
          <w:kern w:val="0"/>
          <w:szCs w:val="24"/>
        </w:rPr>
        <w:t>，並協助經濟及社會弱勢民眾租屋服務，除推動興建社會住宅，並辦理包租代管，藉由承租民間住宅，減輕政</w:t>
      </w:r>
      <w:r w:rsidRPr="00551B74">
        <w:rPr>
          <w:rFonts w:ascii="標楷體" w:hAnsi="標楷體"/>
          <w:kern w:val="0"/>
          <w:szCs w:val="24"/>
        </w:rPr>
        <w:t>府直接興建社會住宅財政負擔</w:t>
      </w:r>
      <w:r w:rsidRPr="00551B74">
        <w:rPr>
          <w:rFonts w:ascii="標楷體" w:hAnsi="標楷體" w:hint="eastAsia"/>
          <w:kern w:val="0"/>
          <w:szCs w:val="24"/>
        </w:rPr>
        <w:t>，109年4月委託廠商辦理包租代管作業，契約金額5,050萬餘元，另協助無力購屋家庭租賃合適住宅，</w:t>
      </w:r>
      <w:proofErr w:type="gramStart"/>
      <w:r w:rsidRPr="00551B74">
        <w:rPr>
          <w:rFonts w:ascii="標楷體" w:hAnsi="標楷體" w:hint="eastAsia"/>
          <w:kern w:val="0"/>
          <w:szCs w:val="24"/>
        </w:rPr>
        <w:t>109</w:t>
      </w:r>
      <w:proofErr w:type="gramEnd"/>
      <w:r w:rsidRPr="00551B74">
        <w:rPr>
          <w:rFonts w:ascii="標楷體" w:hAnsi="標楷體" w:hint="eastAsia"/>
          <w:kern w:val="0"/>
          <w:szCs w:val="24"/>
        </w:rPr>
        <w:t>年度辦理住宅租金補貼計畫總戶數為1,602戶，總經費5,767萬餘元，經查核有：</w:t>
      </w:r>
      <w:r w:rsidRPr="00551B74">
        <w:rPr>
          <w:rFonts w:ascii="標楷體" w:hAnsi="標楷體" w:hint="eastAsia"/>
          <w:bCs/>
          <w:noProof/>
          <w:szCs w:val="24"/>
        </w:rPr>
        <w:t>1.原規劃興建</w:t>
      </w:r>
      <w:r w:rsidRPr="00551B74">
        <w:rPr>
          <w:rFonts w:ascii="標楷體" w:hAnsi="標楷體" w:hint="eastAsia"/>
          <w:kern w:val="0"/>
          <w:szCs w:val="24"/>
        </w:rPr>
        <w:t>社會</w:t>
      </w:r>
      <w:proofErr w:type="gramStart"/>
      <w:r w:rsidRPr="00551B74">
        <w:rPr>
          <w:rFonts w:ascii="標楷體" w:hAnsi="標楷體" w:hint="eastAsia"/>
          <w:kern w:val="0"/>
          <w:szCs w:val="24"/>
        </w:rPr>
        <w:t>住宅所擇選</w:t>
      </w:r>
      <w:proofErr w:type="gramEnd"/>
      <w:r w:rsidRPr="00551B74">
        <w:rPr>
          <w:rFonts w:ascii="標楷體" w:hAnsi="標楷體" w:hint="eastAsia"/>
          <w:kern w:val="0"/>
          <w:szCs w:val="24"/>
        </w:rPr>
        <w:t>位址，因周遭交通不便或未符法規需求，致基地</w:t>
      </w:r>
      <w:proofErr w:type="gramStart"/>
      <w:r w:rsidRPr="00551B74">
        <w:rPr>
          <w:rFonts w:ascii="標楷體" w:hAnsi="標楷體" w:hint="eastAsia"/>
          <w:kern w:val="0"/>
          <w:szCs w:val="24"/>
        </w:rPr>
        <w:t>選址遲未定</w:t>
      </w:r>
      <w:proofErr w:type="gramEnd"/>
      <w:r w:rsidRPr="00551B74">
        <w:rPr>
          <w:rFonts w:ascii="標楷體" w:hAnsi="標楷體" w:hint="eastAsia"/>
          <w:kern w:val="0"/>
          <w:szCs w:val="24"/>
        </w:rPr>
        <w:t>案，難以啟動興辦計畫，</w:t>
      </w:r>
      <w:r w:rsidRPr="00551B74">
        <w:rPr>
          <w:rFonts w:ascii="標楷體" w:hAnsi="標楷體" w:hint="eastAsia"/>
        </w:rPr>
        <w:t>社會住宅之選址及先期</w:t>
      </w:r>
      <w:r w:rsidRPr="00551B74">
        <w:rPr>
          <w:rFonts w:ascii="標楷體" w:hAnsi="標楷體" w:hint="eastAsia"/>
          <w:kern w:val="0"/>
          <w:szCs w:val="24"/>
        </w:rPr>
        <w:t>規劃</w:t>
      </w:r>
      <w:proofErr w:type="gramStart"/>
      <w:r w:rsidRPr="00551B74">
        <w:rPr>
          <w:rFonts w:ascii="標楷體" w:hAnsi="標楷體" w:hint="eastAsia"/>
          <w:kern w:val="0"/>
          <w:szCs w:val="24"/>
        </w:rPr>
        <w:t>作業顯欠周延</w:t>
      </w:r>
      <w:proofErr w:type="gramEnd"/>
      <w:r w:rsidRPr="00551B74">
        <w:rPr>
          <w:rFonts w:ascii="標楷體" w:hAnsi="標楷體" w:hint="eastAsia"/>
          <w:kern w:val="0"/>
          <w:szCs w:val="24"/>
        </w:rPr>
        <w:t>；</w:t>
      </w:r>
      <w:r w:rsidRPr="00551B74">
        <w:rPr>
          <w:rFonts w:ascii="標楷體" w:hAnsi="標楷體" w:hint="eastAsia"/>
          <w:bCs/>
          <w:noProof/>
          <w:szCs w:val="24"/>
        </w:rPr>
        <w:t>2.委託廠商</w:t>
      </w:r>
      <w:r w:rsidRPr="00551B74">
        <w:rPr>
          <w:rFonts w:ascii="標楷體" w:hAnsi="標楷體" w:hint="eastAsia"/>
          <w:kern w:val="0"/>
          <w:szCs w:val="24"/>
        </w:rPr>
        <w:t>辦理包租代管業務，因相關管理規範未</w:t>
      </w:r>
      <w:proofErr w:type="gramStart"/>
      <w:r w:rsidRPr="00551B74">
        <w:rPr>
          <w:rFonts w:ascii="標楷體" w:hAnsi="標楷體" w:hint="eastAsia"/>
          <w:kern w:val="0"/>
          <w:szCs w:val="24"/>
        </w:rPr>
        <w:t>臻健全，</w:t>
      </w:r>
      <w:proofErr w:type="gramEnd"/>
      <w:r w:rsidRPr="00551B74">
        <w:rPr>
          <w:rFonts w:ascii="標楷體" w:hAnsi="標楷體" w:hint="eastAsia"/>
          <w:kern w:val="0"/>
          <w:szCs w:val="24"/>
        </w:rPr>
        <w:t>業者時有發生申請文件不齊或資料填寫錯誤須補正情事，且未督促業者</w:t>
      </w:r>
      <w:r w:rsidRPr="00551B74">
        <w:rPr>
          <w:rFonts w:ascii="標楷體" w:hAnsi="標楷體" w:hint="eastAsia"/>
        </w:rPr>
        <w:t>透過空間面分析深入發掘弱勢市民租屋需求，又辦理住宅補貼審查時，因未建立跨機關跨系統</w:t>
      </w:r>
      <w:proofErr w:type="gramStart"/>
      <w:r w:rsidRPr="00551B74">
        <w:rPr>
          <w:rFonts w:ascii="標楷體" w:hAnsi="標楷體" w:hint="eastAsia"/>
        </w:rPr>
        <w:t>勾</w:t>
      </w:r>
      <w:proofErr w:type="gramEnd"/>
      <w:r w:rsidRPr="00551B74">
        <w:rPr>
          <w:rFonts w:ascii="標楷體" w:hAnsi="標楷體" w:hint="eastAsia"/>
        </w:rPr>
        <w:t>稽查核通報機制，均不利政府資源有效配置，</w:t>
      </w:r>
      <w:r w:rsidRPr="00551B74">
        <w:rPr>
          <w:rFonts w:ascii="標楷體" w:hAnsi="標楷體" w:hint="eastAsia"/>
          <w:bCs/>
          <w:noProof/>
          <w:szCs w:val="24"/>
        </w:rPr>
        <w:t>經函請</w:t>
      </w:r>
      <w:r w:rsidRPr="00551B74">
        <w:rPr>
          <w:rFonts w:ascii="標楷體" w:hAnsi="標楷體" w:hint="eastAsia"/>
          <w:kern w:val="0"/>
          <w:szCs w:val="24"/>
        </w:rPr>
        <w:t>及早籌謀因應</w:t>
      </w:r>
      <w:r w:rsidRPr="00551B74">
        <w:rPr>
          <w:rFonts w:ascii="標楷體" w:hAnsi="標楷體" w:hint="eastAsia"/>
          <w:bCs/>
          <w:noProof/>
          <w:szCs w:val="24"/>
        </w:rPr>
        <w:t>。據復：1.</w:t>
      </w:r>
      <w:r w:rsidRPr="00551B74">
        <w:rPr>
          <w:rFonts w:ascii="標楷體" w:hAnsi="標楷體" w:hint="eastAsia"/>
        </w:rPr>
        <w:t>目前社會住宅已改由國家住宅及都市更新中心負責興建及營運管理，將持續配合辦理基地位置擇選作業</w:t>
      </w:r>
      <w:r w:rsidRPr="00551B74">
        <w:rPr>
          <w:rFonts w:ascii="標楷體" w:hAnsi="標楷體" w:hint="eastAsia"/>
          <w:kern w:val="0"/>
          <w:szCs w:val="24"/>
        </w:rPr>
        <w:t>；</w:t>
      </w:r>
      <w:r w:rsidRPr="00551B74">
        <w:rPr>
          <w:rFonts w:ascii="標楷體" w:hAnsi="標楷體" w:hint="eastAsia"/>
          <w:bCs/>
          <w:noProof/>
          <w:szCs w:val="24"/>
        </w:rPr>
        <w:t>2.已研訂相關審</w:t>
      </w:r>
      <w:r w:rsidRPr="00551B74">
        <w:rPr>
          <w:rFonts w:ascii="標楷體" w:hAnsi="標楷體" w:hint="eastAsia"/>
        </w:rPr>
        <w:t>查管理規範，並建立違規扣罰機制，嗣後督促</w:t>
      </w:r>
      <w:r w:rsidRPr="00551B74">
        <w:rPr>
          <w:rFonts w:ascii="標楷體" w:hAnsi="標楷體" w:hint="eastAsia"/>
          <w:kern w:val="0"/>
          <w:szCs w:val="24"/>
        </w:rPr>
        <w:t>業者</w:t>
      </w:r>
      <w:r w:rsidRPr="00551B74">
        <w:rPr>
          <w:rFonts w:ascii="標楷體" w:hAnsi="標楷體" w:hint="eastAsia"/>
        </w:rPr>
        <w:t>運用空間面分析結果列為租屋物件開發重點區域，及通報各主管機關</w:t>
      </w:r>
      <w:proofErr w:type="gramStart"/>
      <w:r w:rsidRPr="00551B74">
        <w:rPr>
          <w:rFonts w:ascii="標楷體" w:hAnsi="標楷體" w:hint="eastAsia"/>
        </w:rPr>
        <w:t>研</w:t>
      </w:r>
      <w:proofErr w:type="gramEnd"/>
      <w:r w:rsidRPr="00551B74">
        <w:rPr>
          <w:rFonts w:ascii="標楷體" w:hAnsi="標楷體" w:hint="eastAsia"/>
        </w:rPr>
        <w:t>謀改善</w:t>
      </w:r>
      <w:r w:rsidRPr="00551B74">
        <w:rPr>
          <w:rFonts w:ascii="標楷體" w:hAnsi="標楷體"/>
        </w:rPr>
        <w:t>。</w:t>
      </w:r>
    </w:p>
    <w:p w14:paraId="56E7AA8B" w14:textId="0FC749EC" w:rsidR="00E5319F" w:rsidRPr="00086309" w:rsidRDefault="00E5319F" w:rsidP="000410D3">
      <w:pPr>
        <w:overflowPunct w:val="0"/>
        <w:snapToGrid w:val="0"/>
        <w:spacing w:line="478" w:lineRule="exact"/>
        <w:ind w:firstLineChars="100" w:firstLine="287"/>
        <w:jc w:val="both"/>
        <w:rPr>
          <w:rFonts w:ascii="標楷體" w:hAnsi="標楷體"/>
          <w:b/>
          <w:spacing w:val="-2"/>
          <w:sz w:val="28"/>
          <w:szCs w:val="28"/>
        </w:rPr>
      </w:pPr>
      <w:r w:rsidRPr="004B1AD9">
        <w:rPr>
          <w:rFonts w:ascii="標楷體" w:hAnsi="標楷體" w:hint="eastAsia"/>
          <w:b/>
          <w:sz w:val="28"/>
          <w:szCs w:val="28"/>
        </w:rPr>
        <w:lastRenderedPageBreak/>
        <w:t>（</w:t>
      </w:r>
      <w:r w:rsidR="001B2628" w:rsidRPr="004B1AD9">
        <w:rPr>
          <w:rFonts w:ascii="標楷體" w:hAnsi="標楷體" w:hint="eastAsia"/>
          <w:b/>
          <w:sz w:val="28"/>
          <w:szCs w:val="28"/>
        </w:rPr>
        <w:t>二</w:t>
      </w:r>
      <w:r w:rsidRPr="004B1AD9">
        <w:rPr>
          <w:rFonts w:ascii="標楷體" w:hAnsi="標楷體" w:hint="eastAsia"/>
          <w:b/>
          <w:sz w:val="28"/>
          <w:szCs w:val="28"/>
        </w:rPr>
        <w:t>十</w:t>
      </w:r>
      <w:r w:rsidR="000D4601">
        <w:rPr>
          <w:rFonts w:ascii="標楷體" w:hAnsi="標楷體" w:hint="eastAsia"/>
          <w:b/>
          <w:sz w:val="28"/>
          <w:szCs w:val="28"/>
        </w:rPr>
        <w:t>六</w:t>
      </w:r>
      <w:r w:rsidRPr="004B1AD9">
        <w:rPr>
          <w:rFonts w:ascii="標楷體" w:hAnsi="標楷體" w:hint="eastAsia"/>
          <w:b/>
          <w:sz w:val="28"/>
          <w:szCs w:val="28"/>
        </w:rPr>
        <w:t>）</w:t>
      </w:r>
      <w:r w:rsidRPr="00086309">
        <w:rPr>
          <w:rFonts w:ascii="標楷體" w:hAnsi="標楷體" w:hint="eastAsia"/>
          <w:b/>
          <w:spacing w:val="-2"/>
          <w:sz w:val="28"/>
          <w:szCs w:val="28"/>
        </w:rPr>
        <w:t>公車處已洞悉造成營運</w:t>
      </w:r>
      <w:r w:rsidR="006D4222" w:rsidRPr="00086309">
        <w:rPr>
          <w:rFonts w:ascii="標楷體" w:hAnsi="標楷體" w:hint="eastAsia"/>
          <w:b/>
          <w:spacing w:val="-2"/>
          <w:sz w:val="28"/>
          <w:szCs w:val="28"/>
        </w:rPr>
        <w:t>嚴重</w:t>
      </w:r>
      <w:r w:rsidRPr="00086309">
        <w:rPr>
          <w:rFonts w:ascii="標楷體" w:hAnsi="標楷體" w:hint="eastAsia"/>
          <w:b/>
          <w:spacing w:val="-2"/>
          <w:sz w:val="28"/>
          <w:szCs w:val="28"/>
        </w:rPr>
        <w:t>虧損成因，惟歷年</w:t>
      </w:r>
      <w:proofErr w:type="gramStart"/>
      <w:r w:rsidRPr="00086309">
        <w:rPr>
          <w:rFonts w:ascii="標楷體" w:hAnsi="標楷體" w:hint="eastAsia"/>
          <w:b/>
          <w:spacing w:val="-2"/>
          <w:sz w:val="28"/>
          <w:szCs w:val="28"/>
        </w:rPr>
        <w:t>研</w:t>
      </w:r>
      <w:proofErr w:type="gramEnd"/>
      <w:r w:rsidRPr="00086309">
        <w:rPr>
          <w:rFonts w:ascii="標楷體" w:hAnsi="標楷體" w:hint="eastAsia"/>
          <w:b/>
          <w:spacing w:val="-2"/>
          <w:sz w:val="28"/>
          <w:szCs w:val="28"/>
        </w:rPr>
        <w:t>提營運改革方案尚乏具體提升營運績效措施，亦未能落實執行開源節流，</w:t>
      </w:r>
      <w:proofErr w:type="gramStart"/>
      <w:r w:rsidRPr="00086309">
        <w:rPr>
          <w:rFonts w:ascii="標楷體" w:hAnsi="標楷體" w:hint="eastAsia"/>
          <w:b/>
          <w:spacing w:val="-2"/>
          <w:sz w:val="28"/>
          <w:szCs w:val="28"/>
        </w:rPr>
        <w:t>致遲未能</w:t>
      </w:r>
      <w:proofErr w:type="gramEnd"/>
      <w:r w:rsidRPr="00086309">
        <w:rPr>
          <w:rFonts w:ascii="標楷體" w:hAnsi="標楷體" w:hint="eastAsia"/>
          <w:b/>
          <w:spacing w:val="-2"/>
          <w:sz w:val="28"/>
          <w:szCs w:val="28"/>
        </w:rPr>
        <w:t>就經營困頓之癥結做有效改善。</w:t>
      </w:r>
    </w:p>
    <w:p w14:paraId="10868B2A" w14:textId="7F4980CC" w:rsidR="00E5319F" w:rsidRPr="004B1AD9" w:rsidRDefault="00E5319F" w:rsidP="000410D3">
      <w:pPr>
        <w:overflowPunct w:val="0"/>
        <w:snapToGrid w:val="0"/>
        <w:spacing w:line="478" w:lineRule="exact"/>
        <w:ind w:firstLineChars="200" w:firstLine="485"/>
        <w:jc w:val="both"/>
        <w:rPr>
          <w:rFonts w:ascii="標楷體" w:hAnsi="標楷體"/>
          <w:spacing w:val="-2"/>
          <w:szCs w:val="24"/>
        </w:rPr>
      </w:pPr>
      <w:r w:rsidRPr="004B1AD9">
        <w:rPr>
          <w:rFonts w:ascii="標楷體" w:hAnsi="標楷體" w:hint="eastAsia"/>
          <w:spacing w:val="-2"/>
          <w:szCs w:val="24"/>
        </w:rPr>
        <w:t>公車處</w:t>
      </w:r>
      <w:proofErr w:type="gramStart"/>
      <w:r w:rsidRPr="004B1AD9">
        <w:rPr>
          <w:rFonts w:ascii="標楷體" w:hAnsi="標楷體" w:hint="eastAsia"/>
          <w:spacing w:val="-2"/>
          <w:szCs w:val="24"/>
        </w:rPr>
        <w:t>10</w:t>
      </w:r>
      <w:r w:rsidRPr="004B1AD9">
        <w:rPr>
          <w:rFonts w:ascii="標楷體" w:hAnsi="標楷體"/>
          <w:spacing w:val="-2"/>
          <w:szCs w:val="24"/>
        </w:rPr>
        <w:t>9</w:t>
      </w:r>
      <w:proofErr w:type="gramEnd"/>
      <w:r w:rsidRPr="004B1AD9">
        <w:rPr>
          <w:rFonts w:ascii="標楷體" w:hAnsi="標楷體" w:hint="eastAsia"/>
          <w:spacing w:val="-2"/>
          <w:szCs w:val="24"/>
        </w:rPr>
        <w:t>年度營運結果，總收入3億7</w:t>
      </w:r>
      <w:r w:rsidRPr="004B1AD9">
        <w:rPr>
          <w:rFonts w:ascii="標楷體" w:hAnsi="標楷體"/>
          <w:spacing w:val="-2"/>
          <w:szCs w:val="24"/>
        </w:rPr>
        <w:t>,</w:t>
      </w:r>
      <w:r w:rsidRPr="004B1AD9">
        <w:rPr>
          <w:rFonts w:ascii="標楷體" w:hAnsi="標楷體" w:hint="eastAsia"/>
          <w:spacing w:val="-2"/>
          <w:szCs w:val="24"/>
        </w:rPr>
        <w:t>6</w:t>
      </w:r>
      <w:r w:rsidRPr="004B1AD9">
        <w:rPr>
          <w:rFonts w:ascii="標楷體" w:hAnsi="標楷體"/>
          <w:spacing w:val="-2"/>
          <w:szCs w:val="24"/>
        </w:rPr>
        <w:t>33</w:t>
      </w:r>
      <w:r w:rsidRPr="004B1AD9">
        <w:rPr>
          <w:rFonts w:ascii="標楷體" w:hAnsi="標楷體" w:hint="eastAsia"/>
          <w:spacing w:val="-2"/>
          <w:szCs w:val="24"/>
        </w:rPr>
        <w:t>萬餘元，總支出</w:t>
      </w:r>
      <w:r w:rsidRPr="004B1AD9">
        <w:rPr>
          <w:rFonts w:ascii="標楷體" w:hAnsi="標楷體"/>
          <w:spacing w:val="-2"/>
          <w:szCs w:val="24"/>
        </w:rPr>
        <w:t>4</w:t>
      </w:r>
      <w:r w:rsidRPr="004B1AD9">
        <w:rPr>
          <w:rFonts w:ascii="標楷體" w:hAnsi="標楷體" w:hint="eastAsia"/>
          <w:spacing w:val="-2"/>
          <w:szCs w:val="24"/>
        </w:rPr>
        <w:t>億</w:t>
      </w:r>
      <w:r w:rsidRPr="004B1AD9">
        <w:rPr>
          <w:rFonts w:ascii="標楷體" w:hAnsi="標楷體"/>
          <w:spacing w:val="-2"/>
          <w:szCs w:val="24"/>
        </w:rPr>
        <w:t>3,024</w:t>
      </w:r>
      <w:r w:rsidRPr="004B1AD9">
        <w:rPr>
          <w:rFonts w:ascii="標楷體" w:hAnsi="標楷體" w:hint="eastAsia"/>
          <w:spacing w:val="-2"/>
          <w:szCs w:val="24"/>
        </w:rPr>
        <w:t>萬餘元，淨損為</w:t>
      </w:r>
      <w:r w:rsidRPr="004B1AD9">
        <w:rPr>
          <w:rFonts w:ascii="標楷體" w:hAnsi="標楷體"/>
          <w:spacing w:val="-2"/>
          <w:szCs w:val="24"/>
        </w:rPr>
        <w:t>5,390</w:t>
      </w:r>
      <w:r w:rsidRPr="004B1AD9">
        <w:rPr>
          <w:rFonts w:ascii="標楷體" w:hAnsi="標楷體" w:hint="eastAsia"/>
          <w:spacing w:val="-2"/>
          <w:szCs w:val="24"/>
        </w:rPr>
        <w:t>萬餘元（圖</w:t>
      </w:r>
      <w:r w:rsidR="003220BB" w:rsidRPr="004B1AD9">
        <w:rPr>
          <w:rFonts w:ascii="標楷體" w:hAnsi="標楷體" w:hint="eastAsia"/>
          <w:spacing w:val="-2"/>
          <w:szCs w:val="24"/>
        </w:rPr>
        <w:t>1</w:t>
      </w:r>
      <w:r w:rsidR="002161B5">
        <w:rPr>
          <w:rFonts w:ascii="標楷體" w:hAnsi="標楷體" w:hint="eastAsia"/>
          <w:spacing w:val="-2"/>
          <w:szCs w:val="24"/>
        </w:rPr>
        <w:t>0</w:t>
      </w:r>
      <w:r w:rsidRPr="004B1AD9">
        <w:rPr>
          <w:rFonts w:ascii="標楷體" w:hAnsi="標楷體" w:hint="eastAsia"/>
          <w:spacing w:val="-2"/>
          <w:szCs w:val="24"/>
        </w:rPr>
        <w:t>），經查營運及財務管理情形，核有下列事項：</w:t>
      </w:r>
    </w:p>
    <w:p w14:paraId="1495769E" w14:textId="19C4FE7E" w:rsidR="00E5319F" w:rsidRPr="004B1AD9" w:rsidRDefault="00062FD8" w:rsidP="000410D3">
      <w:pPr>
        <w:overflowPunct w:val="0"/>
        <w:snapToGrid w:val="0"/>
        <w:spacing w:line="482" w:lineRule="exact"/>
        <w:ind w:firstLineChars="200" w:firstLine="494"/>
        <w:jc w:val="both"/>
        <w:rPr>
          <w:rFonts w:ascii="標楷體" w:hAnsi="標楷體"/>
          <w:szCs w:val="24"/>
        </w:rPr>
      </w:pPr>
      <w:r w:rsidRPr="004B1AD9">
        <w:rPr>
          <w:rFonts w:ascii="標楷體" w:hAnsi="標楷體"/>
          <w:b/>
          <w:bCs/>
          <w:noProof/>
          <w:szCs w:val="24"/>
        </w:rPr>
        <mc:AlternateContent>
          <mc:Choice Requires="wps">
            <w:drawing>
              <wp:anchor distT="45720" distB="45720" distL="114300" distR="114300" simplePos="0" relativeHeight="251802624" behindDoc="0" locked="0" layoutInCell="1" allowOverlap="1" wp14:anchorId="30E1BFCE" wp14:editId="68F05CC7">
                <wp:simplePos x="0" y="0"/>
                <wp:positionH relativeFrom="margin">
                  <wp:posOffset>2183765</wp:posOffset>
                </wp:positionH>
                <wp:positionV relativeFrom="paragraph">
                  <wp:posOffset>3779520</wp:posOffset>
                </wp:positionV>
                <wp:extent cx="4137025" cy="290195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7025" cy="2901950"/>
                        </a:xfrm>
                        <a:prstGeom prst="rect">
                          <a:avLst/>
                        </a:prstGeom>
                        <a:solidFill>
                          <a:srgbClr val="FFFFFF"/>
                        </a:solidFill>
                        <a:ln w="9525">
                          <a:noFill/>
                          <a:miter lim="800000"/>
                          <a:headEnd/>
                          <a:tailEnd/>
                        </a:ln>
                      </wps:spPr>
                      <wps:txbx>
                        <w:txbxContent>
                          <w:p w14:paraId="1217B0F0" w14:textId="0B1DA9E4" w:rsidR="00AA5F14" w:rsidRDefault="00AA5F14" w:rsidP="00062FD8">
                            <w:pPr>
                              <w:snapToGrid w:val="0"/>
                              <w:spacing w:afterLines="20" w:after="100"/>
                              <w:ind w:left="482"/>
                              <w:jc w:val="center"/>
                            </w:pPr>
                            <w:r w:rsidRPr="00086309">
                              <w:rPr>
                                <w:rFonts w:ascii="標楷體" w:hAnsi="標楷體" w:hint="eastAsia"/>
                                <w:b/>
                                <w:bCs/>
                                <w:szCs w:val="24"/>
                              </w:rPr>
                              <w:t>圖1</w:t>
                            </w:r>
                            <w:r w:rsidRPr="00086309">
                              <w:rPr>
                                <w:rFonts w:ascii="標楷體" w:hAnsi="標楷體"/>
                                <w:b/>
                                <w:bCs/>
                                <w:szCs w:val="24"/>
                              </w:rPr>
                              <w:t>1</w:t>
                            </w:r>
                            <w:r w:rsidRPr="00086309">
                              <w:rPr>
                                <w:rFonts w:ascii="標楷體" w:hAnsi="標楷體" w:hint="eastAsia"/>
                                <w:b/>
                                <w:bCs/>
                                <w:szCs w:val="24"/>
                              </w:rPr>
                              <w:t xml:space="preserve">　</w:t>
                            </w:r>
                            <w:r w:rsidRPr="00086309">
                              <w:rPr>
                                <w:rFonts w:ascii="標楷體" w:hAnsi="標楷體" w:hint="eastAsia"/>
                                <w:b/>
                                <w:bCs/>
                                <w:szCs w:val="24"/>
                              </w:rPr>
                              <w:t>公車處</w:t>
                            </w:r>
                            <w:r w:rsidRPr="00F47303">
                              <w:rPr>
                                <w:rFonts w:ascii="標楷體" w:hAnsi="標楷體" w:hint="eastAsia"/>
                                <w:b/>
                                <w:bCs/>
                                <w:szCs w:val="24"/>
                              </w:rPr>
                              <w:t>營運虧損情形</w:t>
                            </w:r>
                          </w:p>
                          <w:p w14:paraId="31EBA42E" w14:textId="77777777" w:rsidR="00AA5F14" w:rsidRDefault="00AA5F14" w:rsidP="00F561EB">
                            <w:pPr>
                              <w:spacing w:line="240" w:lineRule="exact"/>
                              <w:ind w:left="936" w:hanging="936"/>
                              <w:rPr>
                                <w:rFonts w:ascii="標楷體" w:hAnsi="標楷體"/>
                                <w:sz w:val="18"/>
                                <w:szCs w:val="18"/>
                              </w:rPr>
                            </w:pPr>
                          </w:p>
                          <w:p w14:paraId="38064D02" w14:textId="77777777" w:rsidR="00AA5F14" w:rsidRDefault="00AA5F14" w:rsidP="00F561EB">
                            <w:pPr>
                              <w:spacing w:line="240" w:lineRule="exact"/>
                              <w:ind w:left="936" w:hanging="936"/>
                              <w:rPr>
                                <w:rFonts w:ascii="標楷體" w:hAnsi="標楷體"/>
                                <w:sz w:val="18"/>
                                <w:szCs w:val="18"/>
                              </w:rPr>
                            </w:pPr>
                          </w:p>
                          <w:p w14:paraId="64C50676" w14:textId="77777777" w:rsidR="00AA5F14" w:rsidRDefault="00AA5F14" w:rsidP="00F561EB">
                            <w:pPr>
                              <w:spacing w:line="240" w:lineRule="exact"/>
                              <w:ind w:left="936" w:hanging="936"/>
                              <w:rPr>
                                <w:rFonts w:ascii="標楷體" w:hAnsi="標楷體"/>
                                <w:sz w:val="18"/>
                                <w:szCs w:val="18"/>
                              </w:rPr>
                            </w:pPr>
                          </w:p>
                          <w:p w14:paraId="7595DAAB" w14:textId="77777777" w:rsidR="00AA5F14" w:rsidRDefault="00AA5F14" w:rsidP="00F561EB">
                            <w:pPr>
                              <w:spacing w:line="240" w:lineRule="exact"/>
                              <w:ind w:left="936" w:hanging="936"/>
                              <w:rPr>
                                <w:rFonts w:ascii="標楷體" w:hAnsi="標楷體"/>
                                <w:sz w:val="18"/>
                                <w:szCs w:val="18"/>
                              </w:rPr>
                            </w:pPr>
                          </w:p>
                          <w:p w14:paraId="10F2D15A" w14:textId="77777777" w:rsidR="00AA5F14" w:rsidRDefault="00AA5F14" w:rsidP="00F561EB">
                            <w:pPr>
                              <w:spacing w:line="240" w:lineRule="exact"/>
                              <w:ind w:left="936" w:hanging="936"/>
                              <w:rPr>
                                <w:rFonts w:ascii="標楷體" w:hAnsi="標楷體"/>
                                <w:sz w:val="18"/>
                                <w:szCs w:val="18"/>
                              </w:rPr>
                            </w:pPr>
                          </w:p>
                          <w:p w14:paraId="4E562DA8" w14:textId="77777777" w:rsidR="00AA5F14" w:rsidRDefault="00AA5F14" w:rsidP="00F561EB">
                            <w:pPr>
                              <w:spacing w:line="240" w:lineRule="exact"/>
                              <w:ind w:left="936" w:hanging="936"/>
                              <w:rPr>
                                <w:rFonts w:ascii="標楷體" w:hAnsi="標楷體"/>
                                <w:sz w:val="18"/>
                                <w:szCs w:val="18"/>
                              </w:rPr>
                            </w:pPr>
                          </w:p>
                          <w:p w14:paraId="5B225634" w14:textId="77777777" w:rsidR="00AA5F14" w:rsidRDefault="00AA5F14" w:rsidP="00F561EB">
                            <w:pPr>
                              <w:spacing w:line="240" w:lineRule="exact"/>
                              <w:ind w:left="936" w:hanging="936"/>
                              <w:rPr>
                                <w:rFonts w:ascii="標楷體" w:hAnsi="標楷體"/>
                                <w:sz w:val="18"/>
                                <w:szCs w:val="18"/>
                              </w:rPr>
                            </w:pPr>
                          </w:p>
                          <w:p w14:paraId="4F51F05E" w14:textId="77777777" w:rsidR="00AA5F14" w:rsidRDefault="00AA5F14" w:rsidP="00F561EB">
                            <w:pPr>
                              <w:spacing w:line="240" w:lineRule="exact"/>
                              <w:ind w:left="936" w:hanging="936"/>
                              <w:rPr>
                                <w:rFonts w:ascii="標楷體" w:hAnsi="標楷體"/>
                                <w:sz w:val="18"/>
                                <w:szCs w:val="18"/>
                              </w:rPr>
                            </w:pPr>
                          </w:p>
                          <w:p w14:paraId="157F1A12" w14:textId="77777777" w:rsidR="00AA5F14" w:rsidRDefault="00AA5F14" w:rsidP="00F561EB">
                            <w:pPr>
                              <w:spacing w:line="240" w:lineRule="exact"/>
                              <w:ind w:left="936" w:hanging="936"/>
                              <w:rPr>
                                <w:rFonts w:ascii="標楷體" w:hAnsi="標楷體"/>
                                <w:sz w:val="18"/>
                                <w:szCs w:val="18"/>
                              </w:rPr>
                            </w:pPr>
                          </w:p>
                          <w:p w14:paraId="4817E8CC" w14:textId="77777777" w:rsidR="00AA5F14" w:rsidRDefault="00AA5F14" w:rsidP="00F561EB">
                            <w:pPr>
                              <w:spacing w:line="240" w:lineRule="exact"/>
                              <w:ind w:left="936" w:hanging="936"/>
                              <w:rPr>
                                <w:rFonts w:ascii="標楷體" w:hAnsi="標楷體"/>
                                <w:sz w:val="18"/>
                                <w:szCs w:val="18"/>
                              </w:rPr>
                            </w:pPr>
                          </w:p>
                          <w:p w14:paraId="584AC628" w14:textId="77777777" w:rsidR="00AA5F14" w:rsidRDefault="00AA5F14" w:rsidP="00F561EB">
                            <w:pPr>
                              <w:spacing w:line="240" w:lineRule="exact"/>
                              <w:ind w:left="936" w:hanging="936"/>
                              <w:rPr>
                                <w:rFonts w:ascii="標楷體" w:hAnsi="標楷體"/>
                                <w:sz w:val="18"/>
                                <w:szCs w:val="18"/>
                              </w:rPr>
                            </w:pPr>
                          </w:p>
                          <w:p w14:paraId="47A0C386" w14:textId="77777777" w:rsidR="00AA5F14" w:rsidRDefault="00AA5F14" w:rsidP="00F561EB">
                            <w:pPr>
                              <w:spacing w:line="240" w:lineRule="exact"/>
                              <w:ind w:left="936" w:hanging="936"/>
                              <w:rPr>
                                <w:rFonts w:ascii="標楷體" w:hAnsi="標楷體"/>
                                <w:sz w:val="18"/>
                                <w:szCs w:val="18"/>
                              </w:rPr>
                            </w:pPr>
                          </w:p>
                          <w:p w14:paraId="7D79C118" w14:textId="77777777" w:rsidR="00AA5F14" w:rsidRDefault="00AA5F14" w:rsidP="00F561EB">
                            <w:pPr>
                              <w:spacing w:line="240" w:lineRule="exact"/>
                              <w:ind w:left="936" w:hanging="936"/>
                              <w:rPr>
                                <w:rFonts w:ascii="標楷體" w:hAnsi="標楷體"/>
                                <w:sz w:val="18"/>
                                <w:szCs w:val="18"/>
                              </w:rPr>
                            </w:pPr>
                          </w:p>
                          <w:p w14:paraId="42F1B89E" w14:textId="77777777" w:rsidR="00AA5F14" w:rsidRDefault="00AA5F14" w:rsidP="00F561EB">
                            <w:pPr>
                              <w:spacing w:line="240" w:lineRule="exact"/>
                              <w:ind w:left="936" w:hanging="936"/>
                              <w:rPr>
                                <w:rFonts w:ascii="標楷體" w:hAnsi="標楷體"/>
                                <w:sz w:val="18"/>
                                <w:szCs w:val="18"/>
                              </w:rPr>
                            </w:pPr>
                          </w:p>
                          <w:p w14:paraId="4E446BD3" w14:textId="77777777" w:rsidR="00AA5F14" w:rsidRDefault="00AA5F14" w:rsidP="00F561EB">
                            <w:pPr>
                              <w:spacing w:line="240" w:lineRule="exact"/>
                              <w:ind w:left="936" w:hanging="936"/>
                              <w:rPr>
                                <w:rFonts w:ascii="標楷體" w:hAnsi="標楷體"/>
                                <w:sz w:val="18"/>
                                <w:szCs w:val="18"/>
                              </w:rPr>
                            </w:pPr>
                            <w:r w:rsidRPr="00172B05">
                              <w:rPr>
                                <w:noProof/>
                              </w:rPr>
                              <w:drawing>
                                <wp:inline distT="0" distB="0" distL="0" distR="0" wp14:anchorId="4A528F3F" wp14:editId="1AAD379D">
                                  <wp:extent cx="4064000" cy="2349379"/>
                                  <wp:effectExtent l="0" t="0" r="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4345" t="1538" r="4875" b="8292"/>
                                          <a:stretch/>
                                        </pic:blipFill>
                                        <pic:spPr bwMode="auto">
                                          <a:xfrm>
                                            <a:off x="0" y="0"/>
                                            <a:ext cx="4091951" cy="2365538"/>
                                          </a:xfrm>
                                          <a:prstGeom prst="rect">
                                            <a:avLst/>
                                          </a:prstGeom>
                                          <a:noFill/>
                                          <a:ln>
                                            <a:noFill/>
                                          </a:ln>
                                          <a:extLst>
                                            <a:ext uri="{53640926-AAD7-44D8-BBD7-CCE9431645EC}">
                                              <a14:shadowObscured xmlns:a14="http://schemas.microsoft.com/office/drawing/2010/main"/>
                                            </a:ext>
                                          </a:extLst>
                                        </pic:spPr>
                                      </pic:pic>
                                    </a:graphicData>
                                  </a:graphic>
                                </wp:inline>
                              </w:drawing>
                            </w:r>
                          </w:p>
                          <w:p w14:paraId="3DFFAAE3" w14:textId="632B1E7B" w:rsidR="00AA5F14" w:rsidRDefault="00AA5F14" w:rsidP="00062FD8">
                            <w:pPr>
                              <w:spacing w:line="240" w:lineRule="exact"/>
                              <w:ind w:left="936" w:hanging="794"/>
                              <w:rPr>
                                <w:rFonts w:ascii="標楷體" w:hAnsi="標楷體"/>
                                <w:sz w:val="18"/>
                                <w:szCs w:val="18"/>
                              </w:rPr>
                            </w:pPr>
                            <w:r w:rsidRPr="00411124">
                              <w:rPr>
                                <w:rFonts w:ascii="標楷體" w:hAnsi="標楷體" w:hint="eastAsia"/>
                                <w:sz w:val="18"/>
                                <w:szCs w:val="18"/>
                              </w:rPr>
                              <w:t>資料來源：整理自</w:t>
                            </w:r>
                            <w:r>
                              <w:rPr>
                                <w:rFonts w:ascii="標楷體" w:hAnsi="標楷體"/>
                                <w:sz w:val="18"/>
                                <w:szCs w:val="18"/>
                              </w:rPr>
                              <w:t>100</w:t>
                            </w:r>
                            <w:r>
                              <w:rPr>
                                <w:rFonts w:ascii="標楷體" w:hAnsi="標楷體" w:hint="eastAsia"/>
                                <w:sz w:val="18"/>
                                <w:szCs w:val="18"/>
                              </w:rPr>
                              <w:t>至</w:t>
                            </w:r>
                            <w:r w:rsidRPr="00411124">
                              <w:rPr>
                                <w:rFonts w:ascii="標楷體" w:hAnsi="標楷體" w:hint="eastAsia"/>
                                <w:sz w:val="18"/>
                                <w:szCs w:val="18"/>
                              </w:rPr>
                              <w:t>10</w:t>
                            </w:r>
                            <w:r>
                              <w:rPr>
                                <w:rFonts w:ascii="標楷體" w:hAnsi="標楷體"/>
                                <w:sz w:val="18"/>
                                <w:szCs w:val="18"/>
                              </w:rPr>
                              <w:t>9</w:t>
                            </w:r>
                            <w:r w:rsidRPr="00411124">
                              <w:rPr>
                                <w:rFonts w:ascii="標楷體" w:hAnsi="標楷體" w:hint="eastAsia"/>
                                <w:sz w:val="18"/>
                                <w:szCs w:val="18"/>
                              </w:rPr>
                              <w:t>年度基隆市審核報告。</w:t>
                            </w:r>
                          </w:p>
                          <w:p w14:paraId="144BAB79" w14:textId="77777777" w:rsidR="00AA5F14" w:rsidRDefault="00AA5F14" w:rsidP="00F561EB">
                            <w:pPr>
                              <w:spacing w:line="240" w:lineRule="exact"/>
                              <w:ind w:left="936" w:hanging="936"/>
                              <w:rPr>
                                <w:rFonts w:ascii="標楷體" w:hAnsi="標楷體"/>
                                <w:sz w:val="18"/>
                                <w:szCs w:val="18"/>
                              </w:rPr>
                            </w:pPr>
                          </w:p>
                          <w:p w14:paraId="35FDEEBD" w14:textId="77777777" w:rsidR="00AA5F14" w:rsidRDefault="00AA5F14" w:rsidP="00F561EB">
                            <w:pPr>
                              <w:spacing w:line="240" w:lineRule="exact"/>
                              <w:ind w:left="936" w:hanging="936"/>
                              <w:rPr>
                                <w:rFonts w:ascii="標楷體" w:hAnsi="標楷體"/>
                                <w:sz w:val="18"/>
                                <w:szCs w:val="18"/>
                              </w:rPr>
                            </w:pPr>
                          </w:p>
                          <w:p w14:paraId="69BCA1D3" w14:textId="77777777" w:rsidR="00AA5F14" w:rsidRDefault="00AA5F14" w:rsidP="00F561EB">
                            <w:pPr>
                              <w:spacing w:line="240" w:lineRule="exact"/>
                              <w:ind w:left="936" w:hanging="936"/>
                              <w:rPr>
                                <w:rFonts w:ascii="標楷體" w:hAnsi="標楷體"/>
                                <w:sz w:val="18"/>
                                <w:szCs w:val="18"/>
                              </w:rPr>
                            </w:pPr>
                          </w:p>
                          <w:p w14:paraId="0498FB57" w14:textId="77777777" w:rsidR="00AA5F14" w:rsidRDefault="00AA5F14" w:rsidP="00F561EB">
                            <w:pPr>
                              <w:spacing w:line="240" w:lineRule="exact"/>
                              <w:ind w:left="936" w:hanging="936"/>
                              <w:rPr>
                                <w:rFonts w:ascii="標楷體" w:hAnsi="標楷體"/>
                                <w:sz w:val="18"/>
                                <w:szCs w:val="18"/>
                              </w:rPr>
                            </w:pPr>
                          </w:p>
                          <w:p w14:paraId="7BEEEA5B" w14:textId="77777777" w:rsidR="00AA5F14" w:rsidRDefault="00AA5F14" w:rsidP="00F561EB">
                            <w:pPr>
                              <w:spacing w:line="240" w:lineRule="exact"/>
                              <w:ind w:left="936" w:hanging="936"/>
                              <w:rPr>
                                <w:rFonts w:ascii="標楷體" w:hAnsi="標楷體"/>
                                <w:sz w:val="18"/>
                                <w:szCs w:val="18"/>
                              </w:rPr>
                            </w:pPr>
                          </w:p>
                          <w:p w14:paraId="17A19647" w14:textId="77777777" w:rsidR="00AA5F14" w:rsidRDefault="00AA5F14" w:rsidP="00F561EB">
                            <w:pPr>
                              <w:spacing w:line="240" w:lineRule="exact"/>
                              <w:ind w:left="936" w:hanging="936"/>
                              <w:rPr>
                                <w:rFonts w:ascii="標楷體" w:hAnsi="標楷體"/>
                                <w:sz w:val="18"/>
                                <w:szCs w:val="18"/>
                              </w:rPr>
                            </w:pPr>
                          </w:p>
                          <w:p w14:paraId="2D0EE6F4" w14:textId="77777777" w:rsidR="00AA5F14" w:rsidRDefault="00AA5F14" w:rsidP="00F561EB">
                            <w:pPr>
                              <w:spacing w:line="240" w:lineRule="exact"/>
                              <w:ind w:left="936" w:hanging="936"/>
                              <w:rPr>
                                <w:rFonts w:ascii="標楷體" w:hAnsi="標楷體"/>
                                <w:sz w:val="18"/>
                                <w:szCs w:val="18"/>
                              </w:rPr>
                            </w:pPr>
                          </w:p>
                          <w:p w14:paraId="2FBEEB38" w14:textId="77777777" w:rsidR="00AA5F14" w:rsidRPr="001D744F" w:rsidRDefault="00AA5F14" w:rsidP="00F561EB">
                            <w:pPr>
                              <w:spacing w:line="240" w:lineRule="exact"/>
                              <w:ind w:left="936" w:hanging="936"/>
                              <w:rPr>
                                <w:rFonts w:ascii="標楷體" w:hAnsi="標楷體"/>
                                <w:sz w:val="18"/>
                                <w:szCs w:val="1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E1BFCE" id="_x0000_s1039" type="#_x0000_t202" style="position:absolute;left:0;text-align:left;margin-left:171.95pt;margin-top:297.6pt;width:325.75pt;height:228.5pt;z-index:251802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" stroked="f">
                <v:textbox inset="1mm,1mm,1mm,1mm">
                  <w:txbxContent>
                    <w:p w14:paraId="1217B0F0" w14:textId="0B1DA9E4" w:rsidR="00AA5F14" w:rsidRDefault="00AA5F14" w:rsidP="00062FD8">
                      <w:pPr>
                        <w:snapToGrid w:val="0"/>
                        <w:spacing w:afterLines="20" w:after="100"/>
                        <w:ind w:left="482"/>
                        <w:jc w:val="center"/>
                      </w:pPr>
                      <w:r w:rsidRPr="00086309">
                        <w:rPr>
                          <w:rFonts w:ascii="標楷體" w:hAnsi="標楷體" w:hint="eastAsia"/>
                          <w:b/>
                          <w:bCs/>
                          <w:szCs w:val="24"/>
                        </w:rPr>
                        <w:t>圖1</w:t>
                      </w:r>
                      <w:r w:rsidRPr="00086309">
                        <w:rPr>
                          <w:rFonts w:ascii="標楷體" w:hAnsi="標楷體"/>
                          <w:b/>
                          <w:bCs/>
                          <w:szCs w:val="24"/>
                        </w:rPr>
                        <w:t>1</w:t>
                      </w:r>
                      <w:r w:rsidRPr="00086309">
                        <w:rPr>
                          <w:rFonts w:ascii="標楷體" w:hAnsi="標楷體" w:hint="eastAsia"/>
                          <w:b/>
                          <w:bCs/>
                          <w:szCs w:val="24"/>
                        </w:rPr>
                        <w:t xml:space="preserve">　</w:t>
                      </w:r>
                      <w:r w:rsidRPr="00086309">
                        <w:rPr>
                          <w:rFonts w:ascii="標楷體" w:hAnsi="標楷體" w:hint="eastAsia"/>
                          <w:b/>
                          <w:bCs/>
                          <w:szCs w:val="24"/>
                        </w:rPr>
                        <w:t>公車處</w:t>
                      </w:r>
                      <w:r w:rsidRPr="00F47303">
                        <w:rPr>
                          <w:rFonts w:ascii="標楷體" w:hAnsi="標楷體" w:hint="eastAsia"/>
                          <w:b/>
                          <w:bCs/>
                          <w:szCs w:val="24"/>
                        </w:rPr>
                        <w:t>營運虧損情形</w:t>
                      </w:r>
                    </w:p>
                    <w:p w14:paraId="31EBA42E" w14:textId="77777777" w:rsidR="00AA5F14" w:rsidRDefault="00AA5F14" w:rsidP="00F561EB">
                      <w:pPr>
                        <w:spacing w:line="240" w:lineRule="exact"/>
                        <w:ind w:left="936" w:hanging="936"/>
                        <w:rPr>
                          <w:rFonts w:ascii="標楷體" w:hAnsi="標楷體"/>
                          <w:sz w:val="18"/>
                          <w:szCs w:val="18"/>
                        </w:rPr>
                      </w:pPr>
                    </w:p>
                    <w:p w14:paraId="38064D02" w14:textId="77777777" w:rsidR="00AA5F14" w:rsidRDefault="00AA5F14" w:rsidP="00F561EB">
                      <w:pPr>
                        <w:spacing w:line="240" w:lineRule="exact"/>
                        <w:ind w:left="936" w:hanging="936"/>
                        <w:rPr>
                          <w:rFonts w:ascii="標楷體" w:hAnsi="標楷體"/>
                          <w:sz w:val="18"/>
                          <w:szCs w:val="18"/>
                        </w:rPr>
                      </w:pPr>
                    </w:p>
                    <w:p w14:paraId="64C50676" w14:textId="77777777" w:rsidR="00AA5F14" w:rsidRDefault="00AA5F14" w:rsidP="00F561EB">
                      <w:pPr>
                        <w:spacing w:line="240" w:lineRule="exact"/>
                        <w:ind w:left="936" w:hanging="936"/>
                        <w:rPr>
                          <w:rFonts w:ascii="標楷體" w:hAnsi="標楷體"/>
                          <w:sz w:val="18"/>
                          <w:szCs w:val="18"/>
                        </w:rPr>
                      </w:pPr>
                    </w:p>
                    <w:p w14:paraId="7595DAAB" w14:textId="77777777" w:rsidR="00AA5F14" w:rsidRDefault="00AA5F14" w:rsidP="00F561EB">
                      <w:pPr>
                        <w:spacing w:line="240" w:lineRule="exact"/>
                        <w:ind w:left="936" w:hanging="936"/>
                        <w:rPr>
                          <w:rFonts w:ascii="標楷體" w:hAnsi="標楷體"/>
                          <w:sz w:val="18"/>
                          <w:szCs w:val="18"/>
                        </w:rPr>
                      </w:pPr>
                    </w:p>
                    <w:p w14:paraId="10F2D15A" w14:textId="77777777" w:rsidR="00AA5F14" w:rsidRDefault="00AA5F14" w:rsidP="00F561EB">
                      <w:pPr>
                        <w:spacing w:line="240" w:lineRule="exact"/>
                        <w:ind w:left="936" w:hanging="936"/>
                        <w:rPr>
                          <w:rFonts w:ascii="標楷體" w:hAnsi="標楷體"/>
                          <w:sz w:val="18"/>
                          <w:szCs w:val="18"/>
                        </w:rPr>
                      </w:pPr>
                    </w:p>
                    <w:p w14:paraId="4E562DA8" w14:textId="77777777" w:rsidR="00AA5F14" w:rsidRDefault="00AA5F14" w:rsidP="00F561EB">
                      <w:pPr>
                        <w:spacing w:line="240" w:lineRule="exact"/>
                        <w:ind w:left="936" w:hanging="936"/>
                        <w:rPr>
                          <w:rFonts w:ascii="標楷體" w:hAnsi="標楷體"/>
                          <w:sz w:val="18"/>
                          <w:szCs w:val="18"/>
                        </w:rPr>
                      </w:pPr>
                    </w:p>
                    <w:p w14:paraId="5B225634" w14:textId="77777777" w:rsidR="00AA5F14" w:rsidRDefault="00AA5F14" w:rsidP="00F561EB">
                      <w:pPr>
                        <w:spacing w:line="240" w:lineRule="exact"/>
                        <w:ind w:left="936" w:hanging="936"/>
                        <w:rPr>
                          <w:rFonts w:ascii="標楷體" w:hAnsi="標楷體"/>
                          <w:sz w:val="18"/>
                          <w:szCs w:val="18"/>
                        </w:rPr>
                      </w:pPr>
                    </w:p>
                    <w:p w14:paraId="4F51F05E" w14:textId="77777777" w:rsidR="00AA5F14" w:rsidRDefault="00AA5F14" w:rsidP="00F561EB">
                      <w:pPr>
                        <w:spacing w:line="240" w:lineRule="exact"/>
                        <w:ind w:left="936" w:hanging="936"/>
                        <w:rPr>
                          <w:rFonts w:ascii="標楷體" w:hAnsi="標楷體"/>
                          <w:sz w:val="18"/>
                          <w:szCs w:val="18"/>
                        </w:rPr>
                      </w:pPr>
                    </w:p>
                    <w:p w14:paraId="157F1A12" w14:textId="77777777" w:rsidR="00AA5F14" w:rsidRDefault="00AA5F14" w:rsidP="00F561EB">
                      <w:pPr>
                        <w:spacing w:line="240" w:lineRule="exact"/>
                        <w:ind w:left="936" w:hanging="936"/>
                        <w:rPr>
                          <w:rFonts w:ascii="標楷體" w:hAnsi="標楷體"/>
                          <w:sz w:val="18"/>
                          <w:szCs w:val="18"/>
                        </w:rPr>
                      </w:pPr>
                    </w:p>
                    <w:p w14:paraId="4817E8CC" w14:textId="77777777" w:rsidR="00AA5F14" w:rsidRDefault="00AA5F14" w:rsidP="00F561EB">
                      <w:pPr>
                        <w:spacing w:line="240" w:lineRule="exact"/>
                        <w:ind w:left="936" w:hanging="936"/>
                        <w:rPr>
                          <w:rFonts w:ascii="標楷體" w:hAnsi="標楷體"/>
                          <w:sz w:val="18"/>
                          <w:szCs w:val="18"/>
                        </w:rPr>
                      </w:pPr>
                    </w:p>
                    <w:p w14:paraId="584AC628" w14:textId="77777777" w:rsidR="00AA5F14" w:rsidRDefault="00AA5F14" w:rsidP="00F561EB">
                      <w:pPr>
                        <w:spacing w:line="240" w:lineRule="exact"/>
                        <w:ind w:left="936" w:hanging="936"/>
                        <w:rPr>
                          <w:rFonts w:ascii="標楷體" w:hAnsi="標楷體"/>
                          <w:sz w:val="18"/>
                          <w:szCs w:val="18"/>
                        </w:rPr>
                      </w:pPr>
                    </w:p>
                    <w:p w14:paraId="47A0C386" w14:textId="77777777" w:rsidR="00AA5F14" w:rsidRDefault="00AA5F14" w:rsidP="00F561EB">
                      <w:pPr>
                        <w:spacing w:line="240" w:lineRule="exact"/>
                        <w:ind w:left="936" w:hanging="936"/>
                        <w:rPr>
                          <w:rFonts w:ascii="標楷體" w:hAnsi="標楷體"/>
                          <w:sz w:val="18"/>
                          <w:szCs w:val="18"/>
                        </w:rPr>
                      </w:pPr>
                    </w:p>
                    <w:p w14:paraId="7D79C118" w14:textId="77777777" w:rsidR="00AA5F14" w:rsidRDefault="00AA5F14" w:rsidP="00F561EB">
                      <w:pPr>
                        <w:spacing w:line="240" w:lineRule="exact"/>
                        <w:ind w:left="936" w:hanging="936"/>
                        <w:rPr>
                          <w:rFonts w:ascii="標楷體" w:hAnsi="標楷體"/>
                          <w:sz w:val="18"/>
                          <w:szCs w:val="18"/>
                        </w:rPr>
                      </w:pPr>
                    </w:p>
                    <w:p w14:paraId="42F1B89E" w14:textId="77777777" w:rsidR="00AA5F14" w:rsidRDefault="00AA5F14" w:rsidP="00F561EB">
                      <w:pPr>
                        <w:spacing w:line="240" w:lineRule="exact"/>
                        <w:ind w:left="936" w:hanging="936"/>
                        <w:rPr>
                          <w:rFonts w:ascii="標楷體" w:hAnsi="標楷體"/>
                          <w:sz w:val="18"/>
                          <w:szCs w:val="18"/>
                        </w:rPr>
                      </w:pPr>
                    </w:p>
                    <w:p w14:paraId="4E446BD3" w14:textId="77777777" w:rsidR="00AA5F14" w:rsidRDefault="00AA5F14" w:rsidP="00F561EB">
                      <w:pPr>
                        <w:spacing w:line="240" w:lineRule="exact"/>
                        <w:ind w:left="936" w:hanging="936"/>
                        <w:rPr>
                          <w:rFonts w:ascii="標楷體" w:hAnsi="標楷體"/>
                          <w:sz w:val="18"/>
                          <w:szCs w:val="18"/>
                        </w:rPr>
                      </w:pPr>
                      <w:r w:rsidRPr="00172B05">
                        <w:rPr>
                          <w:noProof/>
                        </w:rPr>
                        <w:drawing>
                          <wp:inline distT="0" distB="0" distL="0" distR="0" wp14:anchorId="4A528F3F" wp14:editId="1AAD379D">
                            <wp:extent cx="4064000" cy="2349379"/>
                            <wp:effectExtent l="0" t="0" r="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4345" t="1538" r="4875" b="8292"/>
                                    <a:stretch/>
                                  </pic:blipFill>
                                  <pic:spPr bwMode="auto">
                                    <a:xfrm>
                                      <a:off x="0" y="0"/>
                                      <a:ext cx="4091951" cy="2365538"/>
                                    </a:xfrm>
                                    <a:prstGeom prst="rect">
                                      <a:avLst/>
                                    </a:prstGeom>
                                    <a:noFill/>
                                    <a:ln>
                                      <a:noFill/>
                                    </a:ln>
                                    <a:extLst>
                                      <a:ext uri="{53640926-AAD7-44D8-BBD7-CCE9431645EC}">
                                        <a14:shadowObscured xmlns:a14="http://schemas.microsoft.com/office/drawing/2010/main"/>
                                      </a:ext>
                                    </a:extLst>
                                  </pic:spPr>
                                </pic:pic>
                              </a:graphicData>
                            </a:graphic>
                          </wp:inline>
                        </w:drawing>
                      </w:r>
                    </w:p>
                    <w:p w14:paraId="3DFFAAE3" w14:textId="632B1E7B" w:rsidR="00AA5F14" w:rsidRDefault="00AA5F14" w:rsidP="00062FD8">
                      <w:pPr>
                        <w:spacing w:line="240" w:lineRule="exact"/>
                        <w:ind w:left="936" w:hanging="794"/>
                        <w:rPr>
                          <w:rFonts w:ascii="標楷體" w:hAnsi="標楷體"/>
                          <w:sz w:val="18"/>
                          <w:szCs w:val="18"/>
                        </w:rPr>
                      </w:pPr>
                      <w:r w:rsidRPr="00411124">
                        <w:rPr>
                          <w:rFonts w:ascii="標楷體" w:hAnsi="標楷體" w:hint="eastAsia"/>
                          <w:sz w:val="18"/>
                          <w:szCs w:val="18"/>
                        </w:rPr>
                        <w:t>資料來源：整理自</w:t>
                      </w:r>
                      <w:r>
                        <w:rPr>
                          <w:rFonts w:ascii="標楷體" w:hAnsi="標楷體"/>
                          <w:sz w:val="18"/>
                          <w:szCs w:val="18"/>
                        </w:rPr>
                        <w:t>100</w:t>
                      </w:r>
                      <w:r>
                        <w:rPr>
                          <w:rFonts w:ascii="標楷體" w:hAnsi="標楷體" w:hint="eastAsia"/>
                          <w:sz w:val="18"/>
                          <w:szCs w:val="18"/>
                        </w:rPr>
                        <w:t>至</w:t>
                      </w:r>
                      <w:r w:rsidRPr="00411124">
                        <w:rPr>
                          <w:rFonts w:ascii="標楷體" w:hAnsi="標楷體" w:hint="eastAsia"/>
                          <w:sz w:val="18"/>
                          <w:szCs w:val="18"/>
                        </w:rPr>
                        <w:t>10</w:t>
                      </w:r>
                      <w:r>
                        <w:rPr>
                          <w:rFonts w:ascii="標楷體" w:hAnsi="標楷體"/>
                          <w:sz w:val="18"/>
                          <w:szCs w:val="18"/>
                        </w:rPr>
                        <w:t>9</w:t>
                      </w:r>
                      <w:r w:rsidRPr="00411124">
                        <w:rPr>
                          <w:rFonts w:ascii="標楷體" w:hAnsi="標楷體" w:hint="eastAsia"/>
                          <w:sz w:val="18"/>
                          <w:szCs w:val="18"/>
                        </w:rPr>
                        <w:t>年度基隆市審核報告。</w:t>
                      </w:r>
                    </w:p>
                    <w:p w14:paraId="144BAB79" w14:textId="77777777" w:rsidR="00AA5F14" w:rsidRDefault="00AA5F14" w:rsidP="00F561EB">
                      <w:pPr>
                        <w:spacing w:line="240" w:lineRule="exact"/>
                        <w:ind w:left="936" w:hanging="936"/>
                        <w:rPr>
                          <w:rFonts w:ascii="標楷體" w:hAnsi="標楷體"/>
                          <w:sz w:val="18"/>
                          <w:szCs w:val="18"/>
                        </w:rPr>
                      </w:pPr>
                    </w:p>
                    <w:p w14:paraId="35FDEEBD" w14:textId="77777777" w:rsidR="00AA5F14" w:rsidRDefault="00AA5F14" w:rsidP="00F561EB">
                      <w:pPr>
                        <w:spacing w:line="240" w:lineRule="exact"/>
                        <w:ind w:left="936" w:hanging="936"/>
                        <w:rPr>
                          <w:rFonts w:ascii="標楷體" w:hAnsi="標楷體"/>
                          <w:sz w:val="18"/>
                          <w:szCs w:val="18"/>
                        </w:rPr>
                      </w:pPr>
                    </w:p>
                    <w:p w14:paraId="69BCA1D3" w14:textId="77777777" w:rsidR="00AA5F14" w:rsidRDefault="00AA5F14" w:rsidP="00F561EB">
                      <w:pPr>
                        <w:spacing w:line="240" w:lineRule="exact"/>
                        <w:ind w:left="936" w:hanging="936"/>
                        <w:rPr>
                          <w:rFonts w:ascii="標楷體" w:hAnsi="標楷體"/>
                          <w:sz w:val="18"/>
                          <w:szCs w:val="18"/>
                        </w:rPr>
                      </w:pPr>
                    </w:p>
                    <w:p w14:paraId="0498FB57" w14:textId="77777777" w:rsidR="00AA5F14" w:rsidRDefault="00AA5F14" w:rsidP="00F561EB">
                      <w:pPr>
                        <w:spacing w:line="240" w:lineRule="exact"/>
                        <w:ind w:left="936" w:hanging="936"/>
                        <w:rPr>
                          <w:rFonts w:ascii="標楷體" w:hAnsi="標楷體"/>
                          <w:sz w:val="18"/>
                          <w:szCs w:val="18"/>
                        </w:rPr>
                      </w:pPr>
                    </w:p>
                    <w:p w14:paraId="7BEEEA5B" w14:textId="77777777" w:rsidR="00AA5F14" w:rsidRDefault="00AA5F14" w:rsidP="00F561EB">
                      <w:pPr>
                        <w:spacing w:line="240" w:lineRule="exact"/>
                        <w:ind w:left="936" w:hanging="936"/>
                        <w:rPr>
                          <w:rFonts w:ascii="標楷體" w:hAnsi="標楷體"/>
                          <w:sz w:val="18"/>
                          <w:szCs w:val="18"/>
                        </w:rPr>
                      </w:pPr>
                    </w:p>
                    <w:p w14:paraId="17A19647" w14:textId="77777777" w:rsidR="00AA5F14" w:rsidRDefault="00AA5F14" w:rsidP="00F561EB">
                      <w:pPr>
                        <w:spacing w:line="240" w:lineRule="exact"/>
                        <w:ind w:left="936" w:hanging="936"/>
                        <w:rPr>
                          <w:rFonts w:ascii="標楷體" w:hAnsi="標楷體"/>
                          <w:sz w:val="18"/>
                          <w:szCs w:val="18"/>
                        </w:rPr>
                      </w:pPr>
                    </w:p>
                    <w:p w14:paraId="2D0EE6F4" w14:textId="77777777" w:rsidR="00AA5F14" w:rsidRDefault="00AA5F14" w:rsidP="00F561EB">
                      <w:pPr>
                        <w:spacing w:line="240" w:lineRule="exact"/>
                        <w:ind w:left="936" w:hanging="936"/>
                        <w:rPr>
                          <w:rFonts w:ascii="標楷體" w:hAnsi="標楷體"/>
                          <w:sz w:val="18"/>
                          <w:szCs w:val="18"/>
                        </w:rPr>
                      </w:pPr>
                    </w:p>
                    <w:p w14:paraId="2FBEEB38" w14:textId="77777777" w:rsidR="00AA5F14" w:rsidRPr="001D744F" w:rsidRDefault="00AA5F14" w:rsidP="00F561EB">
                      <w:pPr>
                        <w:spacing w:line="240" w:lineRule="exact"/>
                        <w:ind w:left="936" w:hanging="936"/>
                        <w:rPr>
                          <w:rFonts w:ascii="標楷體" w:hAnsi="標楷體"/>
                          <w:sz w:val="18"/>
                          <w:szCs w:val="18"/>
                        </w:rPr>
                      </w:pPr>
                    </w:p>
                  </w:txbxContent>
                </v:textbox>
                <w10:wrap type="square" anchorx="margin"/>
              </v:shape>
            </w:pict>
          </mc:Fallback>
        </mc:AlternateContent>
      </w:r>
      <w:r w:rsidR="00551B74" w:rsidRPr="00086309">
        <w:rPr>
          <w:rFonts w:ascii="標楷體" w:hAnsi="標楷體"/>
          <w:noProof/>
          <w:spacing w:val="-2"/>
          <w:szCs w:val="24"/>
        </w:rPr>
        <mc:AlternateContent>
          <mc:Choice Requires="wps">
            <w:drawing>
              <wp:anchor distT="45720" distB="45720" distL="114300" distR="114300" simplePos="0" relativeHeight="251789312" behindDoc="0" locked="0" layoutInCell="1" allowOverlap="1" wp14:anchorId="3A23B801" wp14:editId="3140770E">
                <wp:simplePos x="0" y="0"/>
                <wp:positionH relativeFrom="margin">
                  <wp:posOffset>1866265</wp:posOffset>
                </wp:positionH>
                <wp:positionV relativeFrom="paragraph">
                  <wp:posOffset>172720</wp:posOffset>
                </wp:positionV>
                <wp:extent cx="4641850" cy="3308350"/>
                <wp:effectExtent l="0" t="0" r="6350" b="635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1850" cy="3308350"/>
                        </a:xfrm>
                        <a:prstGeom prst="rect">
                          <a:avLst/>
                        </a:prstGeom>
                        <a:solidFill>
                          <a:srgbClr val="FFFFFF"/>
                        </a:solidFill>
                        <a:ln w="9525">
                          <a:noFill/>
                          <a:miter lim="800000"/>
                          <a:headEnd/>
                          <a:tailEnd/>
                        </a:ln>
                      </wps:spPr>
                      <wps:txbx>
                        <w:txbxContent>
                          <w:p w14:paraId="6B35D812" w14:textId="7F12B103" w:rsidR="00AA5F14" w:rsidRPr="00A25E3D" w:rsidRDefault="00AA5F14" w:rsidP="00062FD8">
                            <w:pPr>
                              <w:spacing w:afterLines="20" w:after="100" w:line="240" w:lineRule="exact"/>
                              <w:jc w:val="center"/>
                              <w:rPr>
                                <w:rFonts w:ascii="標楷體" w:hAnsi="標楷體"/>
                                <w:b/>
                                <w:szCs w:val="24"/>
                              </w:rPr>
                            </w:pPr>
                            <w:r w:rsidRPr="00A25E3D">
                              <w:rPr>
                                <w:rFonts w:ascii="標楷體" w:hAnsi="標楷體"/>
                                <w:b/>
                                <w:szCs w:val="24"/>
                              </w:rPr>
                              <w:t>圖</w:t>
                            </w:r>
                            <w:r>
                              <w:rPr>
                                <w:rFonts w:ascii="標楷體" w:hAnsi="標楷體" w:hint="eastAsia"/>
                                <w:b/>
                                <w:szCs w:val="24"/>
                              </w:rPr>
                              <w:t>1</w:t>
                            </w:r>
                            <w:r>
                              <w:rPr>
                                <w:rFonts w:ascii="標楷體" w:hAnsi="標楷體"/>
                                <w:b/>
                                <w:szCs w:val="24"/>
                              </w:rPr>
                              <w:t>0</w:t>
                            </w:r>
                            <w:r w:rsidRPr="00A25E3D">
                              <w:rPr>
                                <w:rFonts w:ascii="標楷體" w:hAnsi="標楷體" w:hint="eastAsia"/>
                                <w:b/>
                                <w:szCs w:val="24"/>
                              </w:rPr>
                              <w:t xml:space="preserve">　</w:t>
                            </w:r>
                            <w:r w:rsidRPr="00A25E3D">
                              <w:rPr>
                                <w:rFonts w:ascii="標楷體" w:hAnsi="標楷體"/>
                                <w:b/>
                                <w:szCs w:val="24"/>
                              </w:rPr>
                              <w:t>公車處</w:t>
                            </w:r>
                            <w:r w:rsidRPr="00A25E3D">
                              <w:rPr>
                                <w:rFonts w:ascii="標楷體" w:hAnsi="標楷體" w:hint="eastAsia"/>
                                <w:b/>
                                <w:szCs w:val="24"/>
                              </w:rPr>
                              <w:t>收支</w:t>
                            </w:r>
                            <w:r>
                              <w:rPr>
                                <w:rFonts w:ascii="標楷體" w:hAnsi="標楷體" w:hint="eastAsia"/>
                                <w:b/>
                                <w:szCs w:val="24"/>
                              </w:rPr>
                              <w:t>及虧損情形</w:t>
                            </w:r>
                          </w:p>
                          <w:p w14:paraId="0BAF22F4" w14:textId="77777777" w:rsidR="00AA5F14" w:rsidRPr="008438EA" w:rsidRDefault="00AA5F14" w:rsidP="006718A7">
                            <w:r w:rsidRPr="002814F4">
                              <w:rPr>
                                <w:noProof/>
                              </w:rPr>
                              <w:drawing>
                                <wp:inline distT="0" distB="0" distL="0" distR="0" wp14:anchorId="22153D4C" wp14:editId="709652EC">
                                  <wp:extent cx="4451350" cy="2823845"/>
                                  <wp:effectExtent l="0" t="0" r="635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8">
                                            <a:extLst>
                                              <a:ext uri="{28A0092B-C50C-407E-A947-70E740481C1C}">
                                                <a14:useLocalDpi xmlns:a14="http://schemas.microsoft.com/office/drawing/2010/main" val="0"/>
                                              </a:ext>
                                            </a:extLst>
                                          </a:blip>
                                          <a:srcRect l="4413" r="1847"/>
                                          <a:stretch/>
                                        </pic:blipFill>
                                        <pic:spPr bwMode="auto">
                                          <a:xfrm>
                                            <a:off x="0" y="0"/>
                                            <a:ext cx="4451350" cy="2823845"/>
                                          </a:xfrm>
                                          <a:prstGeom prst="rect">
                                            <a:avLst/>
                                          </a:prstGeom>
                                          <a:noFill/>
                                          <a:ln>
                                            <a:noFill/>
                                          </a:ln>
                                          <a:extLst>
                                            <a:ext uri="{53640926-AAD7-44D8-BBD7-CCE9431645EC}">
                                              <a14:shadowObscured xmlns:a14="http://schemas.microsoft.com/office/drawing/2010/main"/>
                                            </a:ext>
                                          </a:extLst>
                                        </pic:spPr>
                                      </pic:pic>
                                    </a:graphicData>
                                  </a:graphic>
                                </wp:inline>
                              </w:drawing>
                            </w:r>
                          </w:p>
                          <w:p w14:paraId="58DC9A38" w14:textId="73D664E5" w:rsidR="00AA5F14" w:rsidRPr="008438EA" w:rsidRDefault="00AA5F14" w:rsidP="00B23AE8">
                            <w:pPr>
                              <w:snapToGrid w:val="0"/>
                              <w:spacing w:line="240" w:lineRule="exact"/>
                              <w:ind w:firstLineChars="151" w:firstLine="282"/>
                              <w:rPr>
                                <w:sz w:val="18"/>
                                <w:szCs w:val="18"/>
                              </w:rPr>
                            </w:pPr>
                            <w:r w:rsidRPr="008438EA">
                              <w:rPr>
                                <w:rFonts w:hint="eastAsia"/>
                                <w:sz w:val="18"/>
                                <w:szCs w:val="18"/>
                              </w:rPr>
                              <w:t>資料來源：整理</w:t>
                            </w:r>
                            <w:r w:rsidRPr="008438EA">
                              <w:rPr>
                                <w:rFonts w:ascii="標楷體" w:hAnsi="標楷體" w:hint="eastAsia"/>
                                <w:sz w:val="18"/>
                                <w:szCs w:val="18"/>
                              </w:rPr>
                              <w:t>自10</w:t>
                            </w:r>
                            <w:r>
                              <w:rPr>
                                <w:rFonts w:ascii="標楷體" w:hAnsi="標楷體"/>
                                <w:sz w:val="18"/>
                                <w:szCs w:val="18"/>
                              </w:rPr>
                              <w:t>5</w:t>
                            </w:r>
                            <w:r w:rsidRPr="008438EA">
                              <w:rPr>
                                <w:rFonts w:ascii="標楷體" w:hAnsi="標楷體" w:hint="eastAsia"/>
                                <w:sz w:val="18"/>
                                <w:szCs w:val="18"/>
                              </w:rPr>
                              <w:t>至10</w:t>
                            </w:r>
                            <w:r>
                              <w:rPr>
                                <w:rFonts w:ascii="標楷體" w:hAnsi="標楷體"/>
                                <w:sz w:val="18"/>
                                <w:szCs w:val="18"/>
                              </w:rPr>
                              <w:t>9</w:t>
                            </w:r>
                            <w:r w:rsidRPr="008438EA">
                              <w:rPr>
                                <w:rFonts w:ascii="標楷體" w:hAnsi="標楷體" w:hint="eastAsia"/>
                                <w:sz w:val="18"/>
                                <w:szCs w:val="18"/>
                              </w:rPr>
                              <w:t>年</w:t>
                            </w:r>
                            <w:r w:rsidRPr="008438EA">
                              <w:rPr>
                                <w:rFonts w:hint="eastAsia"/>
                                <w:sz w:val="18"/>
                                <w:szCs w:val="18"/>
                              </w:rPr>
                              <w:t>度基隆市審核報告。</w:t>
                            </w:r>
                          </w:p>
                        </w:txbxContent>
                      </wps:txbx>
                      <wps:bodyPr rot="0" vert="horz" wrap="square" lIns="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23B801" id="_x0000_s1040" type="#_x0000_t202" style="position:absolute;left:0;text-align:left;margin-left:146.95pt;margin-top:13.6pt;width:365.5pt;height:260.5pt;z-index:251789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" stroked="f">
                <v:textbox inset="0,0,1mm,0">
                  <w:txbxContent>
                    <w:p w14:paraId="6B35D812" w14:textId="7F12B103" w:rsidR="00AA5F14" w:rsidRPr="00A25E3D" w:rsidRDefault="00AA5F14" w:rsidP="00062FD8">
                      <w:pPr>
                        <w:spacing w:afterLines="20" w:after="100" w:line="240" w:lineRule="exact"/>
                        <w:jc w:val="center"/>
                        <w:rPr>
                          <w:rFonts w:ascii="標楷體" w:hAnsi="標楷體"/>
                          <w:b/>
                          <w:szCs w:val="24"/>
                        </w:rPr>
                      </w:pPr>
                      <w:r w:rsidRPr="00A25E3D">
                        <w:rPr>
                          <w:rFonts w:ascii="標楷體" w:hAnsi="標楷體"/>
                          <w:b/>
                          <w:szCs w:val="24"/>
                        </w:rPr>
                        <w:t>圖</w:t>
                      </w:r>
                      <w:r>
                        <w:rPr>
                          <w:rFonts w:ascii="標楷體" w:hAnsi="標楷體" w:hint="eastAsia"/>
                          <w:b/>
                          <w:szCs w:val="24"/>
                        </w:rPr>
                        <w:t>1</w:t>
                      </w:r>
                      <w:r>
                        <w:rPr>
                          <w:rFonts w:ascii="標楷體" w:hAnsi="標楷體"/>
                          <w:b/>
                          <w:szCs w:val="24"/>
                        </w:rPr>
                        <w:t>0</w:t>
                      </w:r>
                      <w:r w:rsidRPr="00A25E3D">
                        <w:rPr>
                          <w:rFonts w:ascii="標楷體" w:hAnsi="標楷體" w:hint="eastAsia"/>
                          <w:b/>
                          <w:szCs w:val="24"/>
                        </w:rPr>
                        <w:t xml:space="preserve">　</w:t>
                      </w:r>
                      <w:r w:rsidRPr="00A25E3D">
                        <w:rPr>
                          <w:rFonts w:ascii="標楷體" w:hAnsi="標楷體"/>
                          <w:b/>
                          <w:szCs w:val="24"/>
                        </w:rPr>
                        <w:t>公車處</w:t>
                      </w:r>
                      <w:r w:rsidRPr="00A25E3D">
                        <w:rPr>
                          <w:rFonts w:ascii="標楷體" w:hAnsi="標楷體" w:hint="eastAsia"/>
                          <w:b/>
                          <w:szCs w:val="24"/>
                        </w:rPr>
                        <w:t>收支</w:t>
                      </w:r>
                      <w:r>
                        <w:rPr>
                          <w:rFonts w:ascii="標楷體" w:hAnsi="標楷體" w:hint="eastAsia"/>
                          <w:b/>
                          <w:szCs w:val="24"/>
                        </w:rPr>
                        <w:t>及虧損情形</w:t>
                      </w:r>
                    </w:p>
                    <w:p w14:paraId="0BAF22F4" w14:textId="77777777" w:rsidR="00AA5F14" w:rsidRPr="008438EA" w:rsidRDefault="00AA5F14" w:rsidP="006718A7">
                      <w:r w:rsidRPr="002814F4">
                        <w:rPr>
                          <w:noProof/>
                        </w:rPr>
                        <w:drawing>
                          <wp:inline distT="0" distB="0" distL="0" distR="0" wp14:anchorId="22153D4C" wp14:editId="709652EC">
                            <wp:extent cx="4451350" cy="2823845"/>
                            <wp:effectExtent l="0" t="0" r="635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8">
                                      <a:extLst>
                                        <a:ext uri="{28A0092B-C50C-407E-A947-70E740481C1C}">
                                          <a14:useLocalDpi xmlns:a14="http://schemas.microsoft.com/office/drawing/2010/main" val="0"/>
                                        </a:ext>
                                      </a:extLst>
                                    </a:blip>
                                    <a:srcRect l="4413" r="1847"/>
                                    <a:stretch/>
                                  </pic:blipFill>
                                  <pic:spPr bwMode="auto">
                                    <a:xfrm>
                                      <a:off x="0" y="0"/>
                                      <a:ext cx="4451350" cy="2823845"/>
                                    </a:xfrm>
                                    <a:prstGeom prst="rect">
                                      <a:avLst/>
                                    </a:prstGeom>
                                    <a:noFill/>
                                    <a:ln>
                                      <a:noFill/>
                                    </a:ln>
                                    <a:extLst>
                                      <a:ext uri="{53640926-AAD7-44D8-BBD7-CCE9431645EC}">
                                        <a14:shadowObscured xmlns:a14="http://schemas.microsoft.com/office/drawing/2010/main"/>
                                      </a:ext>
                                    </a:extLst>
                                  </pic:spPr>
                                </pic:pic>
                              </a:graphicData>
                            </a:graphic>
                          </wp:inline>
                        </w:drawing>
                      </w:r>
                    </w:p>
                    <w:p w14:paraId="58DC9A38" w14:textId="73D664E5" w:rsidR="00AA5F14" w:rsidRPr="008438EA" w:rsidRDefault="00AA5F14" w:rsidP="00B23AE8">
                      <w:pPr>
                        <w:snapToGrid w:val="0"/>
                        <w:spacing w:line="240" w:lineRule="exact"/>
                        <w:ind w:firstLineChars="151" w:firstLine="282"/>
                        <w:rPr>
                          <w:sz w:val="18"/>
                          <w:szCs w:val="18"/>
                        </w:rPr>
                      </w:pPr>
                      <w:r w:rsidRPr="008438EA">
                        <w:rPr>
                          <w:rFonts w:hint="eastAsia"/>
                          <w:sz w:val="18"/>
                          <w:szCs w:val="18"/>
                        </w:rPr>
                        <w:t>資料來源：整理</w:t>
                      </w:r>
                      <w:r w:rsidRPr="008438EA">
                        <w:rPr>
                          <w:rFonts w:ascii="標楷體" w:hAnsi="標楷體" w:hint="eastAsia"/>
                          <w:sz w:val="18"/>
                          <w:szCs w:val="18"/>
                        </w:rPr>
                        <w:t>自10</w:t>
                      </w:r>
                      <w:r>
                        <w:rPr>
                          <w:rFonts w:ascii="標楷體" w:hAnsi="標楷體"/>
                          <w:sz w:val="18"/>
                          <w:szCs w:val="18"/>
                        </w:rPr>
                        <w:t>5</w:t>
                      </w:r>
                      <w:r w:rsidRPr="008438EA">
                        <w:rPr>
                          <w:rFonts w:ascii="標楷體" w:hAnsi="標楷體" w:hint="eastAsia"/>
                          <w:sz w:val="18"/>
                          <w:szCs w:val="18"/>
                        </w:rPr>
                        <w:t>至10</w:t>
                      </w:r>
                      <w:r>
                        <w:rPr>
                          <w:rFonts w:ascii="標楷體" w:hAnsi="標楷體"/>
                          <w:sz w:val="18"/>
                          <w:szCs w:val="18"/>
                        </w:rPr>
                        <w:t>9</w:t>
                      </w:r>
                      <w:r w:rsidRPr="008438EA">
                        <w:rPr>
                          <w:rFonts w:ascii="標楷體" w:hAnsi="標楷體" w:hint="eastAsia"/>
                          <w:sz w:val="18"/>
                          <w:szCs w:val="18"/>
                        </w:rPr>
                        <w:t>年</w:t>
                      </w:r>
                      <w:r w:rsidRPr="008438EA">
                        <w:rPr>
                          <w:rFonts w:hint="eastAsia"/>
                          <w:sz w:val="18"/>
                          <w:szCs w:val="18"/>
                        </w:rPr>
                        <w:t>度基隆市審核報告。</w:t>
                      </w:r>
                    </w:p>
                  </w:txbxContent>
                </v:textbox>
                <w10:wrap type="square" anchorx="margin"/>
              </v:shape>
            </w:pict>
          </mc:Fallback>
        </mc:AlternateContent>
      </w:r>
      <w:r w:rsidR="00E5319F" w:rsidRPr="004B1AD9">
        <w:rPr>
          <w:rFonts w:ascii="標楷體" w:hAnsi="標楷體"/>
          <w:b/>
          <w:bCs/>
          <w:szCs w:val="24"/>
        </w:rPr>
        <w:t>1.</w:t>
      </w:r>
      <w:r w:rsidR="00E5319F" w:rsidRPr="004B1AD9">
        <w:rPr>
          <w:rFonts w:ascii="標楷體" w:hAnsi="標楷體" w:hint="eastAsia"/>
          <w:b/>
          <w:bCs/>
          <w:szCs w:val="24"/>
        </w:rPr>
        <w:t>公車處連年虧損，現有資產</w:t>
      </w:r>
      <w:r w:rsidR="00531B73" w:rsidRPr="004B1AD9">
        <w:rPr>
          <w:rFonts w:ascii="標楷體" w:hAnsi="標楷體" w:hint="eastAsia"/>
          <w:b/>
          <w:bCs/>
          <w:szCs w:val="24"/>
        </w:rPr>
        <w:t>已</w:t>
      </w:r>
      <w:r w:rsidR="00E5319F" w:rsidRPr="004B1AD9">
        <w:rPr>
          <w:rFonts w:ascii="標楷體" w:hAnsi="標楷體" w:hint="eastAsia"/>
          <w:b/>
          <w:bCs/>
          <w:szCs w:val="24"/>
        </w:rPr>
        <w:t>不足清償</w:t>
      </w:r>
      <w:r w:rsidR="00DE5BFF">
        <w:rPr>
          <w:rFonts w:ascii="標楷體" w:hAnsi="標楷體" w:hint="eastAsia"/>
          <w:b/>
          <w:bCs/>
          <w:szCs w:val="24"/>
        </w:rPr>
        <w:t>短期借款</w:t>
      </w:r>
      <w:r w:rsidR="00E5319F" w:rsidRPr="004B1AD9">
        <w:rPr>
          <w:rFonts w:ascii="標楷體" w:hAnsi="標楷體" w:hint="eastAsia"/>
          <w:b/>
          <w:bCs/>
          <w:szCs w:val="24"/>
        </w:rPr>
        <w:t>，資金財務調度日益困窘，亟待改善：</w:t>
      </w:r>
      <w:r w:rsidR="00E5319F" w:rsidRPr="004B1AD9">
        <w:rPr>
          <w:rFonts w:ascii="標楷體" w:hAnsi="標楷體" w:hint="eastAsia"/>
          <w:szCs w:val="24"/>
        </w:rPr>
        <w:t>公車處肩負「落實發展大眾運輸政策、改善及提升大眾運輸系統服務品質、維持偏遠地區基本民行、照顧弱勢行者權利」之政策任務，連年接受交通部及市政府補助款補貼偏遠路線虧損及優惠票價差額，</w:t>
      </w:r>
      <w:r w:rsidR="0065155E" w:rsidRPr="004B1AD9">
        <w:rPr>
          <w:rFonts w:ascii="標楷體" w:hAnsi="標楷體" w:hint="eastAsia"/>
          <w:szCs w:val="24"/>
        </w:rPr>
        <w:t>惟</w:t>
      </w:r>
      <w:r w:rsidR="00E5319F" w:rsidRPr="004B1AD9">
        <w:rPr>
          <w:rFonts w:ascii="標楷體" w:hAnsi="標楷體" w:hint="eastAsia"/>
          <w:szCs w:val="24"/>
        </w:rPr>
        <w:t>近10年</w:t>
      </w:r>
      <w:r w:rsidR="007F3BF3" w:rsidRPr="004B1AD9">
        <w:rPr>
          <w:rFonts w:ascii="標楷體" w:hAnsi="標楷體" w:hint="eastAsia"/>
          <w:szCs w:val="32"/>
        </w:rPr>
        <w:t>（</w:t>
      </w:r>
      <w:r w:rsidR="007F3BF3" w:rsidRPr="004B1AD9">
        <w:rPr>
          <w:rFonts w:ascii="標楷體" w:hAnsi="標楷體"/>
          <w:szCs w:val="32"/>
        </w:rPr>
        <w:t>1</w:t>
      </w:r>
      <w:r w:rsidR="007F3BF3" w:rsidRPr="004B1AD9">
        <w:rPr>
          <w:rFonts w:ascii="標楷體" w:hAnsi="標楷體" w:hint="eastAsia"/>
          <w:szCs w:val="32"/>
        </w:rPr>
        <w:t>0</w:t>
      </w:r>
      <w:r w:rsidR="007F3BF3" w:rsidRPr="004B1AD9">
        <w:rPr>
          <w:rFonts w:ascii="標楷體" w:hAnsi="標楷體"/>
          <w:szCs w:val="32"/>
        </w:rPr>
        <w:t>0</w:t>
      </w:r>
      <w:r w:rsidR="007F3BF3" w:rsidRPr="004B1AD9">
        <w:rPr>
          <w:rFonts w:ascii="標楷體" w:hAnsi="標楷體" w:hint="eastAsia"/>
          <w:szCs w:val="32"/>
        </w:rPr>
        <w:t>至1</w:t>
      </w:r>
      <w:r w:rsidR="007F3BF3" w:rsidRPr="004B1AD9">
        <w:rPr>
          <w:rFonts w:ascii="標楷體" w:hAnsi="標楷體"/>
          <w:szCs w:val="32"/>
        </w:rPr>
        <w:t>09</w:t>
      </w:r>
      <w:r w:rsidR="007F3BF3" w:rsidRPr="004B1AD9">
        <w:rPr>
          <w:rFonts w:ascii="標楷體" w:hAnsi="標楷體" w:hint="eastAsia"/>
          <w:szCs w:val="32"/>
        </w:rPr>
        <w:t>年度</w:t>
      </w:r>
      <w:r w:rsidR="007F3BF3" w:rsidRPr="004B1AD9">
        <w:rPr>
          <w:rFonts w:ascii="標楷體" w:hAnsi="標楷體"/>
          <w:szCs w:val="32"/>
        </w:rPr>
        <w:t>）</w:t>
      </w:r>
      <w:r w:rsidR="00531B73" w:rsidRPr="004B1AD9">
        <w:rPr>
          <w:rFonts w:ascii="標楷體" w:hAnsi="標楷體" w:hint="eastAsia"/>
          <w:szCs w:val="24"/>
        </w:rPr>
        <w:t>營運</w:t>
      </w:r>
      <w:r w:rsidR="0065155E" w:rsidRPr="004B1AD9">
        <w:rPr>
          <w:rFonts w:ascii="標楷體" w:hAnsi="標楷體" w:hint="eastAsia"/>
          <w:szCs w:val="24"/>
        </w:rPr>
        <w:t>仍</w:t>
      </w:r>
      <w:r w:rsidR="00E5319F" w:rsidRPr="004B1AD9">
        <w:rPr>
          <w:rFonts w:ascii="標楷體" w:hAnsi="標楷體" w:hint="eastAsia"/>
          <w:szCs w:val="24"/>
        </w:rPr>
        <w:t>連年持續虧損（圖</w:t>
      </w:r>
      <w:r w:rsidR="003220BB" w:rsidRPr="004B1AD9">
        <w:rPr>
          <w:rFonts w:ascii="標楷體" w:hAnsi="標楷體" w:hint="eastAsia"/>
          <w:szCs w:val="24"/>
        </w:rPr>
        <w:t>1</w:t>
      </w:r>
      <w:r w:rsidR="002161B5">
        <w:rPr>
          <w:rFonts w:ascii="標楷體" w:hAnsi="標楷體" w:hint="eastAsia"/>
          <w:szCs w:val="24"/>
        </w:rPr>
        <w:t>1</w:t>
      </w:r>
      <w:r w:rsidR="00E5319F" w:rsidRPr="004B1AD9">
        <w:rPr>
          <w:rFonts w:ascii="標楷體" w:hAnsi="標楷體" w:hint="eastAsia"/>
          <w:szCs w:val="24"/>
        </w:rPr>
        <w:t>），復未依勞</w:t>
      </w:r>
      <w:r w:rsidR="003B04FF">
        <w:rPr>
          <w:rFonts w:ascii="標楷體" w:hAnsi="標楷體" w:hint="eastAsia"/>
          <w:szCs w:val="24"/>
        </w:rPr>
        <w:t>動</w:t>
      </w:r>
      <w:r w:rsidR="00E5319F" w:rsidRPr="004B1AD9">
        <w:rPr>
          <w:rFonts w:ascii="標楷體" w:hAnsi="標楷體" w:hint="eastAsia"/>
          <w:szCs w:val="24"/>
        </w:rPr>
        <w:t>基</w:t>
      </w:r>
      <w:r w:rsidR="003B04FF">
        <w:rPr>
          <w:rFonts w:ascii="標楷體" w:hAnsi="標楷體" w:hint="eastAsia"/>
          <w:szCs w:val="24"/>
        </w:rPr>
        <w:t>準</w:t>
      </w:r>
      <w:r w:rsidR="00E5319F" w:rsidRPr="004B1AD9">
        <w:rPr>
          <w:rFonts w:ascii="標楷體" w:hAnsi="標楷體" w:hint="eastAsia"/>
          <w:szCs w:val="24"/>
        </w:rPr>
        <w:t>法第56條第2項規定</w:t>
      </w:r>
      <w:proofErr w:type="gramStart"/>
      <w:r w:rsidR="00D531D2" w:rsidRPr="004B1AD9">
        <w:rPr>
          <w:rFonts w:ascii="標楷體" w:hAnsi="標楷體" w:hint="eastAsia"/>
          <w:szCs w:val="24"/>
        </w:rPr>
        <w:t>提撥</w:t>
      </w:r>
      <w:proofErr w:type="gramEnd"/>
      <w:r w:rsidR="00D531D2" w:rsidRPr="004B1AD9">
        <w:rPr>
          <w:rFonts w:ascii="標楷體" w:hAnsi="標楷體" w:hint="eastAsia"/>
          <w:szCs w:val="24"/>
        </w:rPr>
        <w:t>足額</w:t>
      </w:r>
      <w:r w:rsidR="00E5319F" w:rsidRPr="004B1AD9">
        <w:rPr>
          <w:rFonts w:ascii="標楷體" w:hAnsi="標楷體" w:hint="eastAsia"/>
          <w:szCs w:val="24"/>
        </w:rPr>
        <w:t>勞工退休準備金，</w:t>
      </w:r>
      <w:r w:rsidR="00D14A05" w:rsidRPr="004B1AD9">
        <w:rPr>
          <w:rFonts w:ascii="標楷體" w:hAnsi="標楷體" w:hint="eastAsia"/>
          <w:szCs w:val="24"/>
        </w:rPr>
        <w:t>經估算</w:t>
      </w:r>
      <w:proofErr w:type="gramStart"/>
      <w:r w:rsidR="00E5319F" w:rsidRPr="004B1AD9">
        <w:rPr>
          <w:rFonts w:ascii="標楷體" w:hAnsi="標楷體" w:hint="eastAsia"/>
          <w:szCs w:val="24"/>
        </w:rPr>
        <w:t>1</w:t>
      </w:r>
      <w:r w:rsidR="00E5319F" w:rsidRPr="004B1AD9">
        <w:rPr>
          <w:rFonts w:ascii="標楷體" w:hAnsi="標楷體"/>
          <w:szCs w:val="24"/>
        </w:rPr>
        <w:t>07</w:t>
      </w:r>
      <w:proofErr w:type="gramEnd"/>
      <w:r w:rsidR="00E5319F" w:rsidRPr="004B1AD9">
        <w:rPr>
          <w:rFonts w:ascii="標楷體" w:hAnsi="標楷體" w:hint="eastAsia"/>
          <w:szCs w:val="24"/>
        </w:rPr>
        <w:t>年度預估成就退休條件</w:t>
      </w:r>
      <w:r w:rsidR="00D531D2" w:rsidRPr="004B1AD9">
        <w:rPr>
          <w:rFonts w:ascii="標楷體" w:hAnsi="標楷體" w:hint="eastAsia"/>
          <w:szCs w:val="24"/>
        </w:rPr>
        <w:t>之</w:t>
      </w:r>
      <w:r w:rsidR="00E5319F" w:rsidRPr="004B1AD9">
        <w:rPr>
          <w:rFonts w:ascii="標楷體" w:hAnsi="標楷體" w:hint="eastAsia"/>
          <w:szCs w:val="24"/>
        </w:rPr>
        <w:t>勞工退休金</w:t>
      </w:r>
      <w:r w:rsidR="00586156" w:rsidRPr="004B1AD9">
        <w:rPr>
          <w:rFonts w:ascii="標楷體" w:hAnsi="標楷體" w:hint="eastAsia"/>
          <w:szCs w:val="24"/>
        </w:rPr>
        <w:t>達</w:t>
      </w:r>
      <w:r w:rsidR="00E5319F" w:rsidRPr="004B1AD9">
        <w:rPr>
          <w:rFonts w:ascii="標楷體" w:hAnsi="標楷體" w:hint="eastAsia"/>
          <w:szCs w:val="24"/>
        </w:rPr>
        <w:t>1</w:t>
      </w:r>
      <w:r w:rsidR="007F3BF3" w:rsidRPr="004B1AD9">
        <w:rPr>
          <w:rFonts w:ascii="標楷體" w:hAnsi="標楷體" w:hint="eastAsia"/>
          <w:szCs w:val="24"/>
        </w:rPr>
        <w:t>億</w:t>
      </w:r>
      <w:r w:rsidR="00D14A05" w:rsidRPr="004B1AD9">
        <w:rPr>
          <w:rFonts w:ascii="標楷體" w:hAnsi="標楷體" w:hint="eastAsia"/>
          <w:szCs w:val="24"/>
        </w:rPr>
        <w:t>3</w:t>
      </w:r>
      <w:r w:rsidR="00E5319F" w:rsidRPr="004B1AD9">
        <w:rPr>
          <w:rFonts w:ascii="標楷體" w:hAnsi="標楷體"/>
          <w:szCs w:val="24"/>
        </w:rPr>
        <w:t>,</w:t>
      </w:r>
      <w:r w:rsidR="00D14A05" w:rsidRPr="004B1AD9">
        <w:rPr>
          <w:rFonts w:ascii="標楷體" w:hAnsi="標楷體" w:hint="eastAsia"/>
          <w:szCs w:val="24"/>
        </w:rPr>
        <w:t>590</w:t>
      </w:r>
      <w:r w:rsidR="007F3BF3" w:rsidRPr="004B1AD9">
        <w:rPr>
          <w:rFonts w:ascii="標楷體" w:hAnsi="標楷體" w:hint="eastAsia"/>
          <w:szCs w:val="24"/>
        </w:rPr>
        <w:t>萬餘</w:t>
      </w:r>
      <w:r w:rsidR="00E5319F" w:rsidRPr="004B1AD9">
        <w:rPr>
          <w:rFonts w:ascii="標楷體" w:hAnsi="標楷體" w:hint="eastAsia"/>
          <w:szCs w:val="24"/>
        </w:rPr>
        <w:t>元</w:t>
      </w:r>
      <w:r w:rsidR="00531B73" w:rsidRPr="004B1AD9">
        <w:rPr>
          <w:rFonts w:ascii="標楷體" w:hAnsi="標楷體" w:hint="eastAsia"/>
          <w:szCs w:val="24"/>
        </w:rPr>
        <w:t>，</w:t>
      </w:r>
      <w:r w:rsidR="00D14A05" w:rsidRPr="004B1AD9">
        <w:rPr>
          <w:rFonts w:ascii="標楷體" w:hAnsi="標楷體" w:hint="eastAsia"/>
          <w:szCs w:val="24"/>
        </w:rPr>
        <w:t>惟</w:t>
      </w:r>
      <w:r w:rsidR="00586156" w:rsidRPr="004B1AD9">
        <w:rPr>
          <w:rFonts w:ascii="標楷體" w:hAnsi="標楷體" w:hint="eastAsia"/>
          <w:szCs w:val="24"/>
        </w:rPr>
        <w:t>109年底勞工退休準備金</w:t>
      </w:r>
      <w:r w:rsidR="00D14A05" w:rsidRPr="004B1AD9">
        <w:rPr>
          <w:rFonts w:ascii="標楷體" w:hAnsi="標楷體" w:hint="eastAsia"/>
          <w:szCs w:val="24"/>
        </w:rPr>
        <w:t>專戶餘額僅5</w:t>
      </w:r>
      <w:r w:rsidR="00D14A05" w:rsidRPr="004B1AD9">
        <w:rPr>
          <w:rFonts w:ascii="標楷體" w:hAnsi="標楷體"/>
          <w:szCs w:val="24"/>
        </w:rPr>
        <w:t>,</w:t>
      </w:r>
      <w:r w:rsidR="00D14A05" w:rsidRPr="004B1AD9">
        <w:rPr>
          <w:rFonts w:ascii="標楷體" w:hAnsi="標楷體" w:hint="eastAsia"/>
          <w:szCs w:val="24"/>
        </w:rPr>
        <w:t>174萬餘元；</w:t>
      </w:r>
      <w:r w:rsidR="00E5319F" w:rsidRPr="004B1AD9">
        <w:rPr>
          <w:rFonts w:ascii="標楷體" w:hAnsi="標楷體" w:hint="eastAsia"/>
          <w:szCs w:val="24"/>
        </w:rPr>
        <w:t>又截至109年</w:t>
      </w:r>
      <w:r w:rsidR="00586156" w:rsidRPr="004B1AD9">
        <w:rPr>
          <w:rFonts w:ascii="標楷體" w:hAnsi="標楷體" w:hint="eastAsia"/>
          <w:szCs w:val="24"/>
        </w:rPr>
        <w:t>底</w:t>
      </w:r>
      <w:r w:rsidR="00E5319F" w:rsidRPr="004B1AD9">
        <w:rPr>
          <w:rFonts w:ascii="標楷體" w:hAnsi="標楷體" w:hint="eastAsia"/>
          <w:szCs w:val="24"/>
        </w:rPr>
        <w:t>止，</w:t>
      </w:r>
      <w:r w:rsidR="00586156" w:rsidRPr="004B1AD9">
        <w:rPr>
          <w:rFonts w:ascii="標楷體" w:hAnsi="標楷體" w:hint="eastAsia"/>
          <w:szCs w:val="24"/>
        </w:rPr>
        <w:t>公車處</w:t>
      </w:r>
      <w:r w:rsidR="00E5319F" w:rsidRPr="004B1AD9">
        <w:rPr>
          <w:rFonts w:ascii="標楷體" w:hAnsi="標楷體" w:hint="eastAsia"/>
          <w:szCs w:val="24"/>
        </w:rPr>
        <w:t>累積虧損高達1</w:t>
      </w:r>
      <w:r w:rsidR="00D14A05" w:rsidRPr="004B1AD9">
        <w:rPr>
          <w:rFonts w:ascii="標楷體" w:hAnsi="標楷體"/>
          <w:szCs w:val="24"/>
        </w:rPr>
        <w:t>9</w:t>
      </w:r>
      <w:r w:rsidR="00E5319F" w:rsidRPr="004B1AD9">
        <w:rPr>
          <w:rFonts w:ascii="標楷體" w:hAnsi="標楷體" w:hint="eastAsia"/>
          <w:szCs w:val="24"/>
        </w:rPr>
        <w:t>億</w:t>
      </w:r>
      <w:r w:rsidR="00D14A05" w:rsidRPr="004B1AD9">
        <w:rPr>
          <w:rFonts w:ascii="標楷體" w:hAnsi="標楷體" w:hint="eastAsia"/>
          <w:szCs w:val="24"/>
        </w:rPr>
        <w:t>1</w:t>
      </w:r>
      <w:r w:rsidR="00D14A05" w:rsidRPr="004B1AD9">
        <w:rPr>
          <w:rFonts w:ascii="標楷體" w:hAnsi="標楷體"/>
          <w:szCs w:val="24"/>
        </w:rPr>
        <w:t>49</w:t>
      </w:r>
      <w:r w:rsidR="00E5319F" w:rsidRPr="004B1AD9">
        <w:rPr>
          <w:rFonts w:ascii="標楷體" w:hAnsi="標楷體" w:hint="eastAsia"/>
          <w:szCs w:val="24"/>
        </w:rPr>
        <w:t>萬餘元，</w:t>
      </w:r>
      <w:r w:rsidR="00E5319F" w:rsidRPr="00BA352F">
        <w:rPr>
          <w:rFonts w:ascii="標楷體" w:hAnsi="標楷體" w:hint="eastAsia"/>
          <w:spacing w:val="-2"/>
          <w:szCs w:val="24"/>
        </w:rPr>
        <w:t>已為資本額6億9,995萬元之2.</w:t>
      </w:r>
      <w:r w:rsidR="00D14A05" w:rsidRPr="00BA352F">
        <w:rPr>
          <w:rFonts w:ascii="標楷體" w:hAnsi="標楷體"/>
          <w:spacing w:val="-2"/>
          <w:szCs w:val="24"/>
        </w:rPr>
        <w:t>72</w:t>
      </w:r>
      <w:r w:rsidR="00E5319F" w:rsidRPr="00BA352F">
        <w:rPr>
          <w:rFonts w:ascii="標楷體" w:hAnsi="標楷體" w:hint="eastAsia"/>
          <w:spacing w:val="-2"/>
          <w:szCs w:val="24"/>
        </w:rPr>
        <w:t>倍，市政府原始投資成本已</w:t>
      </w:r>
      <w:r w:rsidR="00553723" w:rsidRPr="00BA352F">
        <w:rPr>
          <w:rFonts w:ascii="標楷體" w:hAnsi="標楷體" w:hint="eastAsia"/>
          <w:spacing w:val="-2"/>
          <w:szCs w:val="24"/>
        </w:rPr>
        <w:t>被</w:t>
      </w:r>
      <w:r w:rsidR="00E5319F" w:rsidRPr="00BA352F">
        <w:rPr>
          <w:rFonts w:ascii="標楷體" w:hAnsi="標楷體" w:hint="eastAsia"/>
          <w:spacing w:val="-2"/>
          <w:szCs w:val="24"/>
        </w:rPr>
        <w:t>消蝕殆盡，</w:t>
      </w:r>
      <w:r w:rsidR="00553723" w:rsidRPr="00BA352F">
        <w:rPr>
          <w:rFonts w:ascii="標楷體" w:hAnsi="標楷體" w:hint="eastAsia"/>
          <w:spacing w:val="-2"/>
          <w:szCs w:val="24"/>
        </w:rPr>
        <w:t>積欠</w:t>
      </w:r>
      <w:r w:rsidR="00E5319F" w:rsidRPr="00BA352F">
        <w:rPr>
          <w:rFonts w:ascii="標楷體" w:hAnsi="標楷體" w:hint="eastAsia"/>
          <w:spacing w:val="-2"/>
          <w:szCs w:val="24"/>
        </w:rPr>
        <w:t>短期借款</w:t>
      </w:r>
      <w:r w:rsidR="00586156" w:rsidRPr="00BA352F">
        <w:rPr>
          <w:rFonts w:ascii="標楷體" w:hAnsi="標楷體" w:hint="eastAsia"/>
          <w:spacing w:val="-2"/>
          <w:szCs w:val="24"/>
        </w:rPr>
        <w:t>亦</w:t>
      </w:r>
      <w:r w:rsidR="00E5319F" w:rsidRPr="00BA352F">
        <w:rPr>
          <w:rFonts w:ascii="標楷體" w:hAnsi="標楷體" w:hint="eastAsia"/>
          <w:spacing w:val="-2"/>
          <w:szCs w:val="24"/>
        </w:rPr>
        <w:t>高達12億6,220萬元，</w:t>
      </w:r>
      <w:r w:rsidR="00586156" w:rsidRPr="00BA352F">
        <w:rPr>
          <w:rFonts w:ascii="標楷體" w:hAnsi="標楷體" w:hint="eastAsia"/>
          <w:spacing w:val="-2"/>
          <w:szCs w:val="24"/>
        </w:rPr>
        <w:t>為</w:t>
      </w:r>
      <w:r w:rsidR="00E5319F" w:rsidRPr="00BA352F">
        <w:rPr>
          <w:rFonts w:ascii="標楷體" w:hAnsi="標楷體" w:hint="eastAsia"/>
          <w:spacing w:val="-2"/>
          <w:szCs w:val="24"/>
        </w:rPr>
        <w:t>公車處現有資產總額3億2,447萬餘元之3.8</w:t>
      </w:r>
      <w:r w:rsidR="00D14A05" w:rsidRPr="00BA352F">
        <w:rPr>
          <w:rFonts w:ascii="標楷體" w:hAnsi="標楷體" w:hint="eastAsia"/>
          <w:spacing w:val="-2"/>
          <w:szCs w:val="24"/>
        </w:rPr>
        <w:t>9</w:t>
      </w:r>
      <w:r w:rsidR="00E5319F" w:rsidRPr="00BA352F">
        <w:rPr>
          <w:rFonts w:ascii="標楷體" w:hAnsi="標楷體" w:hint="eastAsia"/>
          <w:spacing w:val="-2"/>
          <w:szCs w:val="24"/>
        </w:rPr>
        <w:t>倍</w:t>
      </w:r>
      <w:r w:rsidR="00E5319F" w:rsidRPr="004B1AD9">
        <w:rPr>
          <w:rFonts w:ascii="標楷體" w:hAnsi="標楷體" w:hint="eastAsia"/>
          <w:szCs w:val="24"/>
        </w:rPr>
        <w:t>，</w:t>
      </w:r>
      <w:r w:rsidR="00E5319F" w:rsidRPr="004B1AD9">
        <w:rPr>
          <w:rFonts w:ascii="標楷體" w:hAnsi="標楷體" w:hint="eastAsia"/>
          <w:szCs w:val="24"/>
        </w:rPr>
        <w:lastRenderedPageBreak/>
        <w:t>現有資產顯不足以清償短期借款及其他債務，資金財務調度日益困窘，經函請加強改善。據復：因9</w:t>
      </w:r>
      <w:r w:rsidR="00E5319F" w:rsidRPr="004B1AD9">
        <w:rPr>
          <w:rFonts w:ascii="標楷體" w:hAnsi="標楷體"/>
          <w:szCs w:val="24"/>
        </w:rPr>
        <w:t>4</w:t>
      </w:r>
      <w:r w:rsidR="00E5319F" w:rsidRPr="004B1AD9">
        <w:rPr>
          <w:rFonts w:ascii="標楷體" w:hAnsi="標楷體" w:hint="eastAsia"/>
          <w:szCs w:val="24"/>
        </w:rPr>
        <w:t>至108年</w:t>
      </w:r>
      <w:proofErr w:type="gramStart"/>
      <w:r w:rsidR="00E5319F" w:rsidRPr="004B1AD9">
        <w:rPr>
          <w:rFonts w:ascii="標楷體" w:hAnsi="標楷體" w:hint="eastAsia"/>
          <w:szCs w:val="24"/>
        </w:rPr>
        <w:t>社福卡及</w:t>
      </w:r>
      <w:proofErr w:type="gramEnd"/>
      <w:r w:rsidR="00E5319F" w:rsidRPr="004B1AD9">
        <w:rPr>
          <w:rFonts w:ascii="標楷體" w:hAnsi="標楷體" w:hint="eastAsia"/>
          <w:szCs w:val="24"/>
        </w:rPr>
        <w:t>學生卡票</w:t>
      </w:r>
      <w:proofErr w:type="gramStart"/>
      <w:r w:rsidR="00E5319F" w:rsidRPr="004B1AD9">
        <w:rPr>
          <w:rFonts w:ascii="標楷體" w:hAnsi="標楷體" w:hint="eastAsia"/>
          <w:szCs w:val="24"/>
        </w:rPr>
        <w:t>差均由</w:t>
      </w:r>
      <w:r w:rsidR="007F3BF3" w:rsidRPr="004B1AD9">
        <w:rPr>
          <w:rFonts w:ascii="標楷體" w:hAnsi="標楷體" w:hint="eastAsia"/>
          <w:szCs w:val="24"/>
        </w:rPr>
        <w:t>公車</w:t>
      </w:r>
      <w:r w:rsidR="00E5319F" w:rsidRPr="004B1AD9">
        <w:rPr>
          <w:rFonts w:ascii="標楷體" w:hAnsi="標楷體" w:hint="eastAsia"/>
          <w:szCs w:val="24"/>
        </w:rPr>
        <w:t>處</w:t>
      </w:r>
      <w:proofErr w:type="gramEnd"/>
      <w:r w:rsidR="00E5319F" w:rsidRPr="004B1AD9">
        <w:rPr>
          <w:rFonts w:ascii="標楷體" w:hAnsi="標楷體" w:hint="eastAsia"/>
          <w:szCs w:val="24"/>
        </w:rPr>
        <w:t>吸收，復依政策規定需提列退休準備金等龐大金額，另每年</w:t>
      </w:r>
      <w:r w:rsidR="00D14A05" w:rsidRPr="004B1AD9">
        <w:rPr>
          <w:rFonts w:ascii="標楷體" w:hAnsi="標楷體" w:hint="eastAsia"/>
          <w:szCs w:val="24"/>
        </w:rPr>
        <w:t>營運</w:t>
      </w:r>
      <w:r w:rsidR="00E5319F" w:rsidRPr="004B1AD9">
        <w:rPr>
          <w:rFonts w:ascii="標楷體" w:hAnsi="標楷體" w:hint="eastAsia"/>
          <w:szCs w:val="24"/>
        </w:rPr>
        <w:t>費用亦不斷墊高，致虧損日益嚴重，將積極尋求解決。</w:t>
      </w:r>
    </w:p>
    <w:p w14:paraId="44F45341" w14:textId="02B52234" w:rsidR="00E5319F" w:rsidRPr="004B1AD9" w:rsidRDefault="00E5319F" w:rsidP="000410D3">
      <w:pPr>
        <w:overflowPunct w:val="0"/>
        <w:snapToGrid w:val="0"/>
        <w:spacing w:line="478" w:lineRule="exact"/>
        <w:ind w:firstLineChars="200" w:firstLine="494"/>
        <w:jc w:val="both"/>
        <w:rPr>
          <w:rFonts w:ascii="標楷體" w:hAnsi="標楷體" w:cs="標楷體"/>
          <w:bCs/>
          <w:szCs w:val="32"/>
        </w:rPr>
      </w:pPr>
      <w:r w:rsidRPr="004B1AD9">
        <w:rPr>
          <w:rFonts w:ascii="標楷體" w:hAnsi="標楷體"/>
          <w:b/>
          <w:bCs/>
          <w:szCs w:val="24"/>
        </w:rPr>
        <w:t>2.</w:t>
      </w:r>
      <w:bookmarkStart w:id="21" w:name="_Hlk76398250"/>
      <w:r w:rsidR="00553723" w:rsidRPr="004B1AD9">
        <w:rPr>
          <w:rFonts w:ascii="標楷體" w:hAnsi="標楷體" w:hint="eastAsia"/>
          <w:b/>
          <w:bCs/>
          <w:szCs w:val="24"/>
        </w:rPr>
        <w:t>市政府委外辦理</w:t>
      </w:r>
      <w:r w:rsidRPr="004B1AD9">
        <w:rPr>
          <w:rFonts w:ascii="標楷體" w:hAnsi="標楷體" w:hint="eastAsia"/>
          <w:b/>
          <w:bCs/>
          <w:szCs w:val="24"/>
        </w:rPr>
        <w:t>公車處營運效能研究</w:t>
      </w:r>
      <w:r w:rsidR="00553723" w:rsidRPr="004B1AD9">
        <w:rPr>
          <w:rFonts w:ascii="標楷體" w:hAnsi="標楷體" w:hint="eastAsia"/>
          <w:b/>
          <w:bCs/>
          <w:szCs w:val="24"/>
        </w:rPr>
        <w:t>報告提出多項</w:t>
      </w:r>
      <w:r w:rsidRPr="004B1AD9">
        <w:rPr>
          <w:rFonts w:ascii="標楷體" w:hAnsi="標楷體" w:hint="eastAsia"/>
          <w:b/>
          <w:bCs/>
          <w:szCs w:val="24"/>
        </w:rPr>
        <w:t>提升營運效能與簡化管理作業建議，</w:t>
      </w:r>
      <w:r w:rsidR="00553723" w:rsidRPr="004B1AD9">
        <w:rPr>
          <w:rFonts w:ascii="標楷體" w:hAnsi="標楷體" w:hint="eastAsia"/>
          <w:b/>
          <w:bCs/>
          <w:szCs w:val="24"/>
        </w:rPr>
        <w:t>惟公車處尚未參</w:t>
      </w:r>
      <w:proofErr w:type="gramStart"/>
      <w:r w:rsidR="00553723" w:rsidRPr="004B1AD9">
        <w:rPr>
          <w:rFonts w:ascii="標楷體" w:hAnsi="標楷體" w:hint="eastAsia"/>
          <w:b/>
          <w:bCs/>
          <w:szCs w:val="24"/>
        </w:rPr>
        <w:t>採</w:t>
      </w:r>
      <w:proofErr w:type="gramEnd"/>
      <w:r w:rsidRPr="004B1AD9">
        <w:rPr>
          <w:rFonts w:ascii="標楷體" w:hAnsi="標楷體" w:hint="eastAsia"/>
          <w:b/>
          <w:bCs/>
          <w:szCs w:val="24"/>
        </w:rPr>
        <w:t>，</w:t>
      </w:r>
      <w:r w:rsidR="00553723" w:rsidRPr="004B1AD9">
        <w:rPr>
          <w:rFonts w:ascii="標楷體" w:hAnsi="標楷體" w:hint="eastAsia"/>
          <w:b/>
          <w:bCs/>
          <w:szCs w:val="24"/>
        </w:rPr>
        <w:t>有待</w:t>
      </w:r>
      <w:r w:rsidRPr="004B1AD9">
        <w:rPr>
          <w:rFonts w:ascii="標楷體" w:hAnsi="標楷體" w:hint="eastAsia"/>
          <w:b/>
          <w:bCs/>
          <w:szCs w:val="24"/>
        </w:rPr>
        <w:t>積極針對虧損癥結</w:t>
      </w:r>
      <w:r w:rsidR="007F3BF3" w:rsidRPr="004B1AD9">
        <w:rPr>
          <w:rFonts w:ascii="標楷體" w:hAnsi="標楷體" w:hint="eastAsia"/>
          <w:b/>
          <w:bCs/>
          <w:szCs w:val="24"/>
        </w:rPr>
        <w:t>，</w:t>
      </w:r>
      <w:proofErr w:type="gramStart"/>
      <w:r w:rsidRPr="004B1AD9">
        <w:rPr>
          <w:rFonts w:ascii="標楷體" w:hAnsi="標楷體" w:hint="eastAsia"/>
          <w:b/>
          <w:bCs/>
          <w:szCs w:val="24"/>
        </w:rPr>
        <w:t>研</w:t>
      </w:r>
      <w:proofErr w:type="gramEnd"/>
      <w:r w:rsidRPr="004B1AD9">
        <w:rPr>
          <w:rFonts w:ascii="標楷體" w:hAnsi="標楷體" w:hint="eastAsia"/>
          <w:b/>
          <w:bCs/>
          <w:szCs w:val="24"/>
        </w:rPr>
        <w:t>擬</w:t>
      </w:r>
      <w:r w:rsidR="00553723" w:rsidRPr="004B1AD9">
        <w:rPr>
          <w:rFonts w:ascii="標楷體" w:hAnsi="標楷體" w:hint="eastAsia"/>
          <w:b/>
          <w:bCs/>
          <w:szCs w:val="24"/>
        </w:rPr>
        <w:t>可</w:t>
      </w:r>
      <w:r w:rsidRPr="004B1AD9">
        <w:rPr>
          <w:rFonts w:ascii="標楷體" w:hAnsi="標楷體" w:hint="eastAsia"/>
          <w:b/>
          <w:bCs/>
          <w:szCs w:val="24"/>
        </w:rPr>
        <w:t>提升營運績效之措施並落實執行：</w:t>
      </w:r>
      <w:bookmarkEnd w:id="21"/>
      <w:r w:rsidRPr="004B1AD9">
        <w:rPr>
          <w:rFonts w:ascii="標楷體" w:hAnsi="標楷體" w:hint="eastAsia"/>
          <w:szCs w:val="24"/>
        </w:rPr>
        <w:t>市政府為穩定公共運輸永續財源，建立更有效率之營運方式，於106年間委託中華大學辦理「提升基隆市公車營運效能之研究」，據總結報告書列出公車處宜加強相關人員之教育訓練、人車調度宜考慮路線現金收入與營運成本之區分、排班及路線別成本計算制度宜</w:t>
      </w:r>
      <w:proofErr w:type="gramStart"/>
      <w:r w:rsidRPr="004B1AD9">
        <w:rPr>
          <w:rFonts w:ascii="標楷體" w:hAnsi="標楷體" w:hint="eastAsia"/>
          <w:szCs w:val="24"/>
        </w:rPr>
        <w:t>採</w:t>
      </w:r>
      <w:proofErr w:type="gramEnd"/>
      <w:r w:rsidRPr="004B1AD9">
        <w:rPr>
          <w:rFonts w:ascii="標楷體" w:hAnsi="標楷體" w:hint="eastAsia"/>
          <w:szCs w:val="24"/>
        </w:rPr>
        <w:t>e化作業、18項成本項目歸屬及分類之正確性等4項</w:t>
      </w:r>
      <w:r w:rsidR="00556EB0" w:rsidRPr="004B1AD9">
        <w:rPr>
          <w:rFonts w:ascii="標楷體" w:hAnsi="標楷體" w:hint="eastAsia"/>
          <w:szCs w:val="24"/>
        </w:rPr>
        <w:t>建議事項</w:t>
      </w:r>
      <w:r w:rsidRPr="004B1AD9">
        <w:rPr>
          <w:rFonts w:ascii="標楷體" w:hAnsi="標楷體" w:hint="eastAsia"/>
          <w:szCs w:val="24"/>
        </w:rPr>
        <w:t>，</w:t>
      </w:r>
      <w:proofErr w:type="gramStart"/>
      <w:r w:rsidRPr="004B1AD9">
        <w:rPr>
          <w:rFonts w:ascii="標楷體" w:hAnsi="標楷體" w:hint="eastAsia"/>
          <w:szCs w:val="24"/>
        </w:rPr>
        <w:t>均屬公車處</w:t>
      </w:r>
      <w:proofErr w:type="gramEnd"/>
      <w:r w:rsidRPr="004B1AD9">
        <w:rPr>
          <w:rFonts w:ascii="標楷體" w:hAnsi="標楷體" w:hint="eastAsia"/>
          <w:szCs w:val="24"/>
        </w:rPr>
        <w:t>現階段營運及作業未盡完善之處，市政府並於109年初轉送</w:t>
      </w:r>
      <w:proofErr w:type="gramStart"/>
      <w:r w:rsidRPr="004B1AD9">
        <w:rPr>
          <w:rFonts w:ascii="標楷體" w:hAnsi="標楷體" w:hint="eastAsia"/>
          <w:szCs w:val="24"/>
        </w:rPr>
        <w:t>公車處參辦</w:t>
      </w:r>
      <w:proofErr w:type="gramEnd"/>
      <w:r w:rsidRPr="004B1AD9">
        <w:rPr>
          <w:rFonts w:ascii="標楷體" w:hAnsi="標楷體" w:hint="eastAsia"/>
          <w:szCs w:val="24"/>
        </w:rPr>
        <w:t>，惟公車處延至109年9月3日第1069次處</w:t>
      </w:r>
      <w:proofErr w:type="gramStart"/>
      <w:r w:rsidRPr="004B1AD9">
        <w:rPr>
          <w:rFonts w:ascii="標楷體" w:hAnsi="標楷體" w:hint="eastAsia"/>
          <w:szCs w:val="24"/>
        </w:rPr>
        <w:t>務</w:t>
      </w:r>
      <w:proofErr w:type="gramEnd"/>
      <w:r w:rsidRPr="004B1AD9">
        <w:rPr>
          <w:rFonts w:ascii="標楷體" w:hAnsi="標楷體" w:hint="eastAsia"/>
          <w:szCs w:val="24"/>
        </w:rPr>
        <w:t>會議時，始由處長指示：「交通處委託中華大學對本處營運效能研究計畫需改進事項，請營運室於10月中旬前儘速就指</w:t>
      </w:r>
      <w:r w:rsidR="00DE5BFF">
        <w:rPr>
          <w:rFonts w:ascii="標楷體" w:hAnsi="標楷體" w:hint="eastAsia"/>
          <w:szCs w:val="24"/>
        </w:rPr>
        <w:t>總結報告</w:t>
      </w:r>
      <w:r w:rsidRPr="004B1AD9">
        <w:rPr>
          <w:rFonts w:ascii="標楷體" w:hAnsi="標楷體" w:hint="eastAsia"/>
          <w:szCs w:val="24"/>
        </w:rPr>
        <w:t>涉</w:t>
      </w:r>
      <w:r w:rsidR="00DE5BFF">
        <w:rPr>
          <w:rFonts w:ascii="標楷體" w:hAnsi="標楷體" w:hint="eastAsia"/>
          <w:szCs w:val="24"/>
        </w:rPr>
        <w:t>及</w:t>
      </w:r>
      <w:r w:rsidRPr="004B1AD9">
        <w:rPr>
          <w:rFonts w:ascii="標楷體" w:hAnsi="標楷體" w:hint="eastAsia"/>
          <w:szCs w:val="24"/>
        </w:rPr>
        <w:t>項目提出改善方案，並上簽市政府核示後逐步推動。」顯未積極就研究報告可供未來提升營運效能與簡化管理作業之建議，儘速</w:t>
      </w:r>
      <w:proofErr w:type="gramStart"/>
      <w:r w:rsidRPr="004B1AD9">
        <w:rPr>
          <w:rFonts w:ascii="標楷體" w:hAnsi="標楷體" w:hint="eastAsia"/>
          <w:szCs w:val="24"/>
        </w:rPr>
        <w:t>研</w:t>
      </w:r>
      <w:proofErr w:type="gramEnd"/>
      <w:r w:rsidRPr="004B1AD9">
        <w:rPr>
          <w:rFonts w:ascii="標楷體" w:hAnsi="標楷體" w:hint="eastAsia"/>
          <w:szCs w:val="24"/>
        </w:rPr>
        <w:t>議相關改善措施，經函請積極針對虧損癥結確實</w:t>
      </w:r>
      <w:proofErr w:type="gramStart"/>
      <w:r w:rsidRPr="004B1AD9">
        <w:rPr>
          <w:rFonts w:ascii="標楷體" w:hAnsi="標楷體" w:hint="eastAsia"/>
          <w:szCs w:val="24"/>
        </w:rPr>
        <w:t>研</w:t>
      </w:r>
      <w:proofErr w:type="gramEnd"/>
      <w:r w:rsidRPr="004B1AD9">
        <w:rPr>
          <w:rFonts w:ascii="標楷體" w:hAnsi="標楷體" w:hint="eastAsia"/>
          <w:szCs w:val="24"/>
        </w:rPr>
        <w:t>擬可有效提升營運績效之措施並落實執行。據復：市政府已於110年4月26日召開基隆市公車營運調整改善座談會，就現況營運路線適宜性、跨區公車可行性及效益、</w:t>
      </w:r>
      <w:proofErr w:type="gramStart"/>
      <w:r w:rsidRPr="004B1AD9">
        <w:rPr>
          <w:rFonts w:ascii="標楷體" w:hAnsi="標楷體" w:hint="eastAsia"/>
          <w:szCs w:val="24"/>
        </w:rPr>
        <w:t>社福卡免費</w:t>
      </w:r>
      <w:proofErr w:type="gramEnd"/>
      <w:r w:rsidRPr="004B1AD9">
        <w:rPr>
          <w:rFonts w:ascii="標楷體" w:hAnsi="標楷體" w:hint="eastAsia"/>
          <w:szCs w:val="24"/>
        </w:rPr>
        <w:t>使用規範調整及公車設站間距等議題進行討論，並將</w:t>
      </w:r>
      <w:proofErr w:type="gramStart"/>
      <w:r w:rsidRPr="004B1AD9">
        <w:rPr>
          <w:rFonts w:ascii="標楷體" w:hAnsi="標楷體" w:hint="eastAsia"/>
          <w:szCs w:val="24"/>
        </w:rPr>
        <w:t>俟</w:t>
      </w:r>
      <w:proofErr w:type="gramEnd"/>
      <w:r w:rsidRPr="004B1AD9">
        <w:rPr>
          <w:rFonts w:ascii="標楷體" w:hAnsi="標楷體" w:hint="eastAsia"/>
          <w:szCs w:val="24"/>
        </w:rPr>
        <w:t>議會定期會結束後，擇期召開會議。</w:t>
      </w:r>
    </w:p>
    <w:p w14:paraId="3D72A00B" w14:textId="77777777" w:rsidR="000D4601" w:rsidRPr="004B1AD9" w:rsidRDefault="000D4601" w:rsidP="000410D3">
      <w:pPr>
        <w:overflowPunct w:val="0"/>
        <w:snapToGrid w:val="0"/>
        <w:spacing w:line="478" w:lineRule="exact"/>
        <w:ind w:firstLineChars="100" w:firstLine="283"/>
        <w:jc w:val="both"/>
        <w:rPr>
          <w:rFonts w:ascii="標楷體" w:hAnsi="標楷體"/>
          <w:b/>
          <w:spacing w:val="-2"/>
          <w:sz w:val="28"/>
          <w:szCs w:val="28"/>
        </w:rPr>
      </w:pPr>
      <w:r w:rsidRPr="004B1AD9">
        <w:rPr>
          <w:rFonts w:ascii="標楷體" w:hAnsi="標楷體" w:hint="eastAsia"/>
          <w:b/>
          <w:spacing w:val="-2"/>
          <w:sz w:val="28"/>
          <w:szCs w:val="28"/>
        </w:rPr>
        <w:t>（</w:t>
      </w:r>
      <w:r>
        <w:rPr>
          <w:rFonts w:ascii="標楷體" w:hAnsi="標楷體" w:hint="eastAsia"/>
          <w:b/>
          <w:spacing w:val="-2"/>
          <w:sz w:val="28"/>
          <w:szCs w:val="28"/>
        </w:rPr>
        <w:t>二</w:t>
      </w:r>
      <w:r w:rsidRPr="004B1AD9">
        <w:rPr>
          <w:rFonts w:ascii="標楷體" w:hAnsi="標楷體" w:hint="eastAsia"/>
          <w:b/>
          <w:spacing w:val="-2"/>
          <w:sz w:val="28"/>
          <w:szCs w:val="28"/>
        </w:rPr>
        <w:t>十</w:t>
      </w:r>
      <w:r>
        <w:rPr>
          <w:rFonts w:ascii="標楷體" w:hAnsi="標楷體" w:hint="eastAsia"/>
          <w:b/>
          <w:spacing w:val="-2"/>
          <w:sz w:val="28"/>
          <w:szCs w:val="28"/>
        </w:rPr>
        <w:t>七</w:t>
      </w:r>
      <w:r w:rsidRPr="004B1AD9">
        <w:rPr>
          <w:rFonts w:ascii="標楷體" w:hAnsi="標楷體"/>
          <w:b/>
          <w:spacing w:val="-2"/>
          <w:sz w:val="28"/>
          <w:szCs w:val="28"/>
        </w:rPr>
        <w:t>）</w:t>
      </w:r>
      <w:r>
        <w:rPr>
          <w:rFonts w:ascii="標楷體" w:hAnsi="標楷體" w:hint="eastAsia"/>
          <w:b/>
          <w:spacing w:val="-2"/>
          <w:sz w:val="28"/>
          <w:szCs w:val="28"/>
        </w:rPr>
        <w:t>提供</w:t>
      </w:r>
      <w:r w:rsidRPr="004B1AD9">
        <w:rPr>
          <w:rFonts w:ascii="標楷體" w:hAnsi="標楷體" w:hint="eastAsia"/>
          <w:b/>
          <w:spacing w:val="-2"/>
          <w:sz w:val="28"/>
          <w:szCs w:val="28"/>
        </w:rPr>
        <w:t>身心障礙者</w:t>
      </w:r>
      <w:r>
        <w:rPr>
          <w:rFonts w:ascii="標楷體" w:hAnsi="標楷體" w:hint="eastAsia"/>
          <w:b/>
          <w:spacing w:val="-2"/>
          <w:sz w:val="28"/>
          <w:szCs w:val="28"/>
        </w:rPr>
        <w:t>免費搭乘</w:t>
      </w:r>
      <w:r w:rsidRPr="004B1AD9">
        <w:rPr>
          <w:rFonts w:ascii="標楷體" w:hAnsi="標楷體" w:hint="eastAsia"/>
          <w:b/>
          <w:spacing w:val="-2"/>
          <w:sz w:val="28"/>
          <w:szCs w:val="28"/>
        </w:rPr>
        <w:t>復康巴士服務，惟未妥</w:t>
      </w:r>
      <w:proofErr w:type="gramStart"/>
      <w:r w:rsidRPr="004B1AD9">
        <w:rPr>
          <w:rFonts w:ascii="標楷體" w:hAnsi="標楷體" w:hint="eastAsia"/>
          <w:b/>
          <w:spacing w:val="-2"/>
          <w:sz w:val="28"/>
          <w:szCs w:val="28"/>
        </w:rPr>
        <w:t>適</w:t>
      </w:r>
      <w:proofErr w:type="gramEnd"/>
      <w:r w:rsidRPr="004B1AD9">
        <w:rPr>
          <w:rFonts w:ascii="標楷體" w:hAnsi="標楷體" w:hint="eastAsia"/>
          <w:b/>
          <w:spacing w:val="-2"/>
          <w:sz w:val="28"/>
          <w:szCs w:val="28"/>
        </w:rPr>
        <w:t>運用系統管理與調度</w:t>
      </w:r>
      <w:r>
        <w:rPr>
          <w:rFonts w:ascii="標楷體" w:hAnsi="標楷體" w:hint="eastAsia"/>
          <w:b/>
          <w:spacing w:val="-2"/>
          <w:sz w:val="28"/>
          <w:szCs w:val="28"/>
        </w:rPr>
        <w:t>復康巴士</w:t>
      </w:r>
      <w:r w:rsidRPr="004B1AD9">
        <w:rPr>
          <w:rFonts w:ascii="標楷體" w:hAnsi="標楷體" w:hint="eastAsia"/>
          <w:b/>
          <w:spacing w:val="-2"/>
          <w:sz w:val="28"/>
          <w:szCs w:val="28"/>
        </w:rPr>
        <w:t>，暨推</w:t>
      </w:r>
      <w:proofErr w:type="gramStart"/>
      <w:r w:rsidRPr="004B1AD9">
        <w:rPr>
          <w:rFonts w:ascii="標楷體" w:hAnsi="標楷體" w:hint="eastAsia"/>
          <w:b/>
          <w:spacing w:val="-2"/>
          <w:sz w:val="28"/>
          <w:szCs w:val="28"/>
        </w:rPr>
        <w:t>介</w:t>
      </w:r>
      <w:proofErr w:type="gramEnd"/>
      <w:r w:rsidRPr="004B1AD9">
        <w:rPr>
          <w:rFonts w:ascii="標楷體" w:hAnsi="標楷體" w:hint="eastAsia"/>
          <w:b/>
          <w:spacing w:val="-2"/>
          <w:sz w:val="28"/>
          <w:szCs w:val="28"/>
        </w:rPr>
        <w:t>身心障礙者成功就業服務未達目標值，</w:t>
      </w:r>
      <w:proofErr w:type="gramStart"/>
      <w:r w:rsidRPr="004B1AD9">
        <w:rPr>
          <w:rFonts w:ascii="標楷體" w:hAnsi="標楷體" w:hint="eastAsia"/>
          <w:b/>
          <w:spacing w:val="-2"/>
          <w:sz w:val="28"/>
          <w:szCs w:val="28"/>
        </w:rPr>
        <w:t>均待檢討</w:t>
      </w:r>
      <w:proofErr w:type="gramEnd"/>
      <w:r w:rsidRPr="004B1AD9">
        <w:rPr>
          <w:rFonts w:ascii="標楷體" w:hAnsi="標楷體" w:hint="eastAsia"/>
          <w:b/>
          <w:spacing w:val="-2"/>
          <w:sz w:val="28"/>
          <w:szCs w:val="28"/>
        </w:rPr>
        <w:t>改進。</w:t>
      </w:r>
    </w:p>
    <w:p w14:paraId="7172AC6C" w14:textId="77777777" w:rsidR="000D4601" w:rsidRPr="004B1AD9" w:rsidRDefault="000D4601" w:rsidP="000410D3">
      <w:pPr>
        <w:overflowPunct w:val="0"/>
        <w:snapToGrid w:val="0"/>
        <w:spacing w:line="478" w:lineRule="exact"/>
        <w:ind w:firstLineChars="200" w:firstLine="493"/>
        <w:jc w:val="both"/>
        <w:rPr>
          <w:rFonts w:ascii="標楷體" w:hAnsi="標楷體"/>
          <w:szCs w:val="24"/>
        </w:rPr>
      </w:pPr>
      <w:r w:rsidRPr="00243AAB">
        <w:rPr>
          <w:rFonts w:ascii="標楷體" w:hAnsi="標楷體" w:hint="eastAsia"/>
          <w:bCs/>
          <w:noProof/>
          <w:szCs w:val="24"/>
        </w:rPr>
        <w:t>1</w:t>
      </w:r>
      <w:r w:rsidRPr="00243AAB">
        <w:rPr>
          <w:rFonts w:ascii="標楷體" w:hAnsi="標楷體"/>
          <w:bCs/>
          <w:noProof/>
          <w:szCs w:val="24"/>
        </w:rPr>
        <w:t>.</w:t>
      </w:r>
      <w:r w:rsidRPr="004B1AD9">
        <w:rPr>
          <w:rFonts w:ascii="標楷體" w:hAnsi="標楷體" w:hint="eastAsia"/>
          <w:szCs w:val="24"/>
        </w:rPr>
        <w:t>市政府為滿足領有身心障礙手冊（證明）之身心障礙者或為長照中心評估有需求者就醫復健及參與社會活動需求，</w:t>
      </w:r>
      <w:proofErr w:type="gramStart"/>
      <w:r w:rsidRPr="004B1AD9">
        <w:rPr>
          <w:rFonts w:ascii="標楷體" w:hAnsi="標楷體" w:hint="eastAsia"/>
          <w:szCs w:val="24"/>
        </w:rPr>
        <w:t>爰</w:t>
      </w:r>
      <w:proofErr w:type="gramEnd"/>
      <w:r w:rsidRPr="004B1AD9">
        <w:rPr>
          <w:rFonts w:ascii="標楷體" w:hAnsi="標楷體" w:hint="eastAsia"/>
          <w:szCs w:val="24"/>
        </w:rPr>
        <w:t>運用公益彩券盈餘分配基金自辦免費復康巴士服務，</w:t>
      </w:r>
      <w:proofErr w:type="gramStart"/>
      <w:r w:rsidRPr="004B1AD9">
        <w:rPr>
          <w:rFonts w:ascii="標楷體" w:hAnsi="標楷體" w:hint="eastAsia"/>
          <w:szCs w:val="24"/>
        </w:rPr>
        <w:t>109</w:t>
      </w:r>
      <w:proofErr w:type="gramEnd"/>
      <w:r w:rsidRPr="004B1AD9">
        <w:rPr>
          <w:rFonts w:ascii="標楷體" w:hAnsi="標楷體" w:hint="eastAsia"/>
          <w:szCs w:val="24"/>
        </w:rPr>
        <w:t>年度編列預算1,023萬餘元，</w:t>
      </w:r>
      <w:proofErr w:type="gramStart"/>
      <w:r w:rsidRPr="004B1AD9">
        <w:rPr>
          <w:rFonts w:ascii="標楷體" w:hAnsi="標楷體" w:hint="eastAsia"/>
          <w:szCs w:val="24"/>
        </w:rPr>
        <w:t>實支數</w:t>
      </w:r>
      <w:proofErr w:type="gramEnd"/>
      <w:r w:rsidRPr="004B1AD9">
        <w:rPr>
          <w:rFonts w:ascii="標楷體" w:hAnsi="標楷體" w:hint="eastAsia"/>
          <w:szCs w:val="24"/>
        </w:rPr>
        <w:t>905萬餘元，總計提供25,520人次交通接送服務。經查社會處執行復康巴士業務辦理情形，核有下列事項：</w:t>
      </w:r>
    </w:p>
    <w:p w14:paraId="574D90B0" w14:textId="237BD11C" w:rsidR="000D4601" w:rsidRPr="00620B56" w:rsidRDefault="000D4601" w:rsidP="000410D3">
      <w:pPr>
        <w:overflowPunct w:val="0"/>
        <w:snapToGrid w:val="0"/>
        <w:spacing w:line="482" w:lineRule="exact"/>
        <w:ind w:firstLineChars="200" w:firstLine="502"/>
        <w:jc w:val="both"/>
        <w:rPr>
          <w:rFonts w:ascii="標楷體" w:hAnsi="標楷體"/>
          <w:spacing w:val="2"/>
          <w:szCs w:val="24"/>
        </w:rPr>
      </w:pPr>
      <w:r w:rsidRPr="00620B56">
        <w:rPr>
          <w:rFonts w:ascii="標楷體" w:hAnsi="標楷體"/>
          <w:b/>
          <w:bCs/>
          <w:spacing w:val="2"/>
          <w:szCs w:val="24"/>
        </w:rPr>
        <w:t>（1）</w:t>
      </w:r>
      <w:r w:rsidRPr="00620B56">
        <w:rPr>
          <w:rFonts w:ascii="標楷體" w:hAnsi="標楷體" w:hint="eastAsia"/>
          <w:b/>
          <w:bCs/>
          <w:spacing w:val="2"/>
          <w:szCs w:val="24"/>
        </w:rPr>
        <w:t>復康巴士車齡老舊，有待通盤衡酌車輛現況</w:t>
      </w:r>
      <w:proofErr w:type="gramStart"/>
      <w:r w:rsidRPr="00620B56">
        <w:rPr>
          <w:rFonts w:ascii="標楷體" w:hAnsi="標楷體" w:hint="eastAsia"/>
          <w:b/>
          <w:bCs/>
          <w:spacing w:val="2"/>
          <w:szCs w:val="24"/>
        </w:rPr>
        <w:t>研</w:t>
      </w:r>
      <w:proofErr w:type="gramEnd"/>
      <w:r w:rsidRPr="00620B56">
        <w:rPr>
          <w:rFonts w:ascii="標楷體" w:hAnsi="標楷體" w:hint="eastAsia"/>
          <w:b/>
          <w:bCs/>
          <w:spacing w:val="2"/>
          <w:szCs w:val="24"/>
        </w:rPr>
        <w:t>議</w:t>
      </w:r>
      <w:proofErr w:type="gramStart"/>
      <w:r w:rsidRPr="00620B56">
        <w:rPr>
          <w:rFonts w:ascii="標楷體" w:hAnsi="標楷體" w:hint="eastAsia"/>
          <w:b/>
          <w:bCs/>
          <w:spacing w:val="2"/>
          <w:szCs w:val="24"/>
        </w:rPr>
        <w:t>汰</w:t>
      </w:r>
      <w:proofErr w:type="gramEnd"/>
      <w:r w:rsidRPr="00620B56">
        <w:rPr>
          <w:rFonts w:ascii="標楷體" w:hAnsi="標楷體" w:hint="eastAsia"/>
          <w:b/>
          <w:bCs/>
          <w:spacing w:val="2"/>
          <w:szCs w:val="24"/>
        </w:rPr>
        <w:t>換；為利掌握復康巴士行駛軌跡，建請</w:t>
      </w:r>
      <w:proofErr w:type="gramStart"/>
      <w:r w:rsidRPr="00620B56">
        <w:rPr>
          <w:rFonts w:ascii="標楷體" w:hAnsi="標楷體" w:hint="eastAsia"/>
          <w:b/>
          <w:bCs/>
          <w:spacing w:val="2"/>
          <w:szCs w:val="24"/>
        </w:rPr>
        <w:t>研議裝</w:t>
      </w:r>
      <w:proofErr w:type="gramEnd"/>
      <w:r w:rsidRPr="00620B56">
        <w:rPr>
          <w:rFonts w:ascii="標楷體" w:hAnsi="標楷體" w:hint="eastAsia"/>
          <w:b/>
          <w:bCs/>
          <w:spacing w:val="2"/>
          <w:szCs w:val="24"/>
        </w:rPr>
        <w:t>設GPS系統之可行性：</w:t>
      </w:r>
      <w:r w:rsidRPr="00620B56">
        <w:rPr>
          <w:rFonts w:ascii="標楷體" w:hAnsi="標楷體" w:hint="eastAsia"/>
          <w:spacing w:val="2"/>
          <w:szCs w:val="24"/>
        </w:rPr>
        <w:t>截至109年底，自有復康巴士32輛（小型31輛、中型1輛），平均車齡8.14年，其中車齡逾10年者計有11輛，自購入日起算累計維修次數介於31至69次間，</w:t>
      </w:r>
      <w:r w:rsidR="00037DB2" w:rsidRPr="00620B56">
        <w:rPr>
          <w:rFonts w:ascii="標楷體" w:hAnsi="標楷體" w:hint="eastAsia"/>
          <w:spacing w:val="2"/>
          <w:szCs w:val="24"/>
        </w:rPr>
        <w:t>又</w:t>
      </w:r>
      <w:r w:rsidRPr="00620B56">
        <w:rPr>
          <w:rFonts w:ascii="標楷體" w:hAnsi="標楷體" w:hint="eastAsia"/>
          <w:spacing w:val="2"/>
          <w:szCs w:val="24"/>
        </w:rPr>
        <w:t>基隆臨海多雨及境內坡地居多，暨接送服務</w:t>
      </w:r>
      <w:proofErr w:type="gramStart"/>
      <w:r w:rsidRPr="00620B56">
        <w:rPr>
          <w:rFonts w:ascii="標楷體" w:hAnsi="標楷體" w:hint="eastAsia"/>
          <w:spacing w:val="2"/>
          <w:szCs w:val="24"/>
        </w:rPr>
        <w:t>個案間有各式輔具隨車</w:t>
      </w:r>
      <w:proofErr w:type="gramEnd"/>
      <w:r w:rsidRPr="00620B56">
        <w:rPr>
          <w:rFonts w:ascii="標楷體" w:hAnsi="標楷體" w:hint="eastAsia"/>
          <w:spacing w:val="2"/>
          <w:szCs w:val="24"/>
        </w:rPr>
        <w:t>載運，車輛損耗及載重與一般車輛有間，且車輛車齡老舊確會增加維修費用，經函請通盤衡酌現有復康巴士</w:t>
      </w:r>
      <w:proofErr w:type="gramStart"/>
      <w:r w:rsidRPr="00620B56">
        <w:rPr>
          <w:rFonts w:ascii="標楷體" w:hAnsi="標楷體" w:hint="eastAsia"/>
          <w:spacing w:val="2"/>
          <w:szCs w:val="24"/>
        </w:rPr>
        <w:t>車齡與車況</w:t>
      </w:r>
      <w:proofErr w:type="gramEnd"/>
      <w:r w:rsidRPr="00620B56">
        <w:rPr>
          <w:rFonts w:ascii="標楷體" w:hAnsi="標楷體" w:hint="eastAsia"/>
          <w:spacing w:val="2"/>
          <w:szCs w:val="24"/>
        </w:rPr>
        <w:t>等因素，適時</w:t>
      </w:r>
      <w:proofErr w:type="gramStart"/>
      <w:r w:rsidRPr="00620B56">
        <w:rPr>
          <w:rFonts w:ascii="標楷體" w:hAnsi="標楷體" w:hint="eastAsia"/>
          <w:spacing w:val="2"/>
          <w:szCs w:val="24"/>
        </w:rPr>
        <w:t>研</w:t>
      </w:r>
      <w:proofErr w:type="gramEnd"/>
      <w:r w:rsidRPr="00620B56">
        <w:rPr>
          <w:rFonts w:ascii="標楷體" w:hAnsi="標楷體" w:hint="eastAsia"/>
          <w:spacing w:val="2"/>
          <w:szCs w:val="24"/>
        </w:rPr>
        <w:t>議</w:t>
      </w:r>
      <w:proofErr w:type="gramStart"/>
      <w:r w:rsidRPr="00620B56">
        <w:rPr>
          <w:rFonts w:ascii="標楷體" w:hAnsi="標楷體" w:hint="eastAsia"/>
          <w:spacing w:val="2"/>
          <w:szCs w:val="24"/>
        </w:rPr>
        <w:t>汰</w:t>
      </w:r>
      <w:proofErr w:type="gramEnd"/>
      <w:r w:rsidRPr="00620B56">
        <w:rPr>
          <w:rFonts w:ascii="標楷體" w:hAnsi="標楷體" w:hint="eastAsia"/>
          <w:spacing w:val="2"/>
          <w:szCs w:val="24"/>
        </w:rPr>
        <w:t>換老舊車輛，以確保行車安全；又復</w:t>
      </w:r>
      <w:r w:rsidRPr="00620B56">
        <w:rPr>
          <w:rFonts w:ascii="標楷體" w:hAnsi="標楷體" w:hint="eastAsia"/>
          <w:spacing w:val="2"/>
          <w:szCs w:val="24"/>
        </w:rPr>
        <w:lastRenderedPageBreak/>
        <w:t>康巴士雖設有行車記錄器及保存相關影音檔案，惟行車記錄器未具追蹤復康巴士行駛軌跡功能，致未有</w:t>
      </w:r>
      <w:proofErr w:type="gramStart"/>
      <w:r w:rsidRPr="00620B56">
        <w:rPr>
          <w:rFonts w:ascii="標楷體" w:hAnsi="標楷體" w:hint="eastAsia"/>
          <w:spacing w:val="2"/>
          <w:szCs w:val="24"/>
        </w:rPr>
        <w:t>單一趟次</w:t>
      </w:r>
      <w:proofErr w:type="gramEnd"/>
      <w:r w:rsidRPr="00620B56">
        <w:rPr>
          <w:rFonts w:ascii="標楷體" w:hAnsi="標楷體" w:hint="eastAsia"/>
          <w:spacing w:val="2"/>
          <w:szCs w:val="24"/>
        </w:rPr>
        <w:t>耗費服務時間及行車軌跡等統計資料，</w:t>
      </w:r>
      <w:proofErr w:type="gramStart"/>
      <w:r w:rsidRPr="00620B56">
        <w:rPr>
          <w:rFonts w:ascii="標楷體" w:hAnsi="標楷體" w:hint="eastAsia"/>
          <w:spacing w:val="2"/>
          <w:szCs w:val="24"/>
        </w:rPr>
        <w:t>鑑</w:t>
      </w:r>
      <w:proofErr w:type="gramEnd"/>
      <w:r w:rsidRPr="00620B56">
        <w:rPr>
          <w:rFonts w:ascii="標楷體" w:hAnsi="標楷體" w:hint="eastAsia"/>
          <w:spacing w:val="2"/>
          <w:szCs w:val="24"/>
        </w:rPr>
        <w:t>於車輛加裝GPS裝置，除可提供調度中心有關車輛之行車速度、軌跡及服務行程距離等訊息，並可運用定位功能查核車輛行駛軌跡，精確掌握</w:t>
      </w:r>
      <w:proofErr w:type="gramStart"/>
      <w:r w:rsidRPr="00620B56">
        <w:rPr>
          <w:rFonts w:ascii="標楷體" w:hAnsi="標楷體" w:hint="eastAsia"/>
          <w:spacing w:val="2"/>
          <w:szCs w:val="24"/>
        </w:rPr>
        <w:t>每趟次服務</w:t>
      </w:r>
      <w:proofErr w:type="gramEnd"/>
      <w:r w:rsidRPr="00620B56">
        <w:rPr>
          <w:rFonts w:ascii="標楷體" w:hAnsi="標楷體" w:hint="eastAsia"/>
          <w:spacing w:val="2"/>
          <w:szCs w:val="24"/>
        </w:rPr>
        <w:t>時間及行車距離，</w:t>
      </w:r>
      <w:proofErr w:type="gramStart"/>
      <w:r w:rsidRPr="00620B56">
        <w:rPr>
          <w:rFonts w:ascii="標楷體" w:hAnsi="標楷體" w:hint="eastAsia"/>
          <w:spacing w:val="2"/>
          <w:szCs w:val="24"/>
        </w:rPr>
        <w:t>俾</w:t>
      </w:r>
      <w:proofErr w:type="gramEnd"/>
      <w:r w:rsidRPr="00620B56">
        <w:rPr>
          <w:rFonts w:ascii="標楷體" w:hAnsi="標楷體" w:hint="eastAsia"/>
          <w:spacing w:val="2"/>
          <w:szCs w:val="24"/>
        </w:rPr>
        <w:t>利規劃後續銜接司機勤務時間及接送行車路線，經建請</w:t>
      </w:r>
      <w:proofErr w:type="gramStart"/>
      <w:r w:rsidRPr="00620B56">
        <w:rPr>
          <w:rFonts w:ascii="標楷體" w:hAnsi="標楷體" w:hint="eastAsia"/>
          <w:spacing w:val="2"/>
          <w:szCs w:val="24"/>
        </w:rPr>
        <w:t>研議復</w:t>
      </w:r>
      <w:proofErr w:type="gramEnd"/>
      <w:r w:rsidRPr="00620B56">
        <w:rPr>
          <w:rFonts w:ascii="標楷體" w:hAnsi="標楷體" w:hint="eastAsia"/>
          <w:spacing w:val="2"/>
          <w:szCs w:val="24"/>
        </w:rPr>
        <w:t>康巴士裝設GPS之可行性。據復：復康巴士車輛已設有檢查措施，倘維修已明顯不經濟，將辦理募捐，以維持車隊服務品質；經檢視加裝及租用GPS系統費用年需6萬餘元，業將上開費用納入111年公益彩券盈餘分配特種基金預算並預計於111年執行完竣。</w:t>
      </w:r>
    </w:p>
    <w:p w14:paraId="55B487AD" w14:textId="2A885179" w:rsidR="000D4601" w:rsidRPr="004B1AD9" w:rsidRDefault="000D4601" w:rsidP="000410D3">
      <w:pPr>
        <w:kinsoku w:val="0"/>
        <w:overflowPunct w:val="0"/>
        <w:autoSpaceDE w:val="0"/>
        <w:autoSpaceDN w:val="0"/>
        <w:snapToGrid w:val="0"/>
        <w:spacing w:line="482" w:lineRule="exact"/>
        <w:ind w:firstLineChars="200" w:firstLine="494"/>
        <w:jc w:val="both"/>
        <w:rPr>
          <w:rFonts w:ascii="標楷體" w:hAnsi="標楷體"/>
          <w:szCs w:val="24"/>
        </w:rPr>
      </w:pPr>
      <w:r w:rsidRPr="004B1AD9">
        <w:rPr>
          <w:rFonts w:ascii="標楷體" w:hAnsi="標楷體" w:hint="eastAsia"/>
          <w:b/>
          <w:bCs/>
          <w:szCs w:val="24"/>
        </w:rPr>
        <w:t>（</w:t>
      </w:r>
      <w:r w:rsidRPr="004B1AD9">
        <w:rPr>
          <w:rFonts w:ascii="標楷體" w:hAnsi="標楷體"/>
          <w:b/>
          <w:bCs/>
          <w:szCs w:val="24"/>
        </w:rPr>
        <w:t>2</w:t>
      </w:r>
      <w:r w:rsidRPr="004B1AD9">
        <w:rPr>
          <w:rFonts w:ascii="標楷體" w:hAnsi="標楷體" w:hint="eastAsia"/>
          <w:b/>
          <w:bCs/>
          <w:szCs w:val="24"/>
        </w:rPr>
        <w:t>）</w:t>
      </w:r>
      <w:r w:rsidRPr="00C00854">
        <w:rPr>
          <w:rFonts w:ascii="標楷體" w:hAnsi="標楷體" w:hint="eastAsia"/>
          <w:b/>
          <w:bCs/>
          <w:spacing w:val="-2"/>
          <w:szCs w:val="24"/>
        </w:rPr>
        <w:t>未運用復康巴士服務子系統妥善建置相關服務資料，不利分析服務資料及提升作業效能：</w:t>
      </w:r>
      <w:r w:rsidRPr="00C00854">
        <w:rPr>
          <w:rFonts w:ascii="標楷體" w:hAnsi="標楷體" w:hint="eastAsia"/>
          <w:spacing w:val="-2"/>
          <w:szCs w:val="24"/>
        </w:rPr>
        <w:t>衛生福利部社會</w:t>
      </w:r>
      <w:r w:rsidR="00C00854" w:rsidRPr="00C00854">
        <w:rPr>
          <w:rFonts w:ascii="標楷體" w:hAnsi="標楷體" w:hint="eastAsia"/>
          <w:spacing w:val="-2"/>
          <w:szCs w:val="24"/>
        </w:rPr>
        <w:t>及</w:t>
      </w:r>
      <w:r w:rsidRPr="00C00854">
        <w:rPr>
          <w:rFonts w:ascii="標楷體" w:hAnsi="標楷體" w:hint="eastAsia"/>
          <w:spacing w:val="-2"/>
          <w:szCs w:val="24"/>
        </w:rPr>
        <w:t>家庭署已於107年底在全國身心障礙福利資訊平台（下稱ICF系統）</w:t>
      </w:r>
      <w:r w:rsidRPr="004B1AD9">
        <w:rPr>
          <w:rFonts w:ascii="標楷體" w:hAnsi="標楷體" w:hint="eastAsia"/>
          <w:szCs w:val="24"/>
        </w:rPr>
        <w:t>建置復康巴士服務子系統，並具備服務對象管理（產製個案清冊）、車輛管理系統、服務單位管理系統、季報表及輔導查核記錄等功能，以利掌握全國復康巴士服務資料。經查社會處並未運用上開系統功能，</w:t>
      </w:r>
      <w:proofErr w:type="gramStart"/>
      <w:r w:rsidRPr="004B1AD9">
        <w:rPr>
          <w:rFonts w:ascii="標楷體" w:hAnsi="標楷體" w:hint="eastAsia"/>
          <w:szCs w:val="24"/>
        </w:rPr>
        <w:t>舉如</w:t>
      </w:r>
      <w:proofErr w:type="gramEnd"/>
      <w:r w:rsidRPr="004B1AD9">
        <w:rPr>
          <w:rFonts w:ascii="標楷體" w:hAnsi="標楷體" w:hint="eastAsia"/>
          <w:szCs w:val="24"/>
        </w:rPr>
        <w:t>1</w:t>
      </w:r>
      <w:r w:rsidRPr="004B1AD9">
        <w:rPr>
          <w:rFonts w:ascii="標楷體" w:hAnsi="標楷體"/>
          <w:szCs w:val="24"/>
        </w:rPr>
        <w:t>08</w:t>
      </w:r>
      <w:r w:rsidRPr="004B1AD9">
        <w:rPr>
          <w:rFonts w:ascii="標楷體" w:hAnsi="標楷體" w:hint="eastAsia"/>
          <w:szCs w:val="24"/>
        </w:rPr>
        <w:t>及</w:t>
      </w:r>
      <w:proofErr w:type="gramStart"/>
      <w:r w:rsidRPr="004B1AD9">
        <w:rPr>
          <w:rFonts w:ascii="標楷體" w:hAnsi="標楷體" w:hint="eastAsia"/>
          <w:szCs w:val="24"/>
        </w:rPr>
        <w:t>1</w:t>
      </w:r>
      <w:r w:rsidRPr="004B1AD9">
        <w:rPr>
          <w:rFonts w:ascii="標楷體" w:hAnsi="標楷體"/>
          <w:szCs w:val="24"/>
        </w:rPr>
        <w:t>09</w:t>
      </w:r>
      <w:r w:rsidRPr="004B1AD9">
        <w:rPr>
          <w:rFonts w:ascii="標楷體" w:hAnsi="標楷體" w:hint="eastAsia"/>
          <w:szCs w:val="24"/>
        </w:rPr>
        <w:t>年均未建置</w:t>
      </w:r>
      <w:proofErr w:type="gramEnd"/>
      <w:r w:rsidRPr="004B1AD9">
        <w:rPr>
          <w:rFonts w:ascii="標楷體" w:hAnsi="標楷體" w:hint="eastAsia"/>
          <w:szCs w:val="24"/>
        </w:rPr>
        <w:t>「輔導查核情形季報表」相關資料，除不利查詢相關資料及進行乘客身份之分析比對等加值運用外，倘遇有人員異動，服務資料及業務辦理經驗亦將難以延續傳承，經函請善用系統各項功能。據復：近年因業務承辦員異動頻繁，致ICF系統資料未及時更新，將儘速補正，以提升作業成效。</w:t>
      </w:r>
    </w:p>
    <w:p w14:paraId="09C5EC97" w14:textId="3862BB34" w:rsidR="000D4601" w:rsidRPr="004B1AD9" w:rsidRDefault="00A21BCC" w:rsidP="000410D3">
      <w:pPr>
        <w:overflowPunct w:val="0"/>
        <w:snapToGrid w:val="0"/>
        <w:spacing w:line="482" w:lineRule="exact"/>
        <w:ind w:firstLine="431"/>
        <w:jc w:val="both"/>
        <w:rPr>
          <w:rFonts w:ascii="標楷體" w:hAnsi="標楷體"/>
          <w:b/>
          <w:sz w:val="32"/>
          <w:szCs w:val="32"/>
        </w:rPr>
      </w:pPr>
      <w:r w:rsidRPr="00620B56">
        <w:rPr>
          <w:rFonts w:ascii="標楷體" w:hAnsi="標楷體"/>
          <w:b/>
          <w:bCs/>
          <w:noProof/>
          <w:szCs w:val="24"/>
        </w:rPr>
        <mc:AlternateContent>
          <mc:Choice Requires="wps">
            <w:drawing>
              <wp:anchor distT="0" distB="0" distL="71755" distR="71755" simplePos="0" relativeHeight="251778048" behindDoc="0" locked="0" layoutInCell="1" allowOverlap="1" wp14:anchorId="0912102F" wp14:editId="17209942">
                <wp:simplePos x="0" y="0"/>
                <wp:positionH relativeFrom="margin">
                  <wp:posOffset>2850515</wp:posOffset>
                </wp:positionH>
                <wp:positionV relativeFrom="paragraph">
                  <wp:posOffset>1010920</wp:posOffset>
                </wp:positionV>
                <wp:extent cx="3427095" cy="2311400"/>
                <wp:effectExtent l="0" t="0" r="190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7095" cy="2311400"/>
                        </a:xfrm>
                        <a:prstGeom prst="rect">
                          <a:avLst/>
                        </a:prstGeom>
                        <a:solidFill>
                          <a:srgbClr val="FFFFFF"/>
                        </a:solidFill>
                        <a:ln w="9525">
                          <a:noFill/>
                          <a:miter lim="800000"/>
                          <a:headEnd/>
                          <a:tailEnd/>
                        </a:ln>
                      </wps:spPr>
                      <wps:txbx>
                        <w:txbxContent>
                          <w:p w14:paraId="3C029F82" w14:textId="693C9AB0" w:rsidR="00AA5F14" w:rsidRDefault="00AA5F14" w:rsidP="00620B56">
                            <w:pPr>
                              <w:spacing w:afterLines="20" w:after="100" w:line="240" w:lineRule="exact"/>
                              <w:ind w:left="646" w:hanging="646"/>
                              <w:rPr>
                                <w:rFonts w:ascii="標楷體" w:hAnsi="標楷體"/>
                                <w:b/>
                                <w:bCs/>
                                <w:color w:val="000000"/>
                                <w:szCs w:val="24"/>
                              </w:rPr>
                            </w:pPr>
                            <w:r w:rsidRPr="00DA113B">
                              <w:rPr>
                                <w:rFonts w:ascii="標楷體" w:hAnsi="標楷體" w:hint="eastAsia"/>
                                <w:b/>
                                <w:bCs/>
                                <w:szCs w:val="24"/>
                              </w:rPr>
                              <w:t>表</w:t>
                            </w:r>
                            <w:r>
                              <w:rPr>
                                <w:rFonts w:ascii="標楷體" w:hAnsi="標楷體" w:hint="eastAsia"/>
                                <w:b/>
                                <w:bCs/>
                                <w:szCs w:val="24"/>
                              </w:rPr>
                              <w:t>6</w:t>
                            </w:r>
                            <w:r w:rsidRPr="00DA113B">
                              <w:rPr>
                                <w:rFonts w:ascii="標楷體" w:hAnsi="標楷體" w:hint="eastAsia"/>
                                <w:b/>
                                <w:bCs/>
                                <w:szCs w:val="24"/>
                              </w:rPr>
                              <w:t xml:space="preserve">　推</w:t>
                            </w:r>
                            <w:proofErr w:type="gramStart"/>
                            <w:r w:rsidRPr="00DA113B">
                              <w:rPr>
                                <w:rFonts w:ascii="標楷體" w:hAnsi="標楷體" w:hint="eastAsia"/>
                                <w:b/>
                                <w:bCs/>
                                <w:szCs w:val="24"/>
                              </w:rPr>
                              <w:t>介</w:t>
                            </w:r>
                            <w:proofErr w:type="gramEnd"/>
                            <w:r w:rsidRPr="00DA113B">
                              <w:rPr>
                                <w:rFonts w:ascii="標楷體" w:hAnsi="標楷體" w:hint="eastAsia"/>
                                <w:b/>
                                <w:bCs/>
                                <w:szCs w:val="24"/>
                              </w:rPr>
                              <w:t>身心障</w:t>
                            </w:r>
                            <w:r w:rsidRPr="00E85F5E">
                              <w:rPr>
                                <w:rFonts w:ascii="標楷體" w:hAnsi="標楷體" w:hint="eastAsia"/>
                                <w:b/>
                                <w:bCs/>
                                <w:color w:val="000000"/>
                                <w:szCs w:val="24"/>
                              </w:rPr>
                              <w:t>礙者</w:t>
                            </w:r>
                            <w:r>
                              <w:rPr>
                                <w:rFonts w:ascii="標楷體" w:hAnsi="標楷體" w:hint="eastAsia"/>
                                <w:b/>
                                <w:bCs/>
                                <w:color w:val="000000"/>
                                <w:szCs w:val="24"/>
                              </w:rPr>
                              <w:t>成功</w:t>
                            </w:r>
                            <w:r w:rsidRPr="00E85F5E">
                              <w:rPr>
                                <w:rFonts w:ascii="標楷體" w:hAnsi="標楷體" w:cs="新細明體" w:hint="eastAsia"/>
                                <w:b/>
                                <w:bCs/>
                                <w:szCs w:val="24"/>
                              </w:rPr>
                              <w:t>就業</w:t>
                            </w:r>
                            <w:r w:rsidRPr="00E85F5E">
                              <w:rPr>
                                <w:rFonts w:ascii="標楷體" w:hAnsi="標楷體" w:hint="eastAsia"/>
                                <w:b/>
                                <w:bCs/>
                                <w:color w:val="000000"/>
                                <w:szCs w:val="24"/>
                              </w:rPr>
                              <w:t>目標</w:t>
                            </w:r>
                            <w:r>
                              <w:rPr>
                                <w:rFonts w:ascii="標楷體" w:hAnsi="標楷體" w:hint="eastAsia"/>
                                <w:b/>
                                <w:bCs/>
                                <w:color w:val="000000"/>
                                <w:szCs w:val="24"/>
                              </w:rPr>
                              <w:t>值</w:t>
                            </w:r>
                            <w:r w:rsidRPr="00E85F5E">
                              <w:rPr>
                                <w:rFonts w:ascii="標楷體" w:hAnsi="標楷體" w:hint="eastAsia"/>
                                <w:b/>
                                <w:bCs/>
                                <w:color w:val="000000"/>
                                <w:szCs w:val="24"/>
                              </w:rPr>
                              <w:t>達成</w:t>
                            </w:r>
                            <w:r>
                              <w:rPr>
                                <w:rFonts w:ascii="標楷體" w:hAnsi="標楷體" w:hint="eastAsia"/>
                                <w:b/>
                                <w:bCs/>
                                <w:color w:val="000000"/>
                                <w:szCs w:val="24"/>
                              </w:rPr>
                              <w:t>情形</w:t>
                            </w:r>
                          </w:p>
                          <w:p w14:paraId="4BAE1598" w14:textId="77777777" w:rsidR="00AA5F14" w:rsidRDefault="00AA5F14" w:rsidP="000D4601">
                            <w:pPr>
                              <w:spacing w:line="240" w:lineRule="exact"/>
                              <w:jc w:val="right"/>
                              <w:rPr>
                                <w:rFonts w:ascii="標楷體" w:hAnsi="標楷體" w:cs="新細明體"/>
                                <w:sz w:val="20"/>
                              </w:rPr>
                            </w:pPr>
                            <w:r w:rsidRPr="00E85F5E">
                              <w:rPr>
                                <w:rFonts w:ascii="標楷體" w:hAnsi="標楷體" w:cs="新細明體" w:hint="eastAsia"/>
                                <w:sz w:val="20"/>
                              </w:rPr>
                              <w:t>單位：人數</w:t>
                            </w:r>
                          </w:p>
                          <w:tbl>
                            <w:tblPr>
                              <w:tblW w:w="5310" w:type="dxa"/>
                              <w:jc w:val="center"/>
                              <w:tblLayout w:type="fixed"/>
                              <w:tblCellMar>
                                <w:left w:w="28" w:type="dxa"/>
                                <w:right w:w="28" w:type="dxa"/>
                              </w:tblCellMar>
                              <w:tblLook w:val="04A0" w:firstRow="1" w:lastRow="0" w:firstColumn="1" w:lastColumn="0" w:noHBand="0" w:noVBand="1"/>
                            </w:tblPr>
                            <w:tblGrid>
                              <w:gridCol w:w="562"/>
                              <w:gridCol w:w="788"/>
                              <w:gridCol w:w="720"/>
                              <w:gridCol w:w="1260"/>
                              <w:gridCol w:w="720"/>
                              <w:gridCol w:w="1260"/>
                            </w:tblGrid>
                            <w:tr w:rsidR="00AA5F14" w:rsidRPr="00443FCE" w14:paraId="3D090866" w14:textId="77777777" w:rsidTr="004321FE">
                              <w:trPr>
                                <w:trHeight w:val="360"/>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7F3A1D"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年度</w:t>
                                  </w:r>
                                </w:p>
                              </w:tc>
                              <w:tc>
                                <w:tcPr>
                                  <w:tcW w:w="7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E558D4" w14:textId="77777777" w:rsidR="00AA5F14" w:rsidRPr="00E85F5E" w:rsidRDefault="00AA5F14" w:rsidP="001E09E2">
                                  <w:pPr>
                                    <w:kinsoku w:val="0"/>
                                    <w:overflowPunct w:val="0"/>
                                    <w:autoSpaceDE w:val="0"/>
                                    <w:autoSpaceDN w:val="0"/>
                                    <w:spacing w:line="240" w:lineRule="exact"/>
                                    <w:jc w:val="distribute"/>
                                    <w:rPr>
                                      <w:rFonts w:ascii="標楷體" w:hAnsi="標楷體" w:cs="新細明體"/>
                                      <w:sz w:val="20"/>
                                    </w:rPr>
                                  </w:pPr>
                                  <w:r w:rsidRPr="00E85F5E">
                                    <w:rPr>
                                      <w:rFonts w:ascii="標楷體" w:hAnsi="標楷體" w:cs="新細明體" w:hint="eastAsia"/>
                                      <w:sz w:val="20"/>
                                    </w:rPr>
                                    <w:t>支持性就業服務員人數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3960" w:type="dxa"/>
                                  <w:gridSpan w:val="4"/>
                                  <w:tcBorders>
                                    <w:top w:val="single" w:sz="4" w:space="0" w:color="auto"/>
                                    <w:left w:val="nil"/>
                                    <w:bottom w:val="single" w:sz="4" w:space="0" w:color="auto"/>
                                    <w:right w:val="single" w:sz="4" w:space="0" w:color="000000"/>
                                  </w:tcBorders>
                                  <w:shd w:val="clear" w:color="auto" w:fill="auto"/>
                                  <w:vAlign w:val="center"/>
                                  <w:hideMark/>
                                </w:tcPr>
                                <w:p w14:paraId="088DA53F"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就業成功人數</w:t>
                                  </w:r>
                                </w:p>
                              </w:tc>
                            </w:tr>
                            <w:tr w:rsidR="00AA5F14" w:rsidRPr="00443FCE" w14:paraId="032EC558" w14:textId="77777777" w:rsidTr="004321FE">
                              <w:trPr>
                                <w:trHeight w:val="1050"/>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9418D5" w14:textId="77777777" w:rsidR="00AA5F14" w:rsidRPr="00E85F5E" w:rsidRDefault="00AA5F14" w:rsidP="00DD0197">
                                  <w:pPr>
                                    <w:spacing w:line="240" w:lineRule="exact"/>
                                    <w:rPr>
                                      <w:rFonts w:ascii="標楷體" w:hAnsi="標楷體" w:cs="新細明體"/>
                                      <w:sz w:val="20"/>
                                    </w:rPr>
                                  </w:pPr>
                                </w:p>
                              </w:tc>
                              <w:tc>
                                <w:tcPr>
                                  <w:tcW w:w="7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896CCF" w14:textId="77777777" w:rsidR="00AA5F14" w:rsidRPr="00E85F5E" w:rsidRDefault="00AA5F14" w:rsidP="00DD0197">
                                  <w:pPr>
                                    <w:spacing w:line="240" w:lineRule="exact"/>
                                    <w:rPr>
                                      <w:rFonts w:ascii="標楷體" w:hAnsi="標楷體" w:cs="新細明體"/>
                                      <w:sz w:val="20"/>
                                    </w:rPr>
                                  </w:pPr>
                                </w:p>
                              </w:tc>
                              <w:tc>
                                <w:tcPr>
                                  <w:tcW w:w="720" w:type="dxa"/>
                                  <w:tcBorders>
                                    <w:top w:val="nil"/>
                                    <w:left w:val="nil"/>
                                    <w:bottom w:val="single" w:sz="4" w:space="0" w:color="auto"/>
                                    <w:right w:val="single" w:sz="4" w:space="0" w:color="auto"/>
                                  </w:tcBorders>
                                  <w:shd w:val="clear" w:color="auto" w:fill="auto"/>
                                  <w:vAlign w:val="center"/>
                                  <w:hideMark/>
                                </w:tcPr>
                                <w:p w14:paraId="5D201B56"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預計數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1260" w:type="dxa"/>
                                  <w:tcBorders>
                                    <w:top w:val="nil"/>
                                    <w:left w:val="nil"/>
                                    <w:bottom w:val="single" w:sz="4" w:space="0" w:color="auto"/>
                                    <w:right w:val="single" w:sz="4" w:space="0" w:color="auto"/>
                                  </w:tcBorders>
                                  <w:shd w:val="clear" w:color="auto" w:fill="auto"/>
                                  <w:vAlign w:val="center"/>
                                  <w:hideMark/>
                                </w:tcPr>
                                <w:p w14:paraId="33C59FCA"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預計每人每年平均推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成功人數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r w:rsidRPr="00E85F5E">
                                    <w:rPr>
                                      <w:rFonts w:ascii="標楷體" w:hAnsi="標楷體" w:cs="新細明體" w:hint="eastAsia"/>
                                      <w:sz w:val="20"/>
                                    </w:rPr>
                                    <w:t>/</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720" w:type="dxa"/>
                                  <w:tcBorders>
                                    <w:top w:val="nil"/>
                                    <w:left w:val="nil"/>
                                    <w:bottom w:val="single" w:sz="4" w:space="0" w:color="auto"/>
                                    <w:right w:val="single" w:sz="4" w:space="0" w:color="auto"/>
                                  </w:tcBorders>
                                  <w:shd w:val="clear" w:color="auto" w:fill="auto"/>
                                  <w:vAlign w:val="center"/>
                                  <w:hideMark/>
                                </w:tcPr>
                                <w:p w14:paraId="3F8FD14A"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實際數</w:t>
                                  </w:r>
                                  <w:r>
                                    <w:rPr>
                                      <w:rFonts w:ascii="標楷體" w:hAnsi="標楷體" w:cs="新細明體" w:hint="eastAsia"/>
                                      <w:sz w:val="20"/>
                                    </w:rPr>
                                    <w:t>（</w:t>
                                  </w:r>
                                  <w:r w:rsidRPr="00E85F5E">
                                    <w:rPr>
                                      <w:rFonts w:ascii="標楷體" w:hAnsi="標楷體" w:cs="新細明體" w:hint="eastAsia"/>
                                      <w:sz w:val="20"/>
                                    </w:rPr>
                                    <w:t>B</w:t>
                                  </w:r>
                                  <w:r>
                                    <w:rPr>
                                      <w:rFonts w:ascii="標楷體" w:hAnsi="標楷體" w:cs="新細明體" w:hint="eastAsia"/>
                                      <w:sz w:val="20"/>
                                    </w:rPr>
                                    <w:t>）</w:t>
                                  </w:r>
                                </w:p>
                              </w:tc>
                              <w:tc>
                                <w:tcPr>
                                  <w:tcW w:w="1260" w:type="dxa"/>
                                  <w:tcBorders>
                                    <w:top w:val="nil"/>
                                    <w:left w:val="nil"/>
                                    <w:bottom w:val="single" w:sz="4" w:space="0" w:color="auto"/>
                                    <w:right w:val="single" w:sz="4" w:space="0" w:color="auto"/>
                                  </w:tcBorders>
                                  <w:shd w:val="clear" w:color="auto" w:fill="auto"/>
                                  <w:vAlign w:val="center"/>
                                  <w:hideMark/>
                                </w:tcPr>
                                <w:p w14:paraId="0B5CD39C"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實際每人每年平均推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成功人數</w:t>
                                  </w:r>
                                  <w:r>
                                    <w:rPr>
                                      <w:rFonts w:ascii="標楷體" w:hAnsi="標楷體" w:cs="新細明體" w:hint="eastAsia"/>
                                      <w:sz w:val="20"/>
                                    </w:rPr>
                                    <w:t>（</w:t>
                                  </w:r>
                                  <w:r w:rsidRPr="00E85F5E">
                                    <w:rPr>
                                      <w:rFonts w:ascii="標楷體" w:hAnsi="標楷體" w:cs="新細明體"/>
                                      <w:sz w:val="20"/>
                                    </w:rPr>
                                    <w:t>B</w:t>
                                  </w:r>
                                  <w:r>
                                    <w:rPr>
                                      <w:rFonts w:ascii="標楷體" w:hAnsi="標楷體" w:cs="新細明體" w:hint="eastAsia"/>
                                      <w:sz w:val="20"/>
                                    </w:rPr>
                                    <w:t>）</w:t>
                                  </w:r>
                                  <w:r w:rsidRPr="00E85F5E">
                                    <w:rPr>
                                      <w:rFonts w:ascii="標楷體" w:hAnsi="標楷體" w:cs="新細明體" w:hint="eastAsia"/>
                                      <w:sz w:val="20"/>
                                    </w:rPr>
                                    <w:t>/</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r>
                            <w:tr w:rsidR="00AA5F14" w:rsidRPr="00443FCE" w14:paraId="04BC655A"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5560E4"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107</w:t>
                                  </w:r>
                                </w:p>
                              </w:tc>
                              <w:tc>
                                <w:tcPr>
                                  <w:tcW w:w="788" w:type="dxa"/>
                                  <w:tcBorders>
                                    <w:top w:val="nil"/>
                                    <w:left w:val="nil"/>
                                    <w:bottom w:val="single" w:sz="4" w:space="0" w:color="auto"/>
                                    <w:right w:val="single" w:sz="4" w:space="0" w:color="auto"/>
                                  </w:tcBorders>
                                  <w:shd w:val="clear" w:color="auto" w:fill="auto"/>
                                  <w:noWrap/>
                                  <w:vAlign w:val="center"/>
                                  <w:hideMark/>
                                </w:tcPr>
                                <w:p w14:paraId="4A72CCD8"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312945EC"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176C4534"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2FA7A6E5"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48</w:t>
                                  </w:r>
                                </w:p>
                              </w:tc>
                              <w:tc>
                                <w:tcPr>
                                  <w:tcW w:w="1260" w:type="dxa"/>
                                  <w:tcBorders>
                                    <w:top w:val="nil"/>
                                    <w:left w:val="nil"/>
                                    <w:bottom w:val="single" w:sz="4" w:space="0" w:color="auto"/>
                                    <w:right w:val="single" w:sz="4" w:space="0" w:color="auto"/>
                                  </w:tcBorders>
                                  <w:shd w:val="clear" w:color="auto" w:fill="auto"/>
                                  <w:vAlign w:val="center"/>
                                  <w:hideMark/>
                                </w:tcPr>
                                <w:p w14:paraId="4DBA7236"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9.6</w:t>
                                  </w:r>
                                  <w:r w:rsidRPr="00E85F5E">
                                    <w:rPr>
                                      <w:rFonts w:ascii="標楷體" w:hAnsi="標楷體" w:cs="新細明體" w:hint="eastAsia"/>
                                      <w:sz w:val="20"/>
                                    </w:rPr>
                                    <w:t xml:space="preserve"> </w:t>
                                  </w:r>
                                </w:p>
                              </w:tc>
                            </w:tr>
                            <w:tr w:rsidR="00AA5F14" w:rsidRPr="00443FCE" w14:paraId="0931F2DB"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88D81B"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108</w:t>
                                  </w:r>
                                </w:p>
                              </w:tc>
                              <w:tc>
                                <w:tcPr>
                                  <w:tcW w:w="788" w:type="dxa"/>
                                  <w:tcBorders>
                                    <w:top w:val="nil"/>
                                    <w:left w:val="nil"/>
                                    <w:bottom w:val="single" w:sz="4" w:space="0" w:color="auto"/>
                                    <w:right w:val="single" w:sz="4" w:space="0" w:color="auto"/>
                                  </w:tcBorders>
                                  <w:shd w:val="clear" w:color="auto" w:fill="auto"/>
                                  <w:noWrap/>
                                  <w:vAlign w:val="center"/>
                                  <w:hideMark/>
                                </w:tcPr>
                                <w:p w14:paraId="7ED7564D"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2616C7A7"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52F618ED"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46270BF9"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40</w:t>
                                  </w:r>
                                </w:p>
                              </w:tc>
                              <w:tc>
                                <w:tcPr>
                                  <w:tcW w:w="1260" w:type="dxa"/>
                                  <w:tcBorders>
                                    <w:top w:val="nil"/>
                                    <w:left w:val="nil"/>
                                    <w:bottom w:val="single" w:sz="4" w:space="0" w:color="auto"/>
                                    <w:right w:val="single" w:sz="4" w:space="0" w:color="auto"/>
                                  </w:tcBorders>
                                  <w:shd w:val="clear" w:color="auto" w:fill="auto"/>
                                  <w:vAlign w:val="center"/>
                                  <w:hideMark/>
                                </w:tcPr>
                                <w:p w14:paraId="63031B0F"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8</w:t>
                                  </w:r>
                                  <w:r w:rsidRPr="00E85F5E">
                                    <w:rPr>
                                      <w:rFonts w:ascii="標楷體" w:hAnsi="標楷體" w:cs="新細明體" w:hint="eastAsia"/>
                                      <w:sz w:val="20"/>
                                    </w:rPr>
                                    <w:t xml:space="preserve"> </w:t>
                                  </w:r>
                                </w:p>
                              </w:tc>
                            </w:tr>
                            <w:tr w:rsidR="00AA5F14" w:rsidRPr="00443FCE" w14:paraId="585C2F81"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C3E7E51"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109</w:t>
                                  </w:r>
                                </w:p>
                              </w:tc>
                              <w:tc>
                                <w:tcPr>
                                  <w:tcW w:w="788" w:type="dxa"/>
                                  <w:tcBorders>
                                    <w:top w:val="nil"/>
                                    <w:left w:val="nil"/>
                                    <w:bottom w:val="single" w:sz="4" w:space="0" w:color="auto"/>
                                    <w:right w:val="single" w:sz="4" w:space="0" w:color="auto"/>
                                  </w:tcBorders>
                                  <w:shd w:val="clear" w:color="auto" w:fill="auto"/>
                                  <w:noWrap/>
                                  <w:vAlign w:val="center"/>
                                  <w:hideMark/>
                                </w:tcPr>
                                <w:p w14:paraId="6480E38F"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3FA6C1A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7B5F582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13C5335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49</w:t>
                                  </w:r>
                                </w:p>
                              </w:tc>
                              <w:tc>
                                <w:tcPr>
                                  <w:tcW w:w="1260" w:type="dxa"/>
                                  <w:tcBorders>
                                    <w:top w:val="nil"/>
                                    <w:left w:val="nil"/>
                                    <w:bottom w:val="single" w:sz="4" w:space="0" w:color="auto"/>
                                    <w:right w:val="single" w:sz="4" w:space="0" w:color="auto"/>
                                  </w:tcBorders>
                                  <w:shd w:val="clear" w:color="auto" w:fill="auto"/>
                                  <w:vAlign w:val="center"/>
                                  <w:hideMark/>
                                </w:tcPr>
                                <w:p w14:paraId="0F4EAD54"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9.8</w:t>
                                  </w:r>
                                  <w:r w:rsidRPr="00E85F5E">
                                    <w:rPr>
                                      <w:rFonts w:ascii="標楷體" w:hAnsi="標楷體" w:cs="新細明體" w:hint="eastAsia"/>
                                      <w:sz w:val="20"/>
                                    </w:rPr>
                                    <w:t xml:space="preserve"> </w:t>
                                  </w:r>
                                </w:p>
                              </w:tc>
                            </w:tr>
                          </w:tbl>
                          <w:p w14:paraId="63974659" w14:textId="05B1BF5E" w:rsidR="00AA5F14" w:rsidRPr="00E85F5E" w:rsidRDefault="00AA5F14" w:rsidP="000D4601">
                            <w:pPr>
                              <w:snapToGrid w:val="0"/>
                              <w:spacing w:line="240" w:lineRule="exact"/>
                              <w:ind w:right="14"/>
                              <w:jc w:val="both"/>
                              <w:rPr>
                                <w:rFonts w:ascii="標楷體" w:hAnsi="標楷體"/>
                                <w:sz w:val="20"/>
                              </w:rPr>
                            </w:pPr>
                            <w:r w:rsidRPr="00E85F5E">
                              <w:rPr>
                                <w:rFonts w:ascii="標楷體" w:hAnsi="標楷體" w:hint="eastAsia"/>
                                <w:sz w:val="20"/>
                              </w:rPr>
                              <w:t>資料來源：</w:t>
                            </w:r>
                            <w:r>
                              <w:rPr>
                                <w:rFonts w:ascii="標楷體" w:hAnsi="標楷體" w:hint="eastAsia"/>
                                <w:sz w:val="20"/>
                              </w:rPr>
                              <w:t>基隆</w:t>
                            </w:r>
                            <w:r w:rsidRPr="00E85F5E">
                              <w:rPr>
                                <w:rFonts w:ascii="標楷體" w:hAnsi="標楷體" w:hint="eastAsia"/>
                                <w:sz w:val="20"/>
                              </w:rPr>
                              <w:t>市政府提供資料。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2102F" id="_x0000_s1041" type="#_x0000_t202" style="position:absolute;left:0;text-align:left;margin-left:224.45pt;margin-top:79.6pt;width:269.85pt;height:182pt;z-index:251778048;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" stroked="f">
                <v:textbox inset="1mm,1mm,1mm,1mm">
                  <w:txbxContent>
                    <w:p w14:paraId="3C029F82" w14:textId="693C9AB0" w:rsidR="00AA5F14" w:rsidRDefault="00AA5F14" w:rsidP="00620B56">
                      <w:pPr>
                        <w:spacing w:afterLines="20" w:after="100" w:line="240" w:lineRule="exact"/>
                        <w:ind w:left="646" w:hanging="646"/>
                        <w:rPr>
                          <w:rFonts w:ascii="標楷體" w:hAnsi="標楷體"/>
                          <w:b/>
                          <w:bCs/>
                          <w:color w:val="000000"/>
                          <w:szCs w:val="24"/>
                        </w:rPr>
                      </w:pPr>
                      <w:r w:rsidRPr="00DA113B">
                        <w:rPr>
                          <w:rFonts w:ascii="標楷體" w:hAnsi="標楷體" w:hint="eastAsia"/>
                          <w:b/>
                          <w:bCs/>
                          <w:szCs w:val="24"/>
                        </w:rPr>
                        <w:t>表</w:t>
                      </w:r>
                      <w:r>
                        <w:rPr>
                          <w:rFonts w:ascii="標楷體" w:hAnsi="標楷體" w:hint="eastAsia"/>
                          <w:b/>
                          <w:bCs/>
                          <w:szCs w:val="24"/>
                        </w:rPr>
                        <w:t>6</w:t>
                      </w:r>
                      <w:r w:rsidRPr="00DA113B">
                        <w:rPr>
                          <w:rFonts w:ascii="標楷體" w:hAnsi="標楷體" w:hint="eastAsia"/>
                          <w:b/>
                          <w:bCs/>
                          <w:szCs w:val="24"/>
                        </w:rPr>
                        <w:t xml:space="preserve">　推</w:t>
                      </w:r>
                      <w:proofErr w:type="gramStart"/>
                      <w:r w:rsidRPr="00DA113B">
                        <w:rPr>
                          <w:rFonts w:ascii="標楷體" w:hAnsi="標楷體" w:hint="eastAsia"/>
                          <w:b/>
                          <w:bCs/>
                          <w:szCs w:val="24"/>
                        </w:rPr>
                        <w:t>介</w:t>
                      </w:r>
                      <w:proofErr w:type="gramEnd"/>
                      <w:r w:rsidRPr="00DA113B">
                        <w:rPr>
                          <w:rFonts w:ascii="標楷體" w:hAnsi="標楷體" w:hint="eastAsia"/>
                          <w:b/>
                          <w:bCs/>
                          <w:szCs w:val="24"/>
                        </w:rPr>
                        <w:t>身心障</w:t>
                      </w:r>
                      <w:r w:rsidRPr="00E85F5E">
                        <w:rPr>
                          <w:rFonts w:ascii="標楷體" w:hAnsi="標楷體" w:hint="eastAsia"/>
                          <w:b/>
                          <w:bCs/>
                          <w:color w:val="000000"/>
                          <w:szCs w:val="24"/>
                        </w:rPr>
                        <w:t>礙者</w:t>
                      </w:r>
                      <w:r>
                        <w:rPr>
                          <w:rFonts w:ascii="標楷體" w:hAnsi="標楷體" w:hint="eastAsia"/>
                          <w:b/>
                          <w:bCs/>
                          <w:color w:val="000000"/>
                          <w:szCs w:val="24"/>
                        </w:rPr>
                        <w:t>成功</w:t>
                      </w:r>
                      <w:r w:rsidRPr="00E85F5E">
                        <w:rPr>
                          <w:rFonts w:ascii="標楷體" w:hAnsi="標楷體" w:cs="新細明體" w:hint="eastAsia"/>
                          <w:b/>
                          <w:bCs/>
                          <w:szCs w:val="24"/>
                        </w:rPr>
                        <w:t>就業</w:t>
                      </w:r>
                      <w:r w:rsidRPr="00E85F5E">
                        <w:rPr>
                          <w:rFonts w:ascii="標楷體" w:hAnsi="標楷體" w:hint="eastAsia"/>
                          <w:b/>
                          <w:bCs/>
                          <w:color w:val="000000"/>
                          <w:szCs w:val="24"/>
                        </w:rPr>
                        <w:t>目標</w:t>
                      </w:r>
                      <w:r>
                        <w:rPr>
                          <w:rFonts w:ascii="標楷體" w:hAnsi="標楷體" w:hint="eastAsia"/>
                          <w:b/>
                          <w:bCs/>
                          <w:color w:val="000000"/>
                          <w:szCs w:val="24"/>
                        </w:rPr>
                        <w:t>值</w:t>
                      </w:r>
                      <w:r w:rsidRPr="00E85F5E">
                        <w:rPr>
                          <w:rFonts w:ascii="標楷體" w:hAnsi="標楷體" w:hint="eastAsia"/>
                          <w:b/>
                          <w:bCs/>
                          <w:color w:val="000000"/>
                          <w:szCs w:val="24"/>
                        </w:rPr>
                        <w:t>達成</w:t>
                      </w:r>
                      <w:r>
                        <w:rPr>
                          <w:rFonts w:ascii="標楷體" w:hAnsi="標楷體" w:hint="eastAsia"/>
                          <w:b/>
                          <w:bCs/>
                          <w:color w:val="000000"/>
                          <w:szCs w:val="24"/>
                        </w:rPr>
                        <w:t>情形</w:t>
                      </w:r>
                    </w:p>
                    <w:p w14:paraId="4BAE1598" w14:textId="77777777" w:rsidR="00AA5F14" w:rsidRDefault="00AA5F14" w:rsidP="000D4601">
                      <w:pPr>
                        <w:spacing w:line="240" w:lineRule="exact"/>
                        <w:jc w:val="right"/>
                        <w:rPr>
                          <w:rFonts w:ascii="標楷體" w:hAnsi="標楷體" w:cs="新細明體"/>
                          <w:sz w:val="20"/>
                        </w:rPr>
                      </w:pPr>
                      <w:r w:rsidRPr="00E85F5E">
                        <w:rPr>
                          <w:rFonts w:ascii="標楷體" w:hAnsi="標楷體" w:cs="新細明體" w:hint="eastAsia"/>
                          <w:sz w:val="20"/>
                        </w:rPr>
                        <w:t>單位：人數</w:t>
                      </w:r>
                    </w:p>
                    <w:tbl>
                      <w:tblPr>
                        <w:tblW w:w="5310" w:type="dxa"/>
                        <w:jc w:val="center"/>
                        <w:tblLayout w:type="fixed"/>
                        <w:tblCellMar>
                          <w:left w:w="28" w:type="dxa"/>
                          <w:right w:w="28" w:type="dxa"/>
                        </w:tblCellMar>
                        <w:tblLook w:val="04A0" w:firstRow="1" w:lastRow="0" w:firstColumn="1" w:lastColumn="0" w:noHBand="0" w:noVBand="1"/>
                      </w:tblPr>
                      <w:tblGrid>
                        <w:gridCol w:w="562"/>
                        <w:gridCol w:w="788"/>
                        <w:gridCol w:w="720"/>
                        <w:gridCol w:w="1260"/>
                        <w:gridCol w:w="720"/>
                        <w:gridCol w:w="1260"/>
                      </w:tblGrid>
                      <w:tr w:rsidR="00AA5F14" w:rsidRPr="00443FCE" w14:paraId="3D090866" w14:textId="77777777" w:rsidTr="004321FE">
                        <w:trPr>
                          <w:trHeight w:val="360"/>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7F3A1D"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年度</w:t>
                            </w:r>
                          </w:p>
                        </w:tc>
                        <w:tc>
                          <w:tcPr>
                            <w:tcW w:w="7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E558D4" w14:textId="77777777" w:rsidR="00AA5F14" w:rsidRPr="00E85F5E" w:rsidRDefault="00AA5F14" w:rsidP="001E09E2">
                            <w:pPr>
                              <w:kinsoku w:val="0"/>
                              <w:overflowPunct w:val="0"/>
                              <w:autoSpaceDE w:val="0"/>
                              <w:autoSpaceDN w:val="0"/>
                              <w:spacing w:line="240" w:lineRule="exact"/>
                              <w:jc w:val="distribute"/>
                              <w:rPr>
                                <w:rFonts w:ascii="標楷體" w:hAnsi="標楷體" w:cs="新細明體"/>
                                <w:sz w:val="20"/>
                              </w:rPr>
                            </w:pPr>
                            <w:r w:rsidRPr="00E85F5E">
                              <w:rPr>
                                <w:rFonts w:ascii="標楷體" w:hAnsi="標楷體" w:cs="新細明體" w:hint="eastAsia"/>
                                <w:sz w:val="20"/>
                              </w:rPr>
                              <w:t>支持性就業服務員人數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3960" w:type="dxa"/>
                            <w:gridSpan w:val="4"/>
                            <w:tcBorders>
                              <w:top w:val="single" w:sz="4" w:space="0" w:color="auto"/>
                              <w:left w:val="nil"/>
                              <w:bottom w:val="single" w:sz="4" w:space="0" w:color="auto"/>
                              <w:right w:val="single" w:sz="4" w:space="0" w:color="000000"/>
                            </w:tcBorders>
                            <w:shd w:val="clear" w:color="auto" w:fill="auto"/>
                            <w:vAlign w:val="center"/>
                            <w:hideMark/>
                          </w:tcPr>
                          <w:p w14:paraId="088DA53F"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就業成功人數</w:t>
                            </w:r>
                          </w:p>
                        </w:tc>
                      </w:tr>
                      <w:tr w:rsidR="00AA5F14" w:rsidRPr="00443FCE" w14:paraId="032EC558" w14:textId="77777777" w:rsidTr="004321FE">
                        <w:trPr>
                          <w:trHeight w:val="1050"/>
                          <w:jc w:val="cent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9418D5" w14:textId="77777777" w:rsidR="00AA5F14" w:rsidRPr="00E85F5E" w:rsidRDefault="00AA5F14" w:rsidP="00DD0197">
                            <w:pPr>
                              <w:spacing w:line="240" w:lineRule="exact"/>
                              <w:rPr>
                                <w:rFonts w:ascii="標楷體" w:hAnsi="標楷體" w:cs="新細明體"/>
                                <w:sz w:val="20"/>
                              </w:rPr>
                            </w:pPr>
                          </w:p>
                        </w:tc>
                        <w:tc>
                          <w:tcPr>
                            <w:tcW w:w="7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896CCF" w14:textId="77777777" w:rsidR="00AA5F14" w:rsidRPr="00E85F5E" w:rsidRDefault="00AA5F14" w:rsidP="00DD0197">
                            <w:pPr>
                              <w:spacing w:line="240" w:lineRule="exact"/>
                              <w:rPr>
                                <w:rFonts w:ascii="標楷體" w:hAnsi="標楷體" w:cs="新細明體"/>
                                <w:sz w:val="20"/>
                              </w:rPr>
                            </w:pPr>
                          </w:p>
                        </w:tc>
                        <w:tc>
                          <w:tcPr>
                            <w:tcW w:w="720" w:type="dxa"/>
                            <w:tcBorders>
                              <w:top w:val="nil"/>
                              <w:left w:val="nil"/>
                              <w:bottom w:val="single" w:sz="4" w:space="0" w:color="auto"/>
                              <w:right w:val="single" w:sz="4" w:space="0" w:color="auto"/>
                            </w:tcBorders>
                            <w:shd w:val="clear" w:color="auto" w:fill="auto"/>
                            <w:vAlign w:val="center"/>
                            <w:hideMark/>
                          </w:tcPr>
                          <w:p w14:paraId="5D201B56"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預計數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1260" w:type="dxa"/>
                            <w:tcBorders>
                              <w:top w:val="nil"/>
                              <w:left w:val="nil"/>
                              <w:bottom w:val="single" w:sz="4" w:space="0" w:color="auto"/>
                              <w:right w:val="single" w:sz="4" w:space="0" w:color="auto"/>
                            </w:tcBorders>
                            <w:shd w:val="clear" w:color="auto" w:fill="auto"/>
                            <w:vAlign w:val="center"/>
                            <w:hideMark/>
                          </w:tcPr>
                          <w:p w14:paraId="33C59FCA"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預計每人每年平均推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成功人數</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r w:rsidRPr="00E85F5E">
                              <w:rPr>
                                <w:rFonts w:ascii="標楷體" w:hAnsi="標楷體" w:cs="新細明體" w:hint="eastAsia"/>
                                <w:sz w:val="20"/>
                              </w:rPr>
                              <w:t>/</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c>
                          <w:tcPr>
                            <w:tcW w:w="720" w:type="dxa"/>
                            <w:tcBorders>
                              <w:top w:val="nil"/>
                              <w:left w:val="nil"/>
                              <w:bottom w:val="single" w:sz="4" w:space="0" w:color="auto"/>
                              <w:right w:val="single" w:sz="4" w:space="0" w:color="auto"/>
                            </w:tcBorders>
                            <w:shd w:val="clear" w:color="auto" w:fill="auto"/>
                            <w:vAlign w:val="center"/>
                            <w:hideMark/>
                          </w:tcPr>
                          <w:p w14:paraId="3F8FD14A"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實際數</w:t>
                            </w:r>
                            <w:r>
                              <w:rPr>
                                <w:rFonts w:ascii="標楷體" w:hAnsi="標楷體" w:cs="新細明體" w:hint="eastAsia"/>
                                <w:sz w:val="20"/>
                              </w:rPr>
                              <w:t>（</w:t>
                            </w:r>
                            <w:r w:rsidRPr="00E85F5E">
                              <w:rPr>
                                <w:rFonts w:ascii="標楷體" w:hAnsi="標楷體" w:cs="新細明體" w:hint="eastAsia"/>
                                <w:sz w:val="20"/>
                              </w:rPr>
                              <w:t>B</w:t>
                            </w:r>
                            <w:r>
                              <w:rPr>
                                <w:rFonts w:ascii="標楷體" w:hAnsi="標楷體" w:cs="新細明體" w:hint="eastAsia"/>
                                <w:sz w:val="20"/>
                              </w:rPr>
                              <w:t>）</w:t>
                            </w:r>
                          </w:p>
                        </w:tc>
                        <w:tc>
                          <w:tcPr>
                            <w:tcW w:w="1260" w:type="dxa"/>
                            <w:tcBorders>
                              <w:top w:val="nil"/>
                              <w:left w:val="nil"/>
                              <w:bottom w:val="single" w:sz="4" w:space="0" w:color="auto"/>
                              <w:right w:val="single" w:sz="4" w:space="0" w:color="auto"/>
                            </w:tcBorders>
                            <w:shd w:val="clear" w:color="auto" w:fill="auto"/>
                            <w:vAlign w:val="center"/>
                            <w:hideMark/>
                          </w:tcPr>
                          <w:p w14:paraId="0B5CD39C"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實際每人每年平均推</w:t>
                            </w:r>
                            <w:proofErr w:type="gramStart"/>
                            <w:r w:rsidRPr="00E85F5E">
                              <w:rPr>
                                <w:rFonts w:ascii="標楷體" w:hAnsi="標楷體" w:cs="新細明體" w:hint="eastAsia"/>
                                <w:sz w:val="20"/>
                              </w:rPr>
                              <w:t>介</w:t>
                            </w:r>
                            <w:proofErr w:type="gramEnd"/>
                            <w:r w:rsidRPr="00E85F5E">
                              <w:rPr>
                                <w:rFonts w:ascii="標楷體" w:hAnsi="標楷體" w:cs="新細明體" w:hint="eastAsia"/>
                                <w:sz w:val="20"/>
                              </w:rPr>
                              <w:t>成功人數</w:t>
                            </w:r>
                            <w:r>
                              <w:rPr>
                                <w:rFonts w:ascii="標楷體" w:hAnsi="標楷體" w:cs="新細明體" w:hint="eastAsia"/>
                                <w:sz w:val="20"/>
                              </w:rPr>
                              <w:t>（</w:t>
                            </w:r>
                            <w:r w:rsidRPr="00E85F5E">
                              <w:rPr>
                                <w:rFonts w:ascii="標楷體" w:hAnsi="標楷體" w:cs="新細明體"/>
                                <w:sz w:val="20"/>
                              </w:rPr>
                              <w:t>B</w:t>
                            </w:r>
                            <w:r>
                              <w:rPr>
                                <w:rFonts w:ascii="標楷體" w:hAnsi="標楷體" w:cs="新細明體" w:hint="eastAsia"/>
                                <w:sz w:val="20"/>
                              </w:rPr>
                              <w:t>）</w:t>
                            </w:r>
                            <w:r w:rsidRPr="00E85F5E">
                              <w:rPr>
                                <w:rFonts w:ascii="標楷體" w:hAnsi="標楷體" w:cs="新細明體" w:hint="eastAsia"/>
                                <w:sz w:val="20"/>
                              </w:rPr>
                              <w:t>/</w:t>
                            </w:r>
                            <w:r>
                              <w:rPr>
                                <w:rFonts w:ascii="標楷體" w:hAnsi="標楷體" w:cs="新細明體" w:hint="eastAsia"/>
                                <w:sz w:val="20"/>
                              </w:rPr>
                              <w:t>（</w:t>
                            </w:r>
                            <w:r w:rsidRPr="00E85F5E">
                              <w:rPr>
                                <w:rFonts w:ascii="標楷體" w:hAnsi="標楷體" w:cs="新細明體" w:hint="eastAsia"/>
                                <w:sz w:val="20"/>
                              </w:rPr>
                              <w:t>a</w:t>
                            </w:r>
                            <w:r>
                              <w:rPr>
                                <w:rFonts w:ascii="標楷體" w:hAnsi="標楷體" w:cs="新細明體" w:hint="eastAsia"/>
                                <w:sz w:val="20"/>
                              </w:rPr>
                              <w:t>）</w:t>
                            </w:r>
                          </w:p>
                        </w:tc>
                      </w:tr>
                      <w:tr w:rsidR="00AA5F14" w:rsidRPr="00443FCE" w14:paraId="04BC655A"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5560E4"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107</w:t>
                            </w:r>
                          </w:p>
                        </w:tc>
                        <w:tc>
                          <w:tcPr>
                            <w:tcW w:w="788" w:type="dxa"/>
                            <w:tcBorders>
                              <w:top w:val="nil"/>
                              <w:left w:val="nil"/>
                              <w:bottom w:val="single" w:sz="4" w:space="0" w:color="auto"/>
                              <w:right w:val="single" w:sz="4" w:space="0" w:color="auto"/>
                            </w:tcBorders>
                            <w:shd w:val="clear" w:color="auto" w:fill="auto"/>
                            <w:noWrap/>
                            <w:vAlign w:val="center"/>
                            <w:hideMark/>
                          </w:tcPr>
                          <w:p w14:paraId="4A72CCD8"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312945EC"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176C4534"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2FA7A6E5"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48</w:t>
                            </w:r>
                          </w:p>
                        </w:tc>
                        <w:tc>
                          <w:tcPr>
                            <w:tcW w:w="1260" w:type="dxa"/>
                            <w:tcBorders>
                              <w:top w:val="nil"/>
                              <w:left w:val="nil"/>
                              <w:bottom w:val="single" w:sz="4" w:space="0" w:color="auto"/>
                              <w:right w:val="single" w:sz="4" w:space="0" w:color="auto"/>
                            </w:tcBorders>
                            <w:shd w:val="clear" w:color="auto" w:fill="auto"/>
                            <w:vAlign w:val="center"/>
                            <w:hideMark/>
                          </w:tcPr>
                          <w:p w14:paraId="4DBA7236"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9.6</w:t>
                            </w:r>
                            <w:r w:rsidRPr="00E85F5E">
                              <w:rPr>
                                <w:rFonts w:ascii="標楷體" w:hAnsi="標楷體" w:cs="新細明體" w:hint="eastAsia"/>
                                <w:sz w:val="20"/>
                              </w:rPr>
                              <w:t xml:space="preserve"> </w:t>
                            </w:r>
                          </w:p>
                        </w:tc>
                      </w:tr>
                      <w:tr w:rsidR="00AA5F14" w:rsidRPr="00443FCE" w14:paraId="0931F2DB"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88D81B"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108</w:t>
                            </w:r>
                          </w:p>
                        </w:tc>
                        <w:tc>
                          <w:tcPr>
                            <w:tcW w:w="788" w:type="dxa"/>
                            <w:tcBorders>
                              <w:top w:val="nil"/>
                              <w:left w:val="nil"/>
                              <w:bottom w:val="single" w:sz="4" w:space="0" w:color="auto"/>
                              <w:right w:val="single" w:sz="4" w:space="0" w:color="auto"/>
                            </w:tcBorders>
                            <w:shd w:val="clear" w:color="auto" w:fill="auto"/>
                            <w:noWrap/>
                            <w:vAlign w:val="center"/>
                            <w:hideMark/>
                          </w:tcPr>
                          <w:p w14:paraId="7ED7564D"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2616C7A7"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52F618ED"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46270BF9"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40</w:t>
                            </w:r>
                          </w:p>
                        </w:tc>
                        <w:tc>
                          <w:tcPr>
                            <w:tcW w:w="1260" w:type="dxa"/>
                            <w:tcBorders>
                              <w:top w:val="nil"/>
                              <w:left w:val="nil"/>
                              <w:bottom w:val="single" w:sz="4" w:space="0" w:color="auto"/>
                              <w:right w:val="single" w:sz="4" w:space="0" w:color="auto"/>
                            </w:tcBorders>
                            <w:shd w:val="clear" w:color="auto" w:fill="auto"/>
                            <w:vAlign w:val="center"/>
                            <w:hideMark/>
                          </w:tcPr>
                          <w:p w14:paraId="63031B0F"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8</w:t>
                            </w:r>
                            <w:r w:rsidRPr="00E85F5E">
                              <w:rPr>
                                <w:rFonts w:ascii="標楷體" w:hAnsi="標楷體" w:cs="新細明體" w:hint="eastAsia"/>
                                <w:sz w:val="20"/>
                              </w:rPr>
                              <w:t xml:space="preserve"> </w:t>
                            </w:r>
                          </w:p>
                        </w:tc>
                      </w:tr>
                      <w:tr w:rsidR="00AA5F14" w:rsidRPr="00443FCE" w14:paraId="585C2F81" w14:textId="77777777" w:rsidTr="00ED02F5">
                        <w:trPr>
                          <w:trHeight w:hRule="exact" w:val="397"/>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C3E7E51" w14:textId="77777777" w:rsidR="00AA5F14" w:rsidRPr="00E85F5E" w:rsidRDefault="00AA5F14" w:rsidP="00DD0197">
                            <w:pPr>
                              <w:spacing w:line="240" w:lineRule="exact"/>
                              <w:jc w:val="center"/>
                              <w:rPr>
                                <w:rFonts w:ascii="標楷體" w:hAnsi="標楷體" w:cs="新細明體"/>
                                <w:sz w:val="20"/>
                              </w:rPr>
                            </w:pPr>
                            <w:r w:rsidRPr="00E85F5E">
                              <w:rPr>
                                <w:rFonts w:ascii="標楷體" w:hAnsi="標楷體" w:cs="新細明體" w:hint="eastAsia"/>
                                <w:sz w:val="20"/>
                              </w:rPr>
                              <w:t>109</w:t>
                            </w:r>
                          </w:p>
                        </w:tc>
                        <w:tc>
                          <w:tcPr>
                            <w:tcW w:w="788" w:type="dxa"/>
                            <w:tcBorders>
                              <w:top w:val="nil"/>
                              <w:left w:val="nil"/>
                              <w:bottom w:val="single" w:sz="4" w:space="0" w:color="auto"/>
                              <w:right w:val="single" w:sz="4" w:space="0" w:color="auto"/>
                            </w:tcBorders>
                            <w:shd w:val="clear" w:color="auto" w:fill="auto"/>
                            <w:noWrap/>
                            <w:vAlign w:val="center"/>
                            <w:hideMark/>
                          </w:tcPr>
                          <w:p w14:paraId="6480E38F"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5</w:t>
                            </w:r>
                          </w:p>
                        </w:tc>
                        <w:tc>
                          <w:tcPr>
                            <w:tcW w:w="720" w:type="dxa"/>
                            <w:tcBorders>
                              <w:top w:val="nil"/>
                              <w:left w:val="nil"/>
                              <w:bottom w:val="single" w:sz="4" w:space="0" w:color="auto"/>
                              <w:right w:val="single" w:sz="4" w:space="0" w:color="auto"/>
                            </w:tcBorders>
                            <w:shd w:val="clear" w:color="auto" w:fill="auto"/>
                            <w:noWrap/>
                            <w:vAlign w:val="center"/>
                            <w:hideMark/>
                          </w:tcPr>
                          <w:p w14:paraId="3FA6C1A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60</w:t>
                            </w:r>
                          </w:p>
                        </w:tc>
                        <w:tc>
                          <w:tcPr>
                            <w:tcW w:w="1260" w:type="dxa"/>
                            <w:tcBorders>
                              <w:top w:val="nil"/>
                              <w:left w:val="nil"/>
                              <w:bottom w:val="single" w:sz="4" w:space="0" w:color="auto"/>
                              <w:right w:val="single" w:sz="4" w:space="0" w:color="auto"/>
                            </w:tcBorders>
                            <w:shd w:val="clear" w:color="auto" w:fill="auto"/>
                            <w:noWrap/>
                            <w:vAlign w:val="center"/>
                            <w:hideMark/>
                          </w:tcPr>
                          <w:p w14:paraId="7B5F582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hint="eastAsia"/>
                                <w:sz w:val="20"/>
                              </w:rPr>
                              <w:t>12</w:t>
                            </w:r>
                          </w:p>
                        </w:tc>
                        <w:tc>
                          <w:tcPr>
                            <w:tcW w:w="720" w:type="dxa"/>
                            <w:tcBorders>
                              <w:top w:val="nil"/>
                              <w:left w:val="nil"/>
                              <w:bottom w:val="single" w:sz="4" w:space="0" w:color="auto"/>
                              <w:right w:val="single" w:sz="4" w:space="0" w:color="auto"/>
                            </w:tcBorders>
                            <w:shd w:val="clear" w:color="auto" w:fill="auto"/>
                            <w:noWrap/>
                            <w:vAlign w:val="center"/>
                            <w:hideMark/>
                          </w:tcPr>
                          <w:p w14:paraId="13C53353" w14:textId="77777777" w:rsidR="00AA5F14" w:rsidRPr="00E85F5E" w:rsidRDefault="00AA5F14" w:rsidP="002C03D2">
                            <w:pPr>
                              <w:spacing w:line="240" w:lineRule="exact"/>
                              <w:jc w:val="center"/>
                              <w:rPr>
                                <w:rFonts w:ascii="標楷體" w:hAnsi="標楷體" w:cs="新細明體"/>
                                <w:sz w:val="20"/>
                              </w:rPr>
                            </w:pPr>
                            <w:r w:rsidRPr="00E85F5E">
                              <w:rPr>
                                <w:rFonts w:ascii="標楷體" w:hAnsi="標楷體" w:cs="新細明體"/>
                                <w:sz w:val="20"/>
                              </w:rPr>
                              <w:t>49</w:t>
                            </w:r>
                          </w:p>
                        </w:tc>
                        <w:tc>
                          <w:tcPr>
                            <w:tcW w:w="1260" w:type="dxa"/>
                            <w:tcBorders>
                              <w:top w:val="nil"/>
                              <w:left w:val="nil"/>
                              <w:bottom w:val="single" w:sz="4" w:space="0" w:color="auto"/>
                              <w:right w:val="single" w:sz="4" w:space="0" w:color="auto"/>
                            </w:tcBorders>
                            <w:shd w:val="clear" w:color="auto" w:fill="auto"/>
                            <w:vAlign w:val="center"/>
                            <w:hideMark/>
                          </w:tcPr>
                          <w:p w14:paraId="0F4EAD54" w14:textId="77777777" w:rsidR="00AA5F14" w:rsidRPr="00E85F5E" w:rsidRDefault="00AA5F14" w:rsidP="00DD0197">
                            <w:pPr>
                              <w:spacing w:line="240" w:lineRule="exact"/>
                              <w:jc w:val="right"/>
                              <w:rPr>
                                <w:rFonts w:ascii="標楷體" w:hAnsi="標楷體" w:cs="新細明體"/>
                                <w:sz w:val="20"/>
                              </w:rPr>
                            </w:pPr>
                            <w:r w:rsidRPr="00E85F5E">
                              <w:rPr>
                                <w:rFonts w:ascii="標楷體" w:hAnsi="標楷體" w:cs="新細明體"/>
                                <w:sz w:val="20"/>
                              </w:rPr>
                              <w:t>9.8</w:t>
                            </w:r>
                            <w:r w:rsidRPr="00E85F5E">
                              <w:rPr>
                                <w:rFonts w:ascii="標楷體" w:hAnsi="標楷體" w:cs="新細明體" w:hint="eastAsia"/>
                                <w:sz w:val="20"/>
                              </w:rPr>
                              <w:t xml:space="preserve"> </w:t>
                            </w:r>
                          </w:p>
                        </w:tc>
                      </w:tr>
                    </w:tbl>
                    <w:p w14:paraId="63974659" w14:textId="05B1BF5E" w:rsidR="00AA5F14" w:rsidRPr="00E85F5E" w:rsidRDefault="00AA5F14" w:rsidP="000D4601">
                      <w:pPr>
                        <w:snapToGrid w:val="0"/>
                        <w:spacing w:line="240" w:lineRule="exact"/>
                        <w:ind w:right="14"/>
                        <w:jc w:val="both"/>
                        <w:rPr>
                          <w:rFonts w:ascii="標楷體" w:hAnsi="標楷體"/>
                          <w:sz w:val="20"/>
                        </w:rPr>
                      </w:pPr>
                      <w:r w:rsidRPr="00E85F5E">
                        <w:rPr>
                          <w:rFonts w:ascii="標楷體" w:hAnsi="標楷體" w:hint="eastAsia"/>
                          <w:sz w:val="20"/>
                        </w:rPr>
                        <w:t>資料來源：</w:t>
                      </w:r>
                      <w:r>
                        <w:rPr>
                          <w:rFonts w:ascii="標楷體" w:hAnsi="標楷體" w:hint="eastAsia"/>
                          <w:sz w:val="20"/>
                        </w:rPr>
                        <w:t>基隆</w:t>
                      </w:r>
                      <w:r w:rsidRPr="00E85F5E">
                        <w:rPr>
                          <w:rFonts w:ascii="標楷體" w:hAnsi="標楷體" w:hint="eastAsia"/>
                          <w:sz w:val="20"/>
                        </w:rPr>
                        <w:t>市政府提供資料。</w:t>
                      </w:r>
                    </w:p>
                  </w:txbxContent>
                </v:textbox>
                <w10:wrap type="square" anchorx="margin"/>
              </v:shape>
            </w:pict>
          </mc:Fallback>
        </mc:AlternateContent>
      </w:r>
      <w:r w:rsidR="000D4601" w:rsidRPr="00620B56">
        <w:rPr>
          <w:rFonts w:ascii="標楷體" w:hAnsi="標楷體"/>
          <w:b/>
          <w:bCs/>
          <w:szCs w:val="24"/>
        </w:rPr>
        <w:t>2.</w:t>
      </w:r>
      <w:r w:rsidR="000D4601" w:rsidRPr="00620B56">
        <w:rPr>
          <w:rFonts w:ascii="標楷體" w:hAnsi="標楷體" w:hint="eastAsia"/>
          <w:b/>
          <w:bCs/>
          <w:szCs w:val="24"/>
        </w:rPr>
        <w:t>推</w:t>
      </w:r>
      <w:proofErr w:type="gramStart"/>
      <w:r w:rsidR="000D4601" w:rsidRPr="00620B56">
        <w:rPr>
          <w:rFonts w:ascii="標楷體" w:hAnsi="標楷體" w:hint="eastAsia"/>
          <w:b/>
          <w:bCs/>
          <w:szCs w:val="24"/>
        </w:rPr>
        <w:t>介</w:t>
      </w:r>
      <w:proofErr w:type="gramEnd"/>
      <w:r w:rsidR="000D4601" w:rsidRPr="00620B56">
        <w:rPr>
          <w:rFonts w:ascii="標楷體" w:hAnsi="標楷體" w:hint="eastAsia"/>
          <w:b/>
          <w:bCs/>
          <w:szCs w:val="24"/>
        </w:rPr>
        <w:t>身心障礙者成功就業服務未達目標值，有待分析癥結及妥擬策進作為：</w:t>
      </w:r>
      <w:r w:rsidR="000D4601" w:rsidRPr="00620B56">
        <w:rPr>
          <w:rFonts w:ascii="標楷體" w:hAnsi="標楷體" w:hint="eastAsia"/>
          <w:szCs w:val="24"/>
        </w:rPr>
        <w:t>市政府為協助具有就業意願，但能力尚不足獨立在就業市場工作之身心障礙者，提供個別化就業安置及其他工作協助等支持性就業服務，近3年（107至109年度）配合勞動部辦理身心障礙者支持性就業服務計畫經費分別為326萬餘元、337萬餘元及325萬餘元。</w:t>
      </w:r>
      <w:r w:rsidR="000D4601" w:rsidRPr="00062FD8">
        <w:rPr>
          <w:rFonts w:ascii="標楷體" w:hAnsi="標楷體" w:hint="eastAsia"/>
          <w:spacing w:val="-2"/>
          <w:szCs w:val="24"/>
        </w:rPr>
        <w:t>經查社會處依據身心障礙者支持性就業服務實施要領，就近3年（107至109年度）提供轄內身心障礙者支持性就業服務項目，訂有預計每年推</w:t>
      </w:r>
      <w:proofErr w:type="gramStart"/>
      <w:r w:rsidR="000D4601" w:rsidRPr="00062FD8">
        <w:rPr>
          <w:rFonts w:ascii="標楷體" w:hAnsi="標楷體" w:hint="eastAsia"/>
          <w:spacing w:val="-2"/>
          <w:szCs w:val="24"/>
        </w:rPr>
        <w:t>介</w:t>
      </w:r>
      <w:proofErr w:type="gramEnd"/>
      <w:r w:rsidR="000D4601" w:rsidRPr="00062FD8">
        <w:rPr>
          <w:rFonts w:ascii="標楷體" w:hAnsi="標楷體" w:hint="eastAsia"/>
          <w:spacing w:val="-2"/>
          <w:szCs w:val="24"/>
        </w:rPr>
        <w:t>成功就業</w:t>
      </w:r>
      <w:proofErr w:type="gramStart"/>
      <w:r w:rsidR="000D4601" w:rsidRPr="00062FD8">
        <w:rPr>
          <w:rFonts w:ascii="標楷體" w:hAnsi="標楷體" w:hint="eastAsia"/>
          <w:spacing w:val="-2"/>
          <w:szCs w:val="24"/>
        </w:rPr>
        <w:t>目標值均為</w:t>
      </w:r>
      <w:proofErr w:type="gramEnd"/>
      <w:r w:rsidR="000D4601" w:rsidRPr="00062FD8">
        <w:rPr>
          <w:rFonts w:ascii="標楷體" w:hAnsi="標楷體" w:hint="eastAsia"/>
          <w:spacing w:val="-2"/>
          <w:szCs w:val="24"/>
        </w:rPr>
        <w:t>60人，執行結果實際服務人數48人、40人、49人，</w:t>
      </w:r>
      <w:proofErr w:type="gramStart"/>
      <w:r w:rsidR="000D4601" w:rsidRPr="00062FD8">
        <w:rPr>
          <w:rFonts w:ascii="標楷體" w:hAnsi="標楷體" w:hint="eastAsia"/>
          <w:spacing w:val="-2"/>
          <w:szCs w:val="24"/>
        </w:rPr>
        <w:t>均未達</w:t>
      </w:r>
      <w:proofErr w:type="gramEnd"/>
      <w:r w:rsidR="000D4601" w:rsidRPr="00062FD8">
        <w:rPr>
          <w:rFonts w:ascii="標楷體" w:hAnsi="標楷體" w:hint="eastAsia"/>
          <w:spacing w:val="-2"/>
          <w:szCs w:val="24"/>
        </w:rPr>
        <w:t>目標值（表</w:t>
      </w:r>
      <w:r w:rsidR="00403267" w:rsidRPr="00062FD8">
        <w:rPr>
          <w:rFonts w:ascii="標楷體" w:hAnsi="標楷體" w:hint="eastAsia"/>
          <w:spacing w:val="-2"/>
          <w:szCs w:val="24"/>
        </w:rPr>
        <w:t>6</w:t>
      </w:r>
      <w:r w:rsidR="000D4601" w:rsidRPr="00062FD8">
        <w:rPr>
          <w:rFonts w:ascii="標楷體" w:hAnsi="標楷體" w:hint="eastAsia"/>
          <w:spacing w:val="-2"/>
          <w:szCs w:val="24"/>
        </w:rPr>
        <w:t>）</w:t>
      </w:r>
      <w:r w:rsidR="000D4601" w:rsidRPr="00620B56">
        <w:rPr>
          <w:rFonts w:ascii="標楷體" w:hAnsi="標楷體" w:hint="eastAsia"/>
          <w:szCs w:val="24"/>
        </w:rPr>
        <w:t>，</w:t>
      </w:r>
      <w:proofErr w:type="gramStart"/>
      <w:r w:rsidR="000D4601" w:rsidRPr="00620B56">
        <w:rPr>
          <w:rFonts w:ascii="標楷體" w:hAnsi="標楷體" w:hint="eastAsia"/>
          <w:szCs w:val="24"/>
        </w:rPr>
        <w:t>仍待妥擬</w:t>
      </w:r>
      <w:proofErr w:type="gramEnd"/>
      <w:r w:rsidR="000D4601" w:rsidRPr="00620B56">
        <w:rPr>
          <w:rFonts w:ascii="標楷體" w:hAnsi="標楷體" w:hint="eastAsia"/>
          <w:szCs w:val="24"/>
        </w:rPr>
        <w:t>策進作為，經函請</w:t>
      </w:r>
      <w:proofErr w:type="gramStart"/>
      <w:r w:rsidR="000D4601" w:rsidRPr="00620B56">
        <w:rPr>
          <w:rFonts w:ascii="標楷體" w:hAnsi="標楷體" w:hint="eastAsia"/>
          <w:szCs w:val="24"/>
        </w:rPr>
        <w:t>研</w:t>
      </w:r>
      <w:proofErr w:type="gramEnd"/>
      <w:r w:rsidR="000D4601" w:rsidRPr="00620B56">
        <w:rPr>
          <w:rFonts w:ascii="標楷體" w:hAnsi="標楷體" w:hint="eastAsia"/>
          <w:szCs w:val="24"/>
        </w:rPr>
        <w:t>謀改善。據復：市政府將請承攬業務單位強化就服員人事培訓，並加強轄區資源連結，</w:t>
      </w:r>
      <w:proofErr w:type="gramStart"/>
      <w:r w:rsidR="000D4601" w:rsidRPr="00620B56">
        <w:rPr>
          <w:rFonts w:ascii="標楷體" w:hAnsi="標楷體" w:hint="eastAsia"/>
          <w:szCs w:val="24"/>
        </w:rPr>
        <w:t>俾</w:t>
      </w:r>
      <w:proofErr w:type="gramEnd"/>
      <w:r w:rsidR="000D4601" w:rsidRPr="00620B56">
        <w:rPr>
          <w:rFonts w:ascii="標楷體" w:hAnsi="標楷體" w:hint="eastAsia"/>
          <w:szCs w:val="24"/>
        </w:rPr>
        <w:t>利達成支持性就業服務目標值</w:t>
      </w:r>
      <w:r w:rsidR="000D4601" w:rsidRPr="004B1AD9">
        <w:rPr>
          <w:rFonts w:ascii="標楷體" w:hAnsi="標楷體" w:hint="eastAsia"/>
          <w:spacing w:val="-2"/>
          <w:szCs w:val="24"/>
        </w:rPr>
        <w:t>。</w:t>
      </w:r>
    </w:p>
    <w:p w14:paraId="52EE3082" w14:textId="5BA6E68F" w:rsidR="00586156" w:rsidRPr="004B1AD9" w:rsidRDefault="00586156" w:rsidP="000410D3">
      <w:pPr>
        <w:overflowPunct w:val="0"/>
        <w:snapToGrid w:val="0"/>
        <w:spacing w:line="470" w:lineRule="exact"/>
        <w:ind w:firstLineChars="100" w:firstLine="287"/>
        <w:jc w:val="both"/>
        <w:rPr>
          <w:rFonts w:ascii="標楷體" w:hAnsi="標楷體"/>
          <w:b/>
          <w:sz w:val="28"/>
          <w:szCs w:val="28"/>
        </w:rPr>
      </w:pPr>
      <w:r w:rsidRPr="004B1AD9">
        <w:rPr>
          <w:rFonts w:ascii="標楷體" w:hAnsi="標楷體" w:hint="eastAsia"/>
          <w:b/>
          <w:sz w:val="28"/>
          <w:szCs w:val="28"/>
        </w:rPr>
        <w:lastRenderedPageBreak/>
        <w:t>（</w:t>
      </w:r>
      <w:r w:rsidR="001B2628" w:rsidRPr="004B1AD9">
        <w:rPr>
          <w:rFonts w:ascii="標楷體" w:hAnsi="標楷體" w:hint="eastAsia"/>
          <w:b/>
          <w:sz w:val="28"/>
          <w:szCs w:val="28"/>
        </w:rPr>
        <w:t>二</w:t>
      </w:r>
      <w:r w:rsidRPr="004B1AD9">
        <w:rPr>
          <w:rFonts w:ascii="標楷體" w:hAnsi="標楷體" w:hint="eastAsia"/>
          <w:b/>
          <w:sz w:val="28"/>
          <w:szCs w:val="28"/>
        </w:rPr>
        <w:t>十</w:t>
      </w:r>
      <w:r w:rsidR="001B2628" w:rsidRPr="004B1AD9">
        <w:rPr>
          <w:rFonts w:ascii="標楷體" w:hAnsi="標楷體" w:hint="eastAsia"/>
          <w:b/>
          <w:sz w:val="28"/>
          <w:szCs w:val="28"/>
        </w:rPr>
        <w:t>八</w:t>
      </w:r>
      <w:r w:rsidRPr="004B1AD9">
        <w:rPr>
          <w:rFonts w:ascii="標楷體" w:hAnsi="標楷體" w:hint="eastAsia"/>
          <w:b/>
          <w:sz w:val="28"/>
          <w:szCs w:val="28"/>
        </w:rPr>
        <w:t>）為興辦公共造產，訂定收支保管及運用辦法，</w:t>
      </w:r>
      <w:proofErr w:type="gramStart"/>
      <w:r w:rsidRPr="004B1AD9">
        <w:rPr>
          <w:rFonts w:ascii="標楷體" w:hAnsi="標楷體" w:hint="eastAsia"/>
          <w:b/>
          <w:sz w:val="28"/>
          <w:szCs w:val="28"/>
        </w:rPr>
        <w:t>惟間有履約</w:t>
      </w:r>
      <w:proofErr w:type="gramEnd"/>
      <w:r w:rsidRPr="004B1AD9">
        <w:rPr>
          <w:rFonts w:ascii="標楷體" w:hAnsi="標楷體" w:hint="eastAsia"/>
          <w:b/>
          <w:sz w:val="28"/>
          <w:szCs w:val="28"/>
        </w:rPr>
        <w:t>管理欠佳及制度規章未盡周延，亟待檢討改進。</w:t>
      </w:r>
    </w:p>
    <w:p w14:paraId="16C7D660" w14:textId="2CBB041E" w:rsidR="00586156" w:rsidRPr="006D3655" w:rsidRDefault="009035B2" w:rsidP="000410D3">
      <w:pPr>
        <w:overflowPunct w:val="0"/>
        <w:spacing w:line="460" w:lineRule="exact"/>
        <w:ind w:firstLineChars="200" w:firstLine="493"/>
        <w:jc w:val="both"/>
        <w:rPr>
          <w:rFonts w:ascii="標楷體" w:hAnsi="標楷體"/>
          <w:bCs/>
          <w:noProof/>
          <w:szCs w:val="24"/>
        </w:rPr>
      </w:pPr>
      <w:r>
        <w:rPr>
          <w:rFonts w:ascii="標楷體" w:hAnsi="標楷體" w:hint="eastAsia"/>
          <w:bCs/>
          <w:noProof/>
          <w:szCs w:val="24"/>
        </w:rPr>
        <w:t>市政府為利用基隆市自然環境，配合財力及物力經營各項公共造產事業</w:t>
      </w:r>
      <w:r w:rsidR="00586156" w:rsidRPr="006D3655">
        <w:rPr>
          <w:rFonts w:ascii="標楷體" w:hAnsi="標楷體" w:hint="eastAsia"/>
          <w:bCs/>
          <w:noProof/>
          <w:szCs w:val="24"/>
        </w:rPr>
        <w:t>，充裕地方自治財源，促進地方經濟建設，</w:t>
      </w:r>
      <w:r w:rsidR="00D00A22">
        <w:rPr>
          <w:rFonts w:ascii="標楷體" w:hAnsi="標楷體" w:hint="eastAsia"/>
          <w:bCs/>
          <w:noProof/>
          <w:szCs w:val="24"/>
        </w:rPr>
        <w:t>設</w:t>
      </w:r>
      <w:r>
        <w:rPr>
          <w:rFonts w:ascii="標楷體" w:hAnsi="標楷體" w:hint="eastAsia"/>
          <w:bCs/>
          <w:noProof/>
          <w:szCs w:val="24"/>
        </w:rPr>
        <w:t>立</w:t>
      </w:r>
      <w:r w:rsidR="00586156" w:rsidRPr="006D3655">
        <w:rPr>
          <w:rFonts w:ascii="標楷體" w:hAnsi="標楷體" w:hint="eastAsia"/>
          <w:bCs/>
          <w:noProof/>
          <w:szCs w:val="24"/>
        </w:rPr>
        <w:t>基隆市公共造產基金，主要營運項目為中正公園遊客服務中心（含停車場）暨安和、榮華及麥金等3座停車場，109年度營運賸餘598萬餘元。經查該基金營運管理情形，核有：1</w:t>
      </w:r>
      <w:r w:rsidR="00586156" w:rsidRPr="006D3655">
        <w:rPr>
          <w:rFonts w:ascii="標楷體" w:hAnsi="標楷體"/>
          <w:bCs/>
          <w:noProof/>
          <w:szCs w:val="24"/>
        </w:rPr>
        <w:t>.</w:t>
      </w:r>
      <w:r w:rsidR="00586156" w:rsidRPr="006D3655">
        <w:rPr>
          <w:rFonts w:ascii="標楷體" w:hAnsi="標楷體" w:hint="eastAsia"/>
          <w:bCs/>
          <w:noProof/>
          <w:szCs w:val="24"/>
        </w:rPr>
        <w:t>民政處辦理中正公園遊客服務中心（含停車場）暨安和、榮華及麥金等3座停車場相關委外營運案，營運廠商未依契約規定期限繳納使用費及維護修繕費、權利金及土地租金、未依契約規定期限提送營運月報表及停車率調查表，暨未取得停車場登記證即對外營業等行為，已違反停車場法及相關採購契約規定，</w:t>
      </w:r>
      <w:r w:rsidR="00ED02F5" w:rsidRPr="006D3655">
        <w:rPr>
          <w:rFonts w:ascii="標楷體" w:hAnsi="標楷體" w:hint="eastAsia"/>
          <w:bCs/>
          <w:noProof/>
          <w:szCs w:val="24"/>
        </w:rPr>
        <w:t>卻</w:t>
      </w:r>
      <w:r w:rsidR="00586156" w:rsidRPr="006D3655">
        <w:rPr>
          <w:rFonts w:ascii="標楷體" w:hAnsi="標楷體" w:hint="eastAsia"/>
          <w:bCs/>
          <w:noProof/>
          <w:szCs w:val="24"/>
        </w:rPr>
        <w:t>未轉知停車場主管機關（交通處）依法查處及依契約規定檢討廠商責任；</w:t>
      </w:r>
      <w:r w:rsidR="00ED02F5" w:rsidRPr="006D3655">
        <w:rPr>
          <w:rFonts w:ascii="標楷體" w:hAnsi="標楷體"/>
          <w:bCs/>
          <w:noProof/>
          <w:szCs w:val="24"/>
        </w:rPr>
        <w:t>2</w:t>
      </w:r>
      <w:r w:rsidR="00586156" w:rsidRPr="006D3655">
        <w:rPr>
          <w:rFonts w:ascii="標楷體" w:hAnsi="標楷體"/>
          <w:bCs/>
          <w:noProof/>
          <w:szCs w:val="24"/>
        </w:rPr>
        <w:t>.</w:t>
      </w:r>
      <w:r w:rsidR="00B44785" w:rsidRPr="006D3655">
        <w:rPr>
          <w:rFonts w:ascii="標楷體" w:hAnsi="標楷體" w:hint="eastAsia"/>
          <w:bCs/>
          <w:noProof/>
          <w:szCs w:val="24"/>
        </w:rPr>
        <w:t>內政部於94年5月2日已廢止「公共造產基金收支保管及運用辦法」，惟市政府101年3月26日修訂基隆市公共造產基金收支保管及運用辦法時，</w:t>
      </w:r>
      <w:r w:rsidR="004B2610" w:rsidRPr="006D3655">
        <w:rPr>
          <w:rFonts w:ascii="標楷體" w:hAnsi="標楷體" w:hint="eastAsia"/>
          <w:bCs/>
          <w:noProof/>
          <w:szCs w:val="24"/>
        </w:rPr>
        <w:t>漏未將</w:t>
      </w:r>
      <w:r w:rsidR="00586156" w:rsidRPr="006D3655">
        <w:rPr>
          <w:rFonts w:ascii="標楷體" w:hAnsi="標楷體" w:hint="eastAsia"/>
          <w:bCs/>
          <w:noProof/>
          <w:szCs w:val="24"/>
        </w:rPr>
        <w:t>第1條</w:t>
      </w:r>
      <w:r w:rsidR="000F300C" w:rsidRPr="006D3655">
        <w:rPr>
          <w:rFonts w:ascii="標楷體" w:hAnsi="標楷體" w:hint="eastAsia"/>
          <w:bCs/>
          <w:noProof/>
          <w:szCs w:val="24"/>
        </w:rPr>
        <w:t>引用</w:t>
      </w:r>
      <w:r w:rsidR="004B2610" w:rsidRPr="006D3655">
        <w:rPr>
          <w:rFonts w:ascii="標楷體" w:hAnsi="標楷體" w:hint="eastAsia"/>
          <w:bCs/>
          <w:noProof/>
          <w:szCs w:val="24"/>
        </w:rPr>
        <w:t>內政部已廢止</w:t>
      </w:r>
      <w:r w:rsidR="00586156" w:rsidRPr="006D3655">
        <w:rPr>
          <w:rFonts w:ascii="標楷體" w:hAnsi="標楷體" w:hint="eastAsia"/>
          <w:bCs/>
          <w:noProof/>
          <w:szCs w:val="24"/>
        </w:rPr>
        <w:t>「公共造產基金收支保管及運用辦法」</w:t>
      </w:r>
      <w:r w:rsidR="000F300C" w:rsidRPr="006D3655">
        <w:rPr>
          <w:rFonts w:ascii="標楷體" w:hAnsi="標楷體" w:hint="eastAsia"/>
          <w:bCs/>
          <w:noProof/>
          <w:szCs w:val="24"/>
        </w:rPr>
        <w:t>刪除</w:t>
      </w:r>
      <w:r w:rsidR="00586156" w:rsidRPr="006D3655">
        <w:rPr>
          <w:rFonts w:ascii="標楷體" w:hAnsi="標楷體" w:hint="eastAsia"/>
          <w:bCs/>
          <w:noProof/>
          <w:szCs w:val="24"/>
        </w:rPr>
        <w:t>，又</w:t>
      </w:r>
      <w:r w:rsidR="00761624" w:rsidRPr="006D3655">
        <w:rPr>
          <w:rFonts w:ascii="標楷體" w:hAnsi="標楷體" w:hint="eastAsia"/>
          <w:bCs/>
          <w:noProof/>
          <w:szCs w:val="24"/>
        </w:rPr>
        <w:t>基隆市公共造產基金收支保管及運用辦法</w:t>
      </w:r>
      <w:r w:rsidR="00586156" w:rsidRPr="006D3655">
        <w:rPr>
          <w:rFonts w:ascii="標楷體" w:hAnsi="標楷體" w:hint="eastAsia"/>
          <w:bCs/>
          <w:noProof/>
          <w:szCs w:val="24"/>
        </w:rPr>
        <w:t>第6條尚未</w:t>
      </w:r>
      <w:r w:rsidR="006D3655" w:rsidRPr="006D3655">
        <w:rPr>
          <w:rFonts w:ascii="標楷體" w:hAnsi="標楷體" w:hint="eastAsia"/>
          <w:bCs/>
          <w:noProof/>
          <w:szCs w:val="24"/>
        </w:rPr>
        <w:t>就</w:t>
      </w:r>
      <w:r w:rsidR="00586156" w:rsidRPr="006D3655">
        <w:rPr>
          <w:rFonts w:ascii="標楷體" w:hAnsi="標楷體" w:hint="eastAsia"/>
          <w:bCs/>
          <w:noProof/>
          <w:szCs w:val="24"/>
        </w:rPr>
        <w:t>委員任期</w:t>
      </w:r>
      <w:r w:rsidR="006D3655" w:rsidRPr="006D3655">
        <w:rPr>
          <w:rFonts w:ascii="標楷體" w:hAnsi="標楷體" w:hint="eastAsia"/>
          <w:bCs/>
          <w:noProof/>
          <w:szCs w:val="24"/>
        </w:rPr>
        <w:t>予以規範</w:t>
      </w:r>
      <w:r w:rsidR="00586156" w:rsidRPr="006D3655">
        <w:rPr>
          <w:rFonts w:ascii="標楷體" w:hAnsi="標楷體" w:hint="eastAsia"/>
          <w:bCs/>
          <w:noProof/>
          <w:szCs w:val="24"/>
        </w:rPr>
        <w:t>等情事，經函請檢討研謀改善。據復：1.民政處已就相關廠商違反契約規定予以裁罰，交通處亦就業者未取得停車場登記證逕行營業依停車場法予以裁罰；</w:t>
      </w:r>
      <w:r w:rsidR="00ED02F5" w:rsidRPr="006D3655">
        <w:rPr>
          <w:rFonts w:ascii="標楷體" w:hAnsi="標楷體"/>
          <w:bCs/>
          <w:noProof/>
          <w:szCs w:val="24"/>
        </w:rPr>
        <w:t>2</w:t>
      </w:r>
      <w:r w:rsidR="00586156" w:rsidRPr="006D3655">
        <w:rPr>
          <w:rFonts w:ascii="標楷體" w:hAnsi="標楷體" w:hint="eastAsia"/>
          <w:bCs/>
          <w:noProof/>
          <w:szCs w:val="24"/>
        </w:rPr>
        <w:t>.辦理「基隆市公共造產基金收支保管及運用辦法」修正草案審議中。</w:t>
      </w:r>
    </w:p>
    <w:bookmarkEnd w:id="1"/>
    <w:bookmarkEnd w:id="17"/>
    <w:p w14:paraId="2FC53EA6" w14:textId="0D834470" w:rsidR="00A4112A" w:rsidRPr="004B1AD9" w:rsidRDefault="00B43DFF" w:rsidP="000410D3">
      <w:pPr>
        <w:overflowPunct w:val="0"/>
        <w:snapToGrid w:val="0"/>
        <w:spacing w:beforeLines="50" w:before="250" w:line="540" w:lineRule="exact"/>
        <w:jc w:val="both"/>
        <w:rPr>
          <w:rFonts w:ascii="標楷體" w:hAnsi="標楷體"/>
          <w:b/>
          <w:sz w:val="32"/>
          <w:szCs w:val="32"/>
        </w:rPr>
      </w:pPr>
      <w:r w:rsidRPr="004B1AD9">
        <w:rPr>
          <w:rFonts w:ascii="標楷體" w:hAnsi="標楷體" w:hint="eastAsia"/>
          <w:b/>
          <w:sz w:val="32"/>
          <w:szCs w:val="32"/>
        </w:rPr>
        <w:t>七</w:t>
      </w:r>
      <w:r w:rsidR="00A4112A" w:rsidRPr="004B1AD9">
        <w:rPr>
          <w:rFonts w:ascii="標楷體" w:hAnsi="標楷體" w:hint="eastAsia"/>
          <w:b/>
          <w:sz w:val="32"/>
          <w:szCs w:val="32"/>
        </w:rPr>
        <w:t>、</w:t>
      </w:r>
      <w:proofErr w:type="gramStart"/>
      <w:r w:rsidR="00A4112A" w:rsidRPr="004B1AD9">
        <w:rPr>
          <w:rFonts w:ascii="標楷體" w:hAnsi="標楷體" w:hint="eastAsia"/>
          <w:b/>
          <w:sz w:val="32"/>
          <w:szCs w:val="32"/>
        </w:rPr>
        <w:t>108</w:t>
      </w:r>
      <w:proofErr w:type="gramEnd"/>
      <w:r w:rsidR="00A4112A" w:rsidRPr="004B1AD9">
        <w:rPr>
          <w:rFonts w:ascii="標楷體" w:hAnsi="標楷體"/>
          <w:b/>
          <w:sz w:val="32"/>
          <w:szCs w:val="32"/>
        </w:rPr>
        <w:t>年度重要審核意見追蹤查核情形</w:t>
      </w:r>
    </w:p>
    <w:p w14:paraId="3D013E45" w14:textId="3F5C5017" w:rsidR="00A4112A" w:rsidRPr="004B1AD9" w:rsidRDefault="00A4112A" w:rsidP="000410D3">
      <w:pPr>
        <w:pStyle w:val="affc"/>
        <w:overflowPunct w:val="0"/>
        <w:snapToGrid w:val="0"/>
        <w:spacing w:line="440" w:lineRule="exact"/>
        <w:ind w:firstLineChars="200" w:firstLine="493"/>
        <w:rPr>
          <w:rFonts w:ascii="標楷體" w:hAnsi="標楷體"/>
          <w:b w:val="0"/>
          <w:sz w:val="24"/>
          <w:szCs w:val="24"/>
        </w:rPr>
      </w:pPr>
      <w:r w:rsidRPr="004B1AD9">
        <w:rPr>
          <w:rFonts w:ascii="標楷體" w:hAnsi="標楷體" w:hint="eastAsia"/>
          <w:b w:val="0"/>
          <w:sz w:val="24"/>
          <w:szCs w:val="24"/>
        </w:rPr>
        <w:t>本室於10</w:t>
      </w:r>
      <w:r w:rsidRPr="004B1AD9">
        <w:rPr>
          <w:rFonts w:ascii="標楷體" w:hAnsi="標楷體" w:hint="eastAsia"/>
          <w:b w:val="0"/>
          <w:sz w:val="24"/>
          <w:szCs w:val="24"/>
          <w:lang w:eastAsia="zh-TW"/>
        </w:rPr>
        <w:t>8</w:t>
      </w:r>
      <w:r w:rsidRPr="004B1AD9">
        <w:rPr>
          <w:rFonts w:ascii="標楷體" w:hAnsi="標楷體" w:hint="eastAsia"/>
          <w:b w:val="0"/>
          <w:sz w:val="24"/>
          <w:szCs w:val="24"/>
        </w:rPr>
        <w:t>年度審核報告列重要審核意見</w:t>
      </w:r>
      <w:r w:rsidRPr="004B1AD9">
        <w:rPr>
          <w:rFonts w:ascii="標楷體" w:hAnsi="標楷體" w:hint="eastAsia"/>
          <w:b w:val="0"/>
          <w:sz w:val="24"/>
          <w:szCs w:val="24"/>
          <w:lang w:eastAsia="zh-TW"/>
        </w:rPr>
        <w:t>27</w:t>
      </w:r>
      <w:r w:rsidRPr="004B1AD9">
        <w:rPr>
          <w:rFonts w:ascii="標楷體" w:hAnsi="標楷體" w:hint="eastAsia"/>
          <w:b w:val="0"/>
          <w:sz w:val="24"/>
          <w:szCs w:val="24"/>
        </w:rPr>
        <w:t>項，經賡續追蹤查核實際辦理結果，仍待繼續改善者</w:t>
      </w:r>
      <w:r w:rsidRPr="004B1AD9">
        <w:rPr>
          <w:rFonts w:ascii="標楷體" w:hAnsi="標楷體" w:hint="eastAsia"/>
          <w:b w:val="0"/>
          <w:sz w:val="24"/>
          <w:szCs w:val="24"/>
          <w:lang w:eastAsia="zh-TW"/>
        </w:rPr>
        <w:t>11</w:t>
      </w:r>
      <w:r w:rsidRPr="004B1AD9">
        <w:rPr>
          <w:rFonts w:ascii="標楷體" w:hAnsi="標楷體" w:hint="eastAsia"/>
          <w:b w:val="0"/>
          <w:sz w:val="24"/>
          <w:szCs w:val="24"/>
        </w:rPr>
        <w:t>項、已研謀改善或依改善措施持續辦理者</w:t>
      </w:r>
      <w:r w:rsidRPr="004B1AD9">
        <w:rPr>
          <w:rFonts w:ascii="標楷體" w:hAnsi="標楷體"/>
          <w:b w:val="0"/>
          <w:sz w:val="24"/>
          <w:szCs w:val="24"/>
          <w:lang w:eastAsia="zh-TW"/>
        </w:rPr>
        <w:t>1</w:t>
      </w:r>
      <w:r w:rsidRPr="004B1AD9">
        <w:rPr>
          <w:rFonts w:ascii="標楷體" w:hAnsi="標楷體" w:hint="eastAsia"/>
          <w:b w:val="0"/>
          <w:sz w:val="24"/>
          <w:szCs w:val="24"/>
          <w:lang w:eastAsia="zh-TW"/>
        </w:rPr>
        <w:t>6</w:t>
      </w:r>
      <w:r w:rsidRPr="004B1AD9">
        <w:rPr>
          <w:rFonts w:ascii="標楷體" w:hAnsi="標楷體" w:hint="eastAsia"/>
          <w:b w:val="0"/>
          <w:sz w:val="24"/>
          <w:szCs w:val="24"/>
        </w:rPr>
        <w:t>項（表</w:t>
      </w:r>
      <w:r w:rsidR="00403267">
        <w:rPr>
          <w:rFonts w:ascii="標楷體" w:hAnsi="標楷體" w:hint="eastAsia"/>
          <w:b w:val="0"/>
          <w:sz w:val="24"/>
          <w:szCs w:val="24"/>
          <w:lang w:eastAsia="zh-TW"/>
        </w:rPr>
        <w:t>7</w:t>
      </w:r>
      <w:r w:rsidRPr="004B1AD9">
        <w:rPr>
          <w:rFonts w:ascii="標楷體" w:hAnsi="標楷體" w:hint="eastAsia"/>
          <w:b w:val="0"/>
          <w:sz w:val="24"/>
          <w:szCs w:val="24"/>
        </w:rPr>
        <w:t>），其中仍待繼續改善者，經再研提審核意見</w:t>
      </w:r>
      <w:r w:rsidRPr="004B1AD9">
        <w:rPr>
          <w:rFonts w:ascii="標楷體" w:hAnsi="標楷體" w:hint="eastAsia"/>
          <w:b w:val="0"/>
          <w:sz w:val="24"/>
          <w:szCs w:val="24"/>
          <w:lang w:eastAsia="zh-TW"/>
        </w:rPr>
        <w:t>11</w:t>
      </w:r>
      <w:r w:rsidRPr="004B1AD9">
        <w:rPr>
          <w:rFonts w:ascii="標楷體" w:hAnsi="標楷體" w:hint="eastAsia"/>
          <w:b w:val="0"/>
          <w:sz w:val="24"/>
          <w:szCs w:val="24"/>
        </w:rPr>
        <w:t>項通知檢討改善。</w:t>
      </w:r>
    </w:p>
    <w:p w14:paraId="73BEC058" w14:textId="11BD350F" w:rsidR="00A4112A" w:rsidRPr="004B1AD9" w:rsidRDefault="00A4112A" w:rsidP="000410D3">
      <w:pPr>
        <w:overflowPunct w:val="0"/>
        <w:spacing w:beforeLines="25" w:before="125"/>
        <w:jc w:val="center"/>
        <w:rPr>
          <w:rFonts w:ascii="標楷體" w:hAnsi="標楷體"/>
          <w:b/>
        </w:rPr>
      </w:pPr>
      <w:r w:rsidRPr="004B1AD9">
        <w:rPr>
          <w:rFonts w:ascii="標楷體" w:hAnsi="標楷體" w:hint="eastAsia"/>
          <w:b/>
        </w:rPr>
        <w:t>表</w:t>
      </w:r>
      <w:r w:rsidR="00403267">
        <w:rPr>
          <w:rFonts w:ascii="標楷體" w:hAnsi="標楷體" w:hint="eastAsia"/>
          <w:b/>
        </w:rPr>
        <w:t>7</w:t>
      </w:r>
      <w:r w:rsidRPr="004B1AD9">
        <w:rPr>
          <w:rFonts w:ascii="標楷體" w:hAnsi="標楷體" w:hint="eastAsia"/>
          <w:b/>
        </w:rPr>
        <w:t xml:space="preserve">　</w:t>
      </w:r>
      <w:proofErr w:type="gramStart"/>
      <w:r w:rsidRPr="004B1AD9">
        <w:rPr>
          <w:rFonts w:ascii="標楷體" w:hAnsi="標楷體" w:hint="eastAsia"/>
          <w:b/>
        </w:rPr>
        <w:t>108</w:t>
      </w:r>
      <w:proofErr w:type="gramEnd"/>
      <w:r w:rsidRPr="004B1AD9">
        <w:rPr>
          <w:rFonts w:ascii="標楷體" w:hAnsi="標楷體" w:hint="eastAsia"/>
          <w:b/>
        </w:rPr>
        <w:t>年度審核報告所列市政府主管重要審核意見覆核辦理情形</w:t>
      </w:r>
    </w:p>
    <w:tbl>
      <w:tblPr>
        <w:tblpPr w:leftFromText="180" w:rightFromText="180" w:vertAnchor="text" w:tblpXSpec="center" w:tblpY="1"/>
        <w:tblOverlap w:val="neve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737"/>
        <w:gridCol w:w="4186"/>
      </w:tblGrid>
      <w:tr w:rsidR="004B1AD9" w:rsidRPr="004B1AD9" w14:paraId="589387C1" w14:textId="77777777" w:rsidTr="001E7E90">
        <w:trPr>
          <w:trHeight w:val="369"/>
          <w:tblHeader/>
          <w:jc w:val="center"/>
        </w:trPr>
        <w:tc>
          <w:tcPr>
            <w:tcW w:w="5737" w:type="dxa"/>
            <w:tcBorders>
              <w:top w:val="single" w:sz="4" w:space="0" w:color="auto"/>
              <w:left w:val="single" w:sz="4" w:space="0" w:color="auto"/>
              <w:bottom w:val="single" w:sz="4" w:space="0" w:color="auto"/>
              <w:right w:val="single" w:sz="4" w:space="0" w:color="auto"/>
            </w:tcBorders>
            <w:vAlign w:val="center"/>
          </w:tcPr>
          <w:p w14:paraId="77E5E3A8" w14:textId="77777777" w:rsidR="00A4112A" w:rsidRPr="004B1AD9" w:rsidRDefault="00A4112A" w:rsidP="000410D3">
            <w:pPr>
              <w:widowControl/>
              <w:overflowPunct w:val="0"/>
              <w:snapToGrid w:val="0"/>
              <w:spacing w:beforeLines="25" w:before="125" w:afterLines="25" w:after="125"/>
              <w:jc w:val="center"/>
              <w:rPr>
                <w:rFonts w:ascii="標楷體" w:hAnsi="標楷體"/>
                <w:sz w:val="20"/>
              </w:rPr>
            </w:pPr>
            <w:r w:rsidRPr="004B1AD9">
              <w:rPr>
                <w:rFonts w:ascii="標楷體" w:hAnsi="標楷體" w:hint="eastAsia"/>
                <w:sz w:val="20"/>
              </w:rPr>
              <w:t>重要審核意見標題</w:t>
            </w:r>
          </w:p>
        </w:tc>
        <w:tc>
          <w:tcPr>
            <w:tcW w:w="4186" w:type="dxa"/>
            <w:tcBorders>
              <w:top w:val="single" w:sz="4" w:space="0" w:color="auto"/>
              <w:left w:val="single" w:sz="4" w:space="0" w:color="auto"/>
              <w:bottom w:val="single" w:sz="4" w:space="0" w:color="auto"/>
              <w:right w:val="single" w:sz="4" w:space="0" w:color="auto"/>
            </w:tcBorders>
            <w:vAlign w:val="center"/>
          </w:tcPr>
          <w:p w14:paraId="495B8F41" w14:textId="77777777" w:rsidR="00A4112A" w:rsidRPr="004B1AD9" w:rsidRDefault="00A4112A" w:rsidP="000410D3">
            <w:pPr>
              <w:widowControl/>
              <w:overflowPunct w:val="0"/>
              <w:snapToGrid w:val="0"/>
              <w:spacing w:beforeLines="25" w:before="125" w:afterLines="25" w:after="125"/>
              <w:jc w:val="center"/>
              <w:rPr>
                <w:rFonts w:ascii="標楷體" w:hAnsi="標楷體"/>
                <w:sz w:val="20"/>
              </w:rPr>
            </w:pPr>
            <w:r w:rsidRPr="004B1AD9">
              <w:rPr>
                <w:rFonts w:ascii="標楷體" w:hAnsi="標楷體" w:hint="eastAsia"/>
                <w:sz w:val="20"/>
              </w:rPr>
              <w:t>說明</w:t>
            </w:r>
          </w:p>
        </w:tc>
      </w:tr>
      <w:tr w:rsidR="004B1AD9" w:rsidRPr="004B1AD9" w14:paraId="6C1A4890" w14:textId="77777777" w:rsidTr="001E7E90">
        <w:trPr>
          <w:trHeight w:val="369"/>
          <w:jc w:val="center"/>
        </w:trPr>
        <w:tc>
          <w:tcPr>
            <w:tcW w:w="5737" w:type="dxa"/>
            <w:tcBorders>
              <w:top w:val="single" w:sz="4" w:space="0" w:color="auto"/>
              <w:left w:val="single" w:sz="4" w:space="0" w:color="auto"/>
              <w:bottom w:val="single" w:sz="4" w:space="0" w:color="auto"/>
              <w:right w:val="nil"/>
            </w:tcBorders>
            <w:vAlign w:val="center"/>
          </w:tcPr>
          <w:p w14:paraId="2ECBDA78" w14:textId="77777777" w:rsidR="00A4112A" w:rsidRPr="004B1AD9" w:rsidRDefault="00A4112A" w:rsidP="000410D3">
            <w:pPr>
              <w:widowControl/>
              <w:overflowPunct w:val="0"/>
              <w:snapToGrid w:val="0"/>
              <w:spacing w:beforeLines="10" w:before="50" w:afterLines="10" w:after="50"/>
              <w:ind w:left="295" w:hanging="318"/>
              <w:jc w:val="both"/>
              <w:rPr>
                <w:rFonts w:ascii="標楷體" w:hAnsi="標楷體"/>
                <w:b/>
                <w:sz w:val="20"/>
              </w:rPr>
            </w:pPr>
            <w:r w:rsidRPr="004B1AD9">
              <w:rPr>
                <w:rFonts w:ascii="標楷體" w:hAnsi="標楷體" w:hint="eastAsia"/>
                <w:b/>
                <w:noProof/>
                <w:sz w:val="20"/>
              </w:rPr>
              <w:t>仍待繼續改善</w:t>
            </w:r>
          </w:p>
        </w:tc>
        <w:tc>
          <w:tcPr>
            <w:tcW w:w="4186" w:type="dxa"/>
            <w:tcBorders>
              <w:top w:val="single" w:sz="4" w:space="0" w:color="auto"/>
              <w:left w:val="nil"/>
              <w:bottom w:val="single" w:sz="4" w:space="0" w:color="auto"/>
              <w:right w:val="single" w:sz="4" w:space="0" w:color="auto"/>
            </w:tcBorders>
            <w:vAlign w:val="center"/>
          </w:tcPr>
          <w:p w14:paraId="5D8901E3" w14:textId="77777777" w:rsidR="00A4112A" w:rsidRPr="004B1AD9" w:rsidRDefault="00A4112A" w:rsidP="000410D3">
            <w:pPr>
              <w:widowControl/>
              <w:overflowPunct w:val="0"/>
              <w:snapToGrid w:val="0"/>
              <w:spacing w:beforeLines="10" w:before="50" w:afterLines="10" w:after="50"/>
              <w:jc w:val="both"/>
              <w:rPr>
                <w:rFonts w:ascii="標楷體" w:hAnsi="標楷體"/>
                <w:b/>
                <w:sz w:val="20"/>
              </w:rPr>
            </w:pPr>
          </w:p>
        </w:tc>
      </w:tr>
      <w:tr w:rsidR="004B1AD9" w:rsidRPr="004B1AD9" w14:paraId="4215A7E2" w14:textId="77777777" w:rsidTr="001E7E90">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475EBA1E" w14:textId="77777777" w:rsidR="00A4112A" w:rsidRPr="004B1AD9" w:rsidRDefault="00A4112A" w:rsidP="000410D3">
            <w:pPr>
              <w:widowControl/>
              <w:overflowPunct w:val="0"/>
              <w:snapToGrid w:val="0"/>
              <w:spacing w:beforeLines="10" w:before="50" w:afterLines="10" w:after="50"/>
              <w:ind w:left="620" w:hangingChars="300" w:hanging="620"/>
              <w:jc w:val="both"/>
              <w:rPr>
                <w:rFonts w:ascii="標楷體" w:hAnsi="標楷體"/>
                <w:bCs/>
                <w:sz w:val="20"/>
              </w:rPr>
            </w:pPr>
            <w:r w:rsidRPr="004B1AD9">
              <w:rPr>
                <w:rFonts w:ascii="標楷體" w:hAnsi="標楷體" w:hint="eastAsia"/>
                <w:sz w:val="20"/>
              </w:rPr>
              <w:t>（一）</w:t>
            </w:r>
            <w:r w:rsidRPr="0086463A">
              <w:rPr>
                <w:rFonts w:ascii="標楷體" w:hAnsi="標楷體" w:hint="eastAsia"/>
                <w:spacing w:val="4"/>
                <w:sz w:val="20"/>
              </w:rPr>
              <w:t>歲入歲出預算之編列與執行，部分項目有未</w:t>
            </w:r>
            <w:proofErr w:type="gramStart"/>
            <w:r w:rsidRPr="0086463A">
              <w:rPr>
                <w:rFonts w:ascii="標楷體" w:hAnsi="標楷體" w:hint="eastAsia"/>
                <w:spacing w:val="4"/>
                <w:sz w:val="20"/>
              </w:rPr>
              <w:t>臻</w:t>
            </w:r>
            <w:proofErr w:type="gramEnd"/>
            <w:r w:rsidRPr="0086463A">
              <w:rPr>
                <w:rFonts w:ascii="標楷體" w:hAnsi="標楷體" w:hint="eastAsia"/>
                <w:spacing w:val="4"/>
                <w:sz w:val="20"/>
              </w:rPr>
              <w:t>嚴謹或執行率偏低情形，允宜注意檢討改善，以提升預算執行績效。</w:t>
            </w:r>
          </w:p>
        </w:tc>
        <w:tc>
          <w:tcPr>
            <w:tcW w:w="4186" w:type="dxa"/>
            <w:tcBorders>
              <w:top w:val="single" w:sz="4" w:space="0" w:color="auto"/>
              <w:left w:val="single" w:sz="4" w:space="0" w:color="auto"/>
              <w:bottom w:val="single" w:sz="4" w:space="0" w:color="auto"/>
              <w:right w:val="single" w:sz="4" w:space="0" w:color="auto"/>
            </w:tcBorders>
            <w:vAlign w:val="center"/>
          </w:tcPr>
          <w:p w14:paraId="1816E9D7" w14:textId="680A7A08" w:rsidR="00A4112A" w:rsidRPr="004B1AD9" w:rsidRDefault="00A4112A"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歲入歲出整體執行實現率欠佳，有待加強預算執行量能，且以前年度尚</w:t>
            </w:r>
            <w:proofErr w:type="gramStart"/>
            <w:r w:rsidR="0096729A" w:rsidRPr="0096729A">
              <w:rPr>
                <w:rFonts w:ascii="標楷體" w:hAnsi="標楷體" w:cs="新細明體" w:hint="eastAsia"/>
                <w:spacing w:val="-4"/>
                <w:kern w:val="0"/>
                <w:sz w:val="20"/>
              </w:rPr>
              <w:t>有懸列多年</w:t>
            </w:r>
            <w:proofErr w:type="gramEnd"/>
            <w:r w:rsidR="0096729A" w:rsidRPr="0096729A">
              <w:rPr>
                <w:rFonts w:ascii="標楷體" w:hAnsi="標楷體" w:cs="新細明體" w:hint="eastAsia"/>
                <w:spacing w:val="-4"/>
                <w:kern w:val="0"/>
                <w:sz w:val="20"/>
              </w:rPr>
              <w:t>計畫仍未完成</w:t>
            </w:r>
            <w:r w:rsidRPr="004B1AD9">
              <w:rPr>
                <w:rFonts w:ascii="標楷體" w:hAnsi="標楷體" w:cs="新細明體" w:hint="eastAsia"/>
                <w:spacing w:val="-4"/>
                <w:kern w:val="0"/>
                <w:sz w:val="20"/>
              </w:rPr>
              <w:t>等，改善成效未如預期，業再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w:t>
            </w:r>
            <w:r w:rsidR="00B43DFF" w:rsidRPr="004B1AD9">
              <w:rPr>
                <w:rFonts w:ascii="標楷體" w:hAnsi="標楷體" w:cs="新細明體" w:hint="eastAsia"/>
                <w:spacing w:val="-4"/>
                <w:kern w:val="0"/>
                <w:sz w:val="20"/>
              </w:rPr>
              <w:t>六</w:t>
            </w:r>
            <w:r w:rsidRPr="004B1AD9">
              <w:rPr>
                <w:rFonts w:ascii="標楷體" w:hAnsi="標楷體" w:cs="新細明體" w:hint="eastAsia"/>
                <w:spacing w:val="-4"/>
                <w:kern w:val="0"/>
                <w:sz w:val="20"/>
              </w:rPr>
              <w:t>、重要審核意見（</w:t>
            </w:r>
            <w:r w:rsidR="00B41DBC">
              <w:rPr>
                <w:rFonts w:ascii="標楷體" w:hAnsi="標楷體" w:cs="新細明體" w:hint="eastAsia"/>
                <w:spacing w:val="-4"/>
                <w:kern w:val="0"/>
                <w:sz w:val="20"/>
              </w:rPr>
              <w:t>二</w:t>
            </w:r>
            <w:r w:rsidRPr="004B1AD9">
              <w:rPr>
                <w:rFonts w:ascii="標楷體" w:hAnsi="標楷體" w:cs="新細明體" w:hint="eastAsia"/>
                <w:spacing w:val="-4"/>
                <w:kern w:val="0"/>
                <w:sz w:val="20"/>
              </w:rPr>
              <w:t>）」。</w:t>
            </w:r>
          </w:p>
        </w:tc>
      </w:tr>
      <w:tr w:rsidR="004B1AD9" w:rsidRPr="004B1AD9" w14:paraId="046AACDB" w14:textId="77777777" w:rsidTr="001E7E90">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6B6D75A" w14:textId="43256C7F" w:rsidR="00CC256B" w:rsidRPr="004B1AD9" w:rsidRDefault="00CC256B"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（二）加強財務調度以紓解財政狀況，惟未來財務負擔仍沉重，允宜注意</w:t>
            </w:r>
            <w:proofErr w:type="gramStart"/>
            <w:r w:rsidRPr="004B1AD9">
              <w:rPr>
                <w:rFonts w:ascii="標楷體" w:hAnsi="標楷體" w:hint="eastAsia"/>
                <w:sz w:val="20"/>
              </w:rPr>
              <w:t>研</w:t>
            </w:r>
            <w:proofErr w:type="gramEnd"/>
            <w:r w:rsidRPr="004B1AD9">
              <w:rPr>
                <w:rFonts w:ascii="標楷體" w:hAnsi="標楷體" w:hint="eastAsia"/>
                <w:sz w:val="20"/>
              </w:rPr>
              <w:t>謀檢討因應。</w:t>
            </w:r>
          </w:p>
        </w:tc>
        <w:tc>
          <w:tcPr>
            <w:tcW w:w="4186" w:type="dxa"/>
            <w:tcBorders>
              <w:left w:val="single" w:sz="4" w:space="0" w:color="auto"/>
              <w:right w:val="single" w:sz="4" w:space="0" w:color="auto"/>
              <w:tl2br w:val="nil"/>
            </w:tcBorders>
            <w:vAlign w:val="center"/>
          </w:tcPr>
          <w:p w14:paraId="2F705B48" w14:textId="6A92B32F" w:rsidR="00CC256B" w:rsidRPr="004B1AD9" w:rsidRDefault="00CC256B"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w:t>
            </w:r>
            <w:r w:rsidR="00B41DBC" w:rsidRPr="00B41DBC">
              <w:rPr>
                <w:rFonts w:ascii="標楷體" w:hAnsi="標楷體" w:cs="新細明體" w:hint="eastAsia"/>
                <w:spacing w:val="-4"/>
                <w:kern w:val="0"/>
                <w:sz w:val="20"/>
              </w:rPr>
              <w:t>自籌財源不足仍多仰賴上級政府補助收入</w:t>
            </w:r>
            <w:proofErr w:type="gramStart"/>
            <w:r w:rsidR="00B41DBC" w:rsidRPr="00B41DBC">
              <w:rPr>
                <w:rFonts w:ascii="標楷體" w:hAnsi="標楷體" w:cs="新細明體" w:hint="eastAsia"/>
                <w:spacing w:val="-4"/>
                <w:kern w:val="0"/>
                <w:sz w:val="20"/>
              </w:rPr>
              <w:t>挹</w:t>
            </w:r>
            <w:proofErr w:type="gramEnd"/>
            <w:r w:rsidR="00B41DBC" w:rsidRPr="00B41DBC">
              <w:rPr>
                <w:rFonts w:ascii="標楷體" w:hAnsi="標楷體" w:cs="新細明體" w:hint="eastAsia"/>
                <w:spacing w:val="-4"/>
                <w:kern w:val="0"/>
                <w:sz w:val="20"/>
              </w:rPr>
              <w:t>注支應</w:t>
            </w:r>
            <w:r w:rsidRPr="004B1AD9">
              <w:rPr>
                <w:rFonts w:ascii="標楷體" w:hAnsi="標楷體" w:cs="新細明體" w:hint="eastAsia"/>
                <w:spacing w:val="-4"/>
                <w:kern w:val="0"/>
                <w:sz w:val="20"/>
              </w:rPr>
              <w:t>等，改善成效未如預期，業再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w:t>
            </w:r>
            <w:r w:rsidR="00B41DBC">
              <w:rPr>
                <w:rFonts w:ascii="標楷體" w:hAnsi="標楷體" w:cs="新細明體" w:hint="eastAsia"/>
                <w:spacing w:val="-4"/>
                <w:kern w:val="0"/>
                <w:sz w:val="20"/>
              </w:rPr>
              <w:t>一</w:t>
            </w:r>
            <w:r w:rsidRPr="004B1AD9">
              <w:rPr>
                <w:rFonts w:ascii="標楷體" w:hAnsi="標楷體" w:cs="新細明體" w:hint="eastAsia"/>
                <w:spacing w:val="-4"/>
                <w:kern w:val="0"/>
                <w:sz w:val="20"/>
              </w:rPr>
              <w:t>）」。</w:t>
            </w:r>
          </w:p>
        </w:tc>
      </w:tr>
      <w:tr w:rsidR="004B1AD9" w:rsidRPr="004B1AD9" w14:paraId="35D541F4" w14:textId="77777777" w:rsidTr="001E7E90">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B75FCEB" w14:textId="204A7A79" w:rsidR="00CC256B" w:rsidRPr="004B1AD9" w:rsidRDefault="00CC256B"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（三）訂定施政管制及考核規章以列管重要施政計畫，惟督導考核機制尚有未盡周延之處，允應檢討改善。</w:t>
            </w:r>
          </w:p>
        </w:tc>
        <w:tc>
          <w:tcPr>
            <w:tcW w:w="4186" w:type="dxa"/>
            <w:tcBorders>
              <w:left w:val="single" w:sz="4" w:space="0" w:color="auto"/>
              <w:right w:val="single" w:sz="4" w:space="0" w:color="auto"/>
              <w:tl2br w:val="nil"/>
            </w:tcBorders>
            <w:vAlign w:val="center"/>
          </w:tcPr>
          <w:p w14:paraId="48746F0E" w14:textId="0E5800A7" w:rsidR="00CC256B" w:rsidRPr="004B1AD9" w:rsidRDefault="00CC256B" w:rsidP="000410D3">
            <w:pPr>
              <w:overflowPunct w:val="0"/>
              <w:snapToGrid w:val="0"/>
              <w:spacing w:beforeLines="10" w:before="50" w:afterLines="10" w:after="50"/>
              <w:jc w:val="both"/>
              <w:rPr>
                <w:rFonts w:ascii="標楷體" w:hAnsi="標楷體" w:cs="新細明體"/>
                <w:spacing w:val="-4"/>
                <w:kern w:val="0"/>
                <w:sz w:val="20"/>
              </w:rPr>
            </w:pPr>
            <w:proofErr w:type="gramStart"/>
            <w:r w:rsidRPr="004B1AD9">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間有列</w:t>
            </w:r>
            <w:proofErr w:type="gramEnd"/>
            <w:r w:rsidR="0096729A" w:rsidRPr="0096729A">
              <w:rPr>
                <w:rFonts w:ascii="標楷體" w:hAnsi="標楷體" w:cs="新細明體" w:hint="eastAsia"/>
                <w:spacing w:val="-4"/>
                <w:kern w:val="0"/>
                <w:sz w:val="20"/>
              </w:rPr>
              <w:t>管計畫執行進度落後，或未依規定提報列管情事等</w:t>
            </w:r>
            <w:r w:rsidRPr="004B1AD9">
              <w:rPr>
                <w:rFonts w:ascii="標楷體" w:hAnsi="標楷體" w:cs="新細明體" w:hint="eastAsia"/>
                <w:spacing w:val="-4"/>
                <w:kern w:val="0"/>
                <w:sz w:val="20"/>
              </w:rPr>
              <w:t>，改善成效未如預期，業再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提審核意見詳「六、重要審核意見（三）」。</w:t>
            </w:r>
          </w:p>
        </w:tc>
      </w:tr>
    </w:tbl>
    <w:p w14:paraId="3C018AC2" w14:textId="6ABDB131" w:rsidR="00A21BCC" w:rsidRPr="004B1AD9" w:rsidRDefault="00A21BCC" w:rsidP="000410D3">
      <w:pPr>
        <w:overflowPunct w:val="0"/>
        <w:spacing w:beforeLines="50" w:before="250"/>
        <w:jc w:val="center"/>
        <w:rPr>
          <w:rFonts w:ascii="標楷體" w:hAnsi="標楷體"/>
          <w:b/>
        </w:rPr>
      </w:pPr>
      <w:bookmarkStart w:id="22" w:name="RANGE!A7"/>
      <w:r w:rsidRPr="004B1AD9">
        <w:rPr>
          <w:rFonts w:ascii="標楷體" w:hAnsi="標楷體" w:hint="eastAsia"/>
          <w:b/>
        </w:rPr>
        <w:lastRenderedPageBreak/>
        <w:t>表</w:t>
      </w:r>
      <w:r>
        <w:rPr>
          <w:rFonts w:ascii="標楷體" w:hAnsi="標楷體" w:hint="eastAsia"/>
          <w:b/>
        </w:rPr>
        <w:t>7</w:t>
      </w:r>
      <w:r w:rsidRPr="004B1AD9">
        <w:rPr>
          <w:rFonts w:ascii="標楷體" w:hAnsi="標楷體" w:hint="eastAsia"/>
          <w:b/>
        </w:rPr>
        <w:t xml:space="preserve">　</w:t>
      </w:r>
      <w:proofErr w:type="gramStart"/>
      <w:r w:rsidRPr="004B1AD9">
        <w:rPr>
          <w:rFonts w:ascii="標楷體" w:hAnsi="標楷體" w:hint="eastAsia"/>
          <w:b/>
        </w:rPr>
        <w:t>108</w:t>
      </w:r>
      <w:proofErr w:type="gramEnd"/>
      <w:r w:rsidRPr="004B1AD9">
        <w:rPr>
          <w:rFonts w:ascii="標楷體" w:hAnsi="標楷體" w:hint="eastAsia"/>
          <w:b/>
        </w:rPr>
        <w:t>年度審核報告所列市政府主管重要審核意見覆核辦理情形</w:t>
      </w:r>
      <w:r w:rsidR="003B04FF" w:rsidRPr="004B1AD9">
        <w:rPr>
          <w:rFonts w:ascii="標楷體" w:hAnsi="標楷體" w:hint="eastAsia"/>
          <w:b/>
        </w:rPr>
        <w:t>（續）</w:t>
      </w:r>
    </w:p>
    <w:tbl>
      <w:tblPr>
        <w:tblpPr w:leftFromText="180" w:rightFromText="180" w:vertAnchor="text" w:tblpXSpec="center" w:tblpY="1"/>
        <w:tblOverlap w:val="neve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737"/>
        <w:gridCol w:w="4186"/>
      </w:tblGrid>
      <w:tr w:rsidR="00A21BCC" w:rsidRPr="004B1AD9" w14:paraId="349A8613" w14:textId="77777777" w:rsidTr="00DD0197">
        <w:trPr>
          <w:trHeight w:val="369"/>
          <w:tblHeader/>
          <w:jc w:val="center"/>
        </w:trPr>
        <w:tc>
          <w:tcPr>
            <w:tcW w:w="5737" w:type="dxa"/>
            <w:tcBorders>
              <w:top w:val="single" w:sz="4" w:space="0" w:color="auto"/>
              <w:left w:val="single" w:sz="4" w:space="0" w:color="auto"/>
              <w:bottom w:val="single" w:sz="4" w:space="0" w:color="auto"/>
              <w:right w:val="single" w:sz="4" w:space="0" w:color="auto"/>
            </w:tcBorders>
            <w:vAlign w:val="center"/>
          </w:tcPr>
          <w:p w14:paraId="2234FD75" w14:textId="77777777" w:rsidR="00A21BCC" w:rsidRPr="004B1AD9" w:rsidRDefault="00A21BCC" w:rsidP="000410D3">
            <w:pPr>
              <w:widowControl/>
              <w:overflowPunct w:val="0"/>
              <w:snapToGrid w:val="0"/>
              <w:spacing w:beforeLines="25" w:before="125" w:afterLines="25" w:after="125"/>
              <w:jc w:val="center"/>
              <w:rPr>
                <w:rFonts w:ascii="標楷體" w:hAnsi="標楷體"/>
                <w:sz w:val="20"/>
              </w:rPr>
            </w:pPr>
            <w:r w:rsidRPr="004B1AD9">
              <w:rPr>
                <w:rFonts w:ascii="標楷體" w:hAnsi="標楷體" w:hint="eastAsia"/>
                <w:sz w:val="20"/>
              </w:rPr>
              <w:t>重要審核意見標題</w:t>
            </w:r>
          </w:p>
        </w:tc>
        <w:tc>
          <w:tcPr>
            <w:tcW w:w="4186" w:type="dxa"/>
            <w:tcBorders>
              <w:top w:val="single" w:sz="4" w:space="0" w:color="auto"/>
              <w:left w:val="single" w:sz="4" w:space="0" w:color="auto"/>
              <w:bottom w:val="single" w:sz="4" w:space="0" w:color="auto"/>
              <w:right w:val="single" w:sz="4" w:space="0" w:color="auto"/>
            </w:tcBorders>
            <w:vAlign w:val="center"/>
          </w:tcPr>
          <w:p w14:paraId="65EC4832" w14:textId="77777777" w:rsidR="00A21BCC" w:rsidRPr="004B1AD9" w:rsidRDefault="00A21BCC" w:rsidP="000410D3">
            <w:pPr>
              <w:widowControl/>
              <w:overflowPunct w:val="0"/>
              <w:snapToGrid w:val="0"/>
              <w:spacing w:beforeLines="25" w:before="125" w:afterLines="25" w:after="125"/>
              <w:jc w:val="center"/>
              <w:rPr>
                <w:rFonts w:ascii="標楷體" w:hAnsi="標楷體"/>
                <w:sz w:val="20"/>
              </w:rPr>
            </w:pPr>
            <w:r w:rsidRPr="004B1AD9">
              <w:rPr>
                <w:rFonts w:ascii="標楷體" w:hAnsi="標楷體" w:hint="eastAsia"/>
                <w:sz w:val="20"/>
              </w:rPr>
              <w:t>說明</w:t>
            </w:r>
          </w:p>
        </w:tc>
      </w:tr>
      <w:tr w:rsidR="006D3655" w:rsidRPr="004B1AD9" w14:paraId="7642DCEC" w14:textId="77777777" w:rsidTr="00DD0197">
        <w:trPr>
          <w:trHeight w:val="369"/>
          <w:tblHeader/>
          <w:jc w:val="center"/>
        </w:trPr>
        <w:tc>
          <w:tcPr>
            <w:tcW w:w="5737" w:type="dxa"/>
            <w:tcBorders>
              <w:top w:val="single" w:sz="4" w:space="0" w:color="auto"/>
              <w:left w:val="single" w:sz="4" w:space="0" w:color="auto"/>
              <w:bottom w:val="single" w:sz="4" w:space="0" w:color="auto"/>
              <w:right w:val="single" w:sz="4" w:space="0" w:color="auto"/>
            </w:tcBorders>
            <w:vAlign w:val="center"/>
          </w:tcPr>
          <w:p w14:paraId="29890F49" w14:textId="1222F572" w:rsidR="006D3655" w:rsidRPr="004B1AD9" w:rsidRDefault="006D3655"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（四）被占用及低度利用房地為數仍多，有待加強清理及妥擬運用</w:t>
            </w:r>
            <w:r w:rsidRPr="0096729A">
              <w:rPr>
                <w:rFonts w:ascii="標楷體" w:hAnsi="標楷體" w:hint="eastAsia"/>
                <w:color w:val="000000"/>
                <w:sz w:val="20"/>
              </w:rPr>
              <w:t>處理</w:t>
            </w:r>
            <w:r w:rsidRPr="004B1AD9">
              <w:rPr>
                <w:rFonts w:ascii="標楷體" w:hAnsi="標楷體" w:hint="eastAsia"/>
                <w:sz w:val="20"/>
              </w:rPr>
              <w:t>計畫，以增</w:t>
            </w:r>
            <w:proofErr w:type="gramStart"/>
            <w:r w:rsidRPr="004B1AD9">
              <w:rPr>
                <w:rFonts w:ascii="標楷體" w:hAnsi="標楷體" w:hint="eastAsia"/>
                <w:sz w:val="20"/>
              </w:rPr>
              <w:t>裕庫收</w:t>
            </w:r>
            <w:proofErr w:type="gramEnd"/>
            <w:r w:rsidRPr="004B1AD9">
              <w:rPr>
                <w:rFonts w:ascii="標楷體" w:hAnsi="標楷體" w:hint="eastAsia"/>
                <w:sz w:val="20"/>
              </w:rPr>
              <w:t>。</w:t>
            </w:r>
          </w:p>
        </w:tc>
        <w:tc>
          <w:tcPr>
            <w:tcW w:w="4186" w:type="dxa"/>
            <w:tcBorders>
              <w:top w:val="single" w:sz="4" w:space="0" w:color="auto"/>
              <w:left w:val="single" w:sz="4" w:space="0" w:color="auto"/>
              <w:bottom w:val="single" w:sz="4" w:space="0" w:color="auto"/>
              <w:right w:val="single" w:sz="4" w:space="0" w:color="auto"/>
            </w:tcBorders>
            <w:vAlign w:val="center"/>
          </w:tcPr>
          <w:p w14:paraId="0A1C2EFA" w14:textId="3569BB90" w:rsidR="006D3655" w:rsidRPr="0096729A" w:rsidRDefault="006D3655"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被占用房地為數仍多，且部分清理有欠積極</w:t>
            </w:r>
            <w:r w:rsidRPr="004B1AD9">
              <w:rPr>
                <w:rFonts w:ascii="標楷體" w:hAnsi="標楷體" w:cs="新細明體" w:hint="eastAsia"/>
                <w:spacing w:val="-4"/>
                <w:kern w:val="0"/>
                <w:sz w:val="20"/>
              </w:rPr>
              <w:t>等，改善成效未如預期，業再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w:t>
            </w:r>
            <w:r>
              <w:rPr>
                <w:rFonts w:ascii="標楷體" w:hAnsi="標楷體" w:cs="新細明體" w:hint="eastAsia"/>
                <w:spacing w:val="-4"/>
                <w:kern w:val="0"/>
                <w:sz w:val="20"/>
              </w:rPr>
              <w:t>五</w:t>
            </w:r>
            <w:r w:rsidRPr="004B1AD9">
              <w:rPr>
                <w:rFonts w:ascii="標楷體" w:hAnsi="標楷體" w:cs="新細明體" w:hint="eastAsia"/>
                <w:spacing w:val="-4"/>
                <w:kern w:val="0"/>
                <w:sz w:val="20"/>
              </w:rPr>
              <w:t>）」。</w:t>
            </w:r>
          </w:p>
        </w:tc>
      </w:tr>
      <w:tr w:rsidR="00A21BCC" w:rsidRPr="004B1AD9" w14:paraId="1907FD12"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37FDE76F" w14:textId="77777777" w:rsidR="00A21BCC" w:rsidRPr="004B1AD9" w:rsidRDefault="00A21BCC" w:rsidP="000410D3">
            <w:pPr>
              <w:widowControl/>
              <w:overflowPunct w:val="0"/>
              <w:snapToGrid w:val="0"/>
              <w:spacing w:beforeLines="10" w:before="50" w:afterLines="10" w:after="50"/>
              <w:ind w:left="620" w:hangingChars="300" w:hanging="620"/>
              <w:jc w:val="both"/>
              <w:rPr>
                <w:rFonts w:ascii="標楷體" w:hAnsi="標楷體"/>
                <w:sz w:val="20"/>
              </w:rPr>
            </w:pPr>
            <w:r w:rsidRPr="00322507">
              <w:rPr>
                <w:rFonts w:ascii="標楷體" w:hAnsi="標楷體" w:hint="eastAsia"/>
                <w:color w:val="000000"/>
                <w:sz w:val="20"/>
              </w:rPr>
              <w:t>（</w:t>
            </w:r>
            <w:r>
              <w:rPr>
                <w:rFonts w:ascii="標楷體" w:hAnsi="標楷體" w:hint="eastAsia"/>
                <w:color w:val="000000"/>
                <w:sz w:val="20"/>
              </w:rPr>
              <w:t>五</w:t>
            </w:r>
            <w:r w:rsidRPr="00322507">
              <w:rPr>
                <w:rFonts w:ascii="標楷體" w:hAnsi="標楷體" w:hint="eastAsia"/>
                <w:color w:val="000000"/>
                <w:sz w:val="20"/>
              </w:rPr>
              <w:t>）</w:t>
            </w:r>
            <w:proofErr w:type="gramStart"/>
            <w:r w:rsidRPr="00322507">
              <w:rPr>
                <w:rFonts w:ascii="標楷體" w:hAnsi="標楷體" w:hint="eastAsia"/>
                <w:color w:val="000000"/>
                <w:sz w:val="20"/>
              </w:rPr>
              <w:t>108</w:t>
            </w:r>
            <w:proofErr w:type="gramEnd"/>
            <w:r w:rsidRPr="00322507">
              <w:rPr>
                <w:rFonts w:ascii="標楷體" w:hAnsi="標楷體" w:hint="eastAsia"/>
                <w:color w:val="000000"/>
                <w:sz w:val="20"/>
              </w:rPr>
              <w:t>年度行政裁罰案件金額收繳率未達</w:t>
            </w:r>
            <w:proofErr w:type="gramStart"/>
            <w:r w:rsidRPr="00322507">
              <w:rPr>
                <w:rFonts w:ascii="標楷體" w:hAnsi="標楷體" w:hint="eastAsia"/>
                <w:color w:val="000000"/>
                <w:sz w:val="20"/>
              </w:rPr>
              <w:t>4成</w:t>
            </w:r>
            <w:proofErr w:type="gramEnd"/>
            <w:r w:rsidRPr="00322507">
              <w:rPr>
                <w:rFonts w:ascii="標楷體" w:hAnsi="標楷體" w:hint="eastAsia"/>
                <w:color w:val="000000"/>
                <w:sz w:val="20"/>
              </w:rPr>
              <w:t>，且以前年度待收繳數仍</w:t>
            </w:r>
            <w:proofErr w:type="gramStart"/>
            <w:r w:rsidRPr="00322507">
              <w:rPr>
                <w:rFonts w:ascii="標楷體" w:hAnsi="標楷體" w:hint="eastAsia"/>
                <w:color w:val="000000"/>
                <w:sz w:val="20"/>
              </w:rPr>
              <w:t>鉅</w:t>
            </w:r>
            <w:proofErr w:type="gramEnd"/>
            <w:r w:rsidRPr="00322507">
              <w:rPr>
                <w:rFonts w:ascii="標楷體" w:hAnsi="標楷體" w:hint="eastAsia"/>
                <w:color w:val="000000"/>
                <w:sz w:val="20"/>
              </w:rPr>
              <w:t>，亟待積極清理並加強考核列管，以提升清理績效。</w:t>
            </w:r>
          </w:p>
        </w:tc>
        <w:tc>
          <w:tcPr>
            <w:tcW w:w="4186" w:type="dxa"/>
            <w:tcBorders>
              <w:left w:val="single" w:sz="4" w:space="0" w:color="auto"/>
              <w:right w:val="single" w:sz="4" w:space="0" w:color="auto"/>
              <w:tl2br w:val="nil"/>
            </w:tcBorders>
            <w:vAlign w:val="center"/>
          </w:tcPr>
          <w:p w14:paraId="22A46D76" w14:textId="2E59920A" w:rsidR="00A21BCC" w:rsidRPr="004B1AD9" w:rsidRDefault="00A21BCC" w:rsidP="000410D3">
            <w:pPr>
              <w:overflowPunct w:val="0"/>
              <w:snapToGrid w:val="0"/>
              <w:spacing w:beforeLines="10" w:before="50" w:afterLines="10" w:after="50"/>
              <w:jc w:val="both"/>
              <w:rPr>
                <w:rFonts w:ascii="標楷體" w:hAnsi="標楷體" w:cs="新細明體"/>
                <w:spacing w:val="-4"/>
                <w:kern w:val="0"/>
                <w:sz w:val="20"/>
              </w:rPr>
            </w:pPr>
            <w:r w:rsidRPr="00322507">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以前年度應收未收行政罰鍰清理率下滑，且部分單位收繳率長期偏低，又部分民眾屢</w:t>
            </w:r>
            <w:proofErr w:type="gramStart"/>
            <w:r w:rsidR="0096729A" w:rsidRPr="0096729A">
              <w:rPr>
                <w:rFonts w:ascii="標楷體" w:hAnsi="標楷體" w:cs="新細明體" w:hint="eastAsia"/>
                <w:spacing w:val="-4"/>
                <w:kern w:val="0"/>
                <w:sz w:val="20"/>
              </w:rPr>
              <w:t>生滯欠</w:t>
            </w:r>
            <w:proofErr w:type="gramEnd"/>
            <w:r w:rsidR="0096729A" w:rsidRPr="0096729A">
              <w:rPr>
                <w:rFonts w:ascii="標楷體" w:hAnsi="標楷體" w:cs="新細明體" w:hint="eastAsia"/>
                <w:spacing w:val="-4"/>
                <w:kern w:val="0"/>
                <w:sz w:val="20"/>
              </w:rPr>
              <w:t>罰鍰</w:t>
            </w:r>
            <w:r w:rsidRPr="00322507">
              <w:rPr>
                <w:rFonts w:ascii="標楷體" w:hAnsi="標楷體" w:cs="新細明體" w:hint="eastAsia"/>
                <w:spacing w:val="-4"/>
                <w:kern w:val="0"/>
                <w:sz w:val="20"/>
              </w:rPr>
              <w:t>等，改善成效未如預期，業再</w:t>
            </w:r>
            <w:proofErr w:type="gramStart"/>
            <w:r w:rsidRPr="00322507">
              <w:rPr>
                <w:rFonts w:ascii="標楷體" w:hAnsi="標楷體" w:cs="新細明體" w:hint="eastAsia"/>
                <w:spacing w:val="-4"/>
                <w:kern w:val="0"/>
                <w:sz w:val="20"/>
              </w:rPr>
              <w:t>研</w:t>
            </w:r>
            <w:proofErr w:type="gramEnd"/>
            <w:r w:rsidRPr="00322507">
              <w:rPr>
                <w:rFonts w:ascii="標楷體" w:hAnsi="標楷體" w:cs="新細明體" w:hint="eastAsia"/>
                <w:spacing w:val="-4"/>
                <w:kern w:val="0"/>
                <w:sz w:val="20"/>
              </w:rPr>
              <w:t>提審核意見詳「</w:t>
            </w:r>
            <w:r>
              <w:rPr>
                <w:rFonts w:ascii="標楷體" w:hAnsi="標楷體" w:cs="新細明體" w:hint="eastAsia"/>
                <w:spacing w:val="-4"/>
                <w:kern w:val="0"/>
                <w:sz w:val="20"/>
              </w:rPr>
              <w:t>六</w:t>
            </w:r>
            <w:r w:rsidRPr="00322507">
              <w:rPr>
                <w:rFonts w:ascii="標楷體" w:hAnsi="標楷體" w:cs="新細明體" w:hint="eastAsia"/>
                <w:spacing w:val="-4"/>
                <w:kern w:val="0"/>
                <w:sz w:val="20"/>
              </w:rPr>
              <w:t>、重要審核意見（</w:t>
            </w:r>
            <w:r>
              <w:rPr>
                <w:rFonts w:ascii="標楷體" w:hAnsi="標楷體" w:cs="新細明體" w:hint="eastAsia"/>
                <w:spacing w:val="-4"/>
                <w:kern w:val="0"/>
                <w:sz w:val="20"/>
              </w:rPr>
              <w:t>十</w:t>
            </w:r>
            <w:r w:rsidR="0096729A">
              <w:rPr>
                <w:rFonts w:ascii="標楷體" w:hAnsi="標楷體" w:cs="新細明體" w:hint="eastAsia"/>
                <w:spacing w:val="-4"/>
                <w:kern w:val="0"/>
                <w:sz w:val="20"/>
              </w:rPr>
              <w:t>八</w:t>
            </w:r>
            <w:r w:rsidRPr="00322507">
              <w:rPr>
                <w:rFonts w:ascii="標楷體" w:hAnsi="標楷體" w:cs="新細明體" w:hint="eastAsia"/>
                <w:spacing w:val="-4"/>
                <w:kern w:val="0"/>
                <w:sz w:val="20"/>
              </w:rPr>
              <w:t>）」。</w:t>
            </w:r>
          </w:p>
        </w:tc>
      </w:tr>
      <w:tr w:rsidR="00A21BCC" w:rsidRPr="004B1AD9" w14:paraId="251518FC"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62844DAA" w14:textId="77777777" w:rsidR="00A21BCC" w:rsidRPr="004B1AD9" w:rsidRDefault="00A21BCC" w:rsidP="000410D3">
            <w:pPr>
              <w:widowControl/>
              <w:overflowPunct w:val="0"/>
              <w:snapToGrid w:val="0"/>
              <w:spacing w:beforeLines="10" w:before="50" w:afterLines="10" w:after="50"/>
              <w:ind w:left="620" w:hangingChars="300" w:hanging="620"/>
              <w:jc w:val="both"/>
              <w:rPr>
                <w:rFonts w:ascii="標楷體" w:hAnsi="標楷體"/>
                <w:sz w:val="20"/>
              </w:rPr>
            </w:pPr>
            <w:r w:rsidRPr="00322507">
              <w:rPr>
                <w:rFonts w:ascii="標楷體" w:hAnsi="標楷體" w:hint="eastAsia"/>
                <w:color w:val="000000"/>
                <w:sz w:val="20"/>
              </w:rPr>
              <w:t>（</w:t>
            </w:r>
            <w:r>
              <w:rPr>
                <w:rFonts w:ascii="標楷體" w:hAnsi="標楷體" w:hint="eastAsia"/>
                <w:color w:val="000000"/>
                <w:sz w:val="20"/>
              </w:rPr>
              <w:t>六</w:t>
            </w:r>
            <w:r w:rsidRPr="00322507">
              <w:rPr>
                <w:rFonts w:ascii="標楷體" w:hAnsi="標楷體" w:hint="eastAsia"/>
                <w:color w:val="000000"/>
                <w:sz w:val="20"/>
              </w:rPr>
              <w:t>）辦理校園社區化改造計畫以營造健康學習環境，惟部分社區</w:t>
            </w:r>
            <w:proofErr w:type="gramStart"/>
            <w:r w:rsidRPr="00322507">
              <w:rPr>
                <w:rFonts w:ascii="標楷體" w:hAnsi="標楷體" w:hint="eastAsia"/>
                <w:color w:val="000000"/>
                <w:sz w:val="20"/>
              </w:rPr>
              <w:t>共讀站</w:t>
            </w:r>
            <w:proofErr w:type="gramEnd"/>
            <w:r w:rsidRPr="00322507">
              <w:rPr>
                <w:rFonts w:ascii="標楷體" w:hAnsi="標楷體" w:hint="eastAsia"/>
                <w:color w:val="000000"/>
                <w:sz w:val="20"/>
              </w:rPr>
              <w:t>未能於國教署規定期限內完工結案，部分社區資訊站開放時段及使用人次未達教育部規定目標，有待檢討改進。</w:t>
            </w:r>
          </w:p>
        </w:tc>
        <w:tc>
          <w:tcPr>
            <w:tcW w:w="4186" w:type="dxa"/>
            <w:tcBorders>
              <w:left w:val="single" w:sz="4" w:space="0" w:color="auto"/>
              <w:right w:val="single" w:sz="4" w:space="0" w:color="auto"/>
              <w:tl2br w:val="nil"/>
            </w:tcBorders>
            <w:vAlign w:val="center"/>
          </w:tcPr>
          <w:p w14:paraId="08A46075" w14:textId="25CE100C" w:rsidR="00A21BCC" w:rsidRPr="004B1AD9" w:rsidRDefault="00A21BCC" w:rsidP="000410D3">
            <w:pPr>
              <w:overflowPunct w:val="0"/>
              <w:snapToGrid w:val="0"/>
              <w:spacing w:beforeLines="10" w:before="50" w:afterLines="10" w:after="50"/>
              <w:jc w:val="both"/>
              <w:rPr>
                <w:rFonts w:ascii="標楷體" w:hAnsi="標楷體" w:cs="新細明體"/>
                <w:spacing w:val="-4"/>
                <w:kern w:val="0"/>
                <w:sz w:val="20"/>
              </w:rPr>
            </w:pPr>
            <w:r w:rsidRPr="00322507">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部分社區</w:t>
            </w:r>
            <w:proofErr w:type="gramStart"/>
            <w:r w:rsidR="0096729A" w:rsidRPr="0096729A">
              <w:rPr>
                <w:rFonts w:ascii="標楷體" w:hAnsi="標楷體" w:cs="新細明體" w:hint="eastAsia"/>
                <w:spacing w:val="-4"/>
                <w:kern w:val="0"/>
                <w:sz w:val="20"/>
              </w:rPr>
              <w:t>共讀站</w:t>
            </w:r>
            <w:proofErr w:type="gramEnd"/>
            <w:r w:rsidR="0096729A" w:rsidRPr="0096729A">
              <w:rPr>
                <w:rFonts w:ascii="標楷體" w:hAnsi="標楷體" w:cs="新細明體" w:hint="eastAsia"/>
                <w:spacing w:val="-4"/>
                <w:kern w:val="0"/>
                <w:sz w:val="20"/>
              </w:rPr>
              <w:t>民眾使用率偏低，另社區資訊站服務對象亦有未符計畫所定目標族群</w:t>
            </w:r>
            <w:r w:rsidRPr="00322507">
              <w:rPr>
                <w:rFonts w:ascii="標楷體" w:hAnsi="標楷體" w:cs="新細明體" w:hint="eastAsia"/>
                <w:spacing w:val="-4"/>
                <w:kern w:val="0"/>
                <w:sz w:val="20"/>
              </w:rPr>
              <w:t>等，改善成效未如預期，業再</w:t>
            </w:r>
            <w:proofErr w:type="gramStart"/>
            <w:r w:rsidRPr="00322507">
              <w:rPr>
                <w:rFonts w:ascii="標楷體" w:hAnsi="標楷體" w:cs="新細明體" w:hint="eastAsia"/>
                <w:spacing w:val="-4"/>
                <w:kern w:val="0"/>
                <w:sz w:val="20"/>
              </w:rPr>
              <w:t>研</w:t>
            </w:r>
            <w:proofErr w:type="gramEnd"/>
            <w:r w:rsidRPr="00322507">
              <w:rPr>
                <w:rFonts w:ascii="標楷體" w:hAnsi="標楷體" w:cs="新細明體" w:hint="eastAsia"/>
                <w:spacing w:val="-4"/>
                <w:kern w:val="0"/>
                <w:sz w:val="20"/>
              </w:rPr>
              <w:t>提審核意見詳「</w:t>
            </w:r>
            <w:r>
              <w:rPr>
                <w:rFonts w:ascii="標楷體" w:hAnsi="標楷體" w:cs="新細明體" w:hint="eastAsia"/>
                <w:spacing w:val="-4"/>
                <w:kern w:val="0"/>
                <w:sz w:val="20"/>
              </w:rPr>
              <w:t>六</w:t>
            </w:r>
            <w:r w:rsidRPr="00322507">
              <w:rPr>
                <w:rFonts w:ascii="標楷體" w:hAnsi="標楷體" w:cs="新細明體" w:hint="eastAsia"/>
                <w:spacing w:val="-4"/>
                <w:kern w:val="0"/>
                <w:sz w:val="20"/>
              </w:rPr>
              <w:t>、重要審核意見（</w:t>
            </w:r>
            <w:r>
              <w:rPr>
                <w:rFonts w:ascii="標楷體" w:hAnsi="標楷體" w:cs="新細明體" w:hint="eastAsia"/>
                <w:spacing w:val="-4"/>
                <w:kern w:val="0"/>
                <w:sz w:val="20"/>
              </w:rPr>
              <w:t>十三</w:t>
            </w:r>
            <w:r w:rsidRPr="00322507">
              <w:rPr>
                <w:rFonts w:ascii="標楷體" w:hAnsi="標楷體" w:cs="新細明體" w:hint="eastAsia"/>
                <w:spacing w:val="-4"/>
                <w:kern w:val="0"/>
                <w:sz w:val="20"/>
              </w:rPr>
              <w:t>）」。</w:t>
            </w:r>
          </w:p>
        </w:tc>
      </w:tr>
      <w:tr w:rsidR="00A21BCC" w:rsidRPr="004B1AD9" w14:paraId="5D675764"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356C4308" w14:textId="77777777" w:rsidR="00A21BCC" w:rsidRPr="00322507" w:rsidRDefault="00A21BCC" w:rsidP="000410D3">
            <w:pPr>
              <w:widowControl/>
              <w:overflowPunct w:val="0"/>
              <w:snapToGrid w:val="0"/>
              <w:spacing w:beforeLines="10" w:before="50" w:afterLines="10" w:after="50"/>
              <w:ind w:left="620" w:hangingChars="300" w:hanging="620"/>
              <w:jc w:val="both"/>
              <w:rPr>
                <w:rFonts w:ascii="標楷體" w:hAnsi="標楷體"/>
                <w:color w:val="000000"/>
                <w:sz w:val="20"/>
              </w:rPr>
            </w:pPr>
            <w:r w:rsidRPr="004B1AD9">
              <w:rPr>
                <w:rFonts w:ascii="標楷體" w:hAnsi="標楷體" w:hint="eastAsia"/>
                <w:sz w:val="20"/>
              </w:rPr>
              <w:t>（七）公益彩券盈餘分配基金實地考評成績較</w:t>
            </w:r>
            <w:proofErr w:type="gramStart"/>
            <w:r w:rsidRPr="004B1AD9">
              <w:rPr>
                <w:rFonts w:ascii="標楷體" w:hAnsi="標楷體" w:hint="eastAsia"/>
                <w:sz w:val="20"/>
              </w:rPr>
              <w:t>106</w:t>
            </w:r>
            <w:proofErr w:type="gramEnd"/>
            <w:r w:rsidRPr="004B1AD9">
              <w:rPr>
                <w:rFonts w:ascii="標楷體" w:hAnsi="標楷體" w:hint="eastAsia"/>
                <w:sz w:val="20"/>
              </w:rPr>
              <w:t>年度下降，允應注意檢討改進。</w:t>
            </w:r>
          </w:p>
        </w:tc>
        <w:tc>
          <w:tcPr>
            <w:tcW w:w="4186" w:type="dxa"/>
            <w:tcBorders>
              <w:left w:val="single" w:sz="4" w:space="0" w:color="auto"/>
              <w:right w:val="single" w:sz="4" w:space="0" w:color="auto"/>
              <w:tl2br w:val="nil"/>
            </w:tcBorders>
            <w:vAlign w:val="center"/>
          </w:tcPr>
          <w:p w14:paraId="15544853" w14:textId="578AB794" w:rsidR="00A21BCC" w:rsidRPr="00322507" w:rsidRDefault="00A21BCC"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未妥</w:t>
            </w:r>
            <w:proofErr w:type="gramStart"/>
            <w:r w:rsidR="0096729A" w:rsidRPr="0096729A">
              <w:rPr>
                <w:rFonts w:ascii="標楷體" w:hAnsi="標楷體" w:cs="新細明體" w:hint="eastAsia"/>
                <w:spacing w:val="-4"/>
                <w:kern w:val="0"/>
                <w:sz w:val="20"/>
              </w:rPr>
              <w:t>適</w:t>
            </w:r>
            <w:proofErr w:type="gramEnd"/>
            <w:r w:rsidR="0096729A" w:rsidRPr="0096729A">
              <w:rPr>
                <w:rFonts w:ascii="標楷體" w:hAnsi="標楷體" w:cs="新細明體" w:hint="eastAsia"/>
                <w:spacing w:val="-4"/>
                <w:kern w:val="0"/>
                <w:sz w:val="20"/>
              </w:rPr>
              <w:t>運用系統管理與調度復康巴士，暨推</w:t>
            </w:r>
            <w:proofErr w:type="gramStart"/>
            <w:r w:rsidR="0096729A" w:rsidRPr="0096729A">
              <w:rPr>
                <w:rFonts w:ascii="標楷體" w:hAnsi="標楷體" w:cs="新細明體" w:hint="eastAsia"/>
                <w:spacing w:val="-4"/>
                <w:kern w:val="0"/>
                <w:sz w:val="20"/>
              </w:rPr>
              <w:t>介</w:t>
            </w:r>
            <w:proofErr w:type="gramEnd"/>
            <w:r w:rsidR="0096729A" w:rsidRPr="0096729A">
              <w:rPr>
                <w:rFonts w:ascii="標楷體" w:hAnsi="標楷體" w:cs="新細明體" w:hint="eastAsia"/>
                <w:spacing w:val="-4"/>
                <w:kern w:val="0"/>
                <w:sz w:val="20"/>
              </w:rPr>
              <w:t>身心障礙者成功就業服務未達目標值等</w:t>
            </w:r>
            <w:r w:rsidRPr="004B1AD9">
              <w:rPr>
                <w:rFonts w:ascii="標楷體" w:hAnsi="標楷體" w:cs="新細明體" w:hint="eastAsia"/>
                <w:spacing w:val="-4"/>
                <w:kern w:val="0"/>
                <w:sz w:val="20"/>
              </w:rPr>
              <w:t>，改善成效未如預期，業再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w:t>
            </w:r>
            <w:r>
              <w:rPr>
                <w:rFonts w:ascii="標楷體" w:hAnsi="標楷體" w:cs="新細明體" w:hint="eastAsia"/>
                <w:spacing w:val="-4"/>
                <w:kern w:val="0"/>
                <w:sz w:val="20"/>
              </w:rPr>
              <w:t>二</w:t>
            </w:r>
            <w:r w:rsidRPr="004B1AD9">
              <w:rPr>
                <w:rFonts w:ascii="標楷體" w:hAnsi="標楷體" w:cs="新細明體" w:hint="eastAsia"/>
                <w:spacing w:val="-4"/>
                <w:kern w:val="0"/>
                <w:sz w:val="20"/>
              </w:rPr>
              <w:t>十</w:t>
            </w:r>
            <w:r w:rsidR="0086463A">
              <w:rPr>
                <w:rFonts w:ascii="標楷體" w:hAnsi="標楷體" w:cs="新細明體" w:hint="eastAsia"/>
                <w:spacing w:val="-4"/>
                <w:kern w:val="0"/>
                <w:sz w:val="20"/>
              </w:rPr>
              <w:t>七</w:t>
            </w:r>
            <w:r w:rsidRPr="004B1AD9">
              <w:rPr>
                <w:rFonts w:ascii="標楷體" w:hAnsi="標楷體" w:cs="新細明體" w:hint="eastAsia"/>
                <w:spacing w:val="-4"/>
                <w:kern w:val="0"/>
                <w:sz w:val="20"/>
              </w:rPr>
              <w:t>）」。</w:t>
            </w:r>
          </w:p>
        </w:tc>
      </w:tr>
      <w:tr w:rsidR="00A21BCC" w:rsidRPr="004B1AD9" w14:paraId="43C7AD94"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60907CDB" w14:textId="77777777" w:rsidR="00A21BCC" w:rsidRPr="00322507" w:rsidRDefault="00A21BCC" w:rsidP="000410D3">
            <w:pPr>
              <w:widowControl/>
              <w:overflowPunct w:val="0"/>
              <w:snapToGrid w:val="0"/>
              <w:spacing w:beforeLines="10" w:before="50" w:afterLines="10" w:after="50"/>
              <w:ind w:left="620" w:hangingChars="300" w:hanging="620"/>
              <w:jc w:val="both"/>
              <w:rPr>
                <w:rFonts w:ascii="標楷體" w:hAnsi="標楷體"/>
                <w:color w:val="000000"/>
                <w:sz w:val="20"/>
              </w:rPr>
            </w:pPr>
            <w:r w:rsidRPr="004B1AD9">
              <w:rPr>
                <w:rFonts w:ascii="標楷體" w:hAnsi="標楷體" w:hint="eastAsia"/>
                <w:sz w:val="20"/>
              </w:rPr>
              <w:t>（八）推動重大公共建設計畫，以完備市政基礎設施，惟部分計畫設計書圖及履約管理未盡周延，影響計畫執行進度，有待檢討改善。</w:t>
            </w:r>
          </w:p>
        </w:tc>
        <w:tc>
          <w:tcPr>
            <w:tcW w:w="4186" w:type="dxa"/>
            <w:tcBorders>
              <w:left w:val="single" w:sz="4" w:space="0" w:color="auto"/>
              <w:right w:val="single" w:sz="4" w:space="0" w:color="auto"/>
              <w:tl2br w:val="nil"/>
            </w:tcBorders>
            <w:vAlign w:val="center"/>
          </w:tcPr>
          <w:p w14:paraId="2212BC1F" w14:textId="77777777" w:rsidR="00A21BCC" w:rsidRPr="00322507" w:rsidRDefault="00A21BCC"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因部分計畫進度及施工材料品質管理未</w:t>
            </w:r>
            <w:proofErr w:type="gramStart"/>
            <w:r w:rsidRPr="004B1AD9">
              <w:rPr>
                <w:rFonts w:ascii="標楷體" w:hAnsi="標楷體" w:cs="新細明體" w:hint="eastAsia"/>
                <w:spacing w:val="-4"/>
                <w:kern w:val="0"/>
                <w:sz w:val="20"/>
              </w:rPr>
              <w:t>臻</w:t>
            </w:r>
            <w:proofErr w:type="gramEnd"/>
            <w:r w:rsidRPr="004B1AD9">
              <w:rPr>
                <w:rFonts w:ascii="標楷體" w:hAnsi="標楷體" w:cs="新細明體" w:hint="eastAsia"/>
                <w:spacing w:val="-4"/>
                <w:kern w:val="0"/>
                <w:sz w:val="20"/>
              </w:rPr>
              <w:t>周妥等，改善成效未如預期，業再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提審核意見詳「六、重要審核意見（十</w:t>
            </w:r>
            <w:r>
              <w:rPr>
                <w:rFonts w:ascii="標楷體" w:hAnsi="標楷體" w:cs="新細明體" w:hint="eastAsia"/>
                <w:spacing w:val="-4"/>
                <w:kern w:val="0"/>
                <w:sz w:val="20"/>
              </w:rPr>
              <w:t>九</w:t>
            </w:r>
            <w:r w:rsidRPr="004B1AD9">
              <w:rPr>
                <w:rFonts w:ascii="標楷體" w:hAnsi="標楷體" w:cs="新細明體" w:hint="eastAsia"/>
                <w:spacing w:val="-4"/>
                <w:kern w:val="0"/>
                <w:sz w:val="20"/>
              </w:rPr>
              <w:t>）」。</w:t>
            </w:r>
          </w:p>
        </w:tc>
      </w:tr>
      <w:tr w:rsidR="00A21BCC" w:rsidRPr="004B1AD9" w14:paraId="4ABB1338"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5E5AE912" w14:textId="77777777" w:rsidR="00A21BCC" w:rsidRPr="00322507" w:rsidRDefault="00A21BCC" w:rsidP="000410D3">
            <w:pPr>
              <w:widowControl/>
              <w:overflowPunct w:val="0"/>
              <w:snapToGrid w:val="0"/>
              <w:spacing w:beforeLines="10" w:before="50" w:afterLines="10" w:after="50"/>
              <w:ind w:left="620" w:hangingChars="300" w:hanging="620"/>
              <w:jc w:val="both"/>
              <w:rPr>
                <w:rFonts w:ascii="標楷體" w:hAnsi="標楷體"/>
                <w:color w:val="000000"/>
                <w:sz w:val="20"/>
              </w:rPr>
            </w:pPr>
            <w:r w:rsidRPr="004B1AD9">
              <w:rPr>
                <w:rFonts w:ascii="標楷體" w:hAnsi="標楷體" w:hint="eastAsia"/>
                <w:sz w:val="20"/>
              </w:rPr>
              <w:t>（九）申請前瞻基礎建設計畫特別預算，推動重要市政建設計畫，</w:t>
            </w:r>
            <w:proofErr w:type="gramStart"/>
            <w:r w:rsidRPr="004B1AD9">
              <w:rPr>
                <w:rFonts w:ascii="標楷體" w:hAnsi="標楷體" w:hint="eastAsia"/>
                <w:sz w:val="20"/>
              </w:rPr>
              <w:t>惟間有先期</w:t>
            </w:r>
            <w:proofErr w:type="gramEnd"/>
            <w:r w:rsidRPr="004B1AD9">
              <w:rPr>
                <w:rFonts w:ascii="標楷體" w:hAnsi="標楷體" w:hint="eastAsia"/>
                <w:sz w:val="20"/>
              </w:rPr>
              <w:t>規劃及採購</w:t>
            </w:r>
            <w:proofErr w:type="gramStart"/>
            <w:r w:rsidRPr="004B1AD9">
              <w:rPr>
                <w:rFonts w:ascii="標楷體" w:hAnsi="標楷體" w:hint="eastAsia"/>
                <w:sz w:val="20"/>
              </w:rPr>
              <w:t>作業未周妥</w:t>
            </w:r>
            <w:proofErr w:type="gramEnd"/>
            <w:r w:rsidRPr="004B1AD9">
              <w:rPr>
                <w:rFonts w:ascii="標楷體" w:hAnsi="標楷體" w:hint="eastAsia"/>
                <w:sz w:val="20"/>
              </w:rPr>
              <w:t>，計畫執行進度未如預期，有待檢討改善。</w:t>
            </w:r>
          </w:p>
        </w:tc>
        <w:tc>
          <w:tcPr>
            <w:tcW w:w="4186" w:type="dxa"/>
            <w:tcBorders>
              <w:left w:val="single" w:sz="4" w:space="0" w:color="auto"/>
              <w:right w:val="single" w:sz="4" w:space="0" w:color="auto"/>
              <w:tl2br w:val="nil"/>
            </w:tcBorders>
            <w:vAlign w:val="center"/>
          </w:tcPr>
          <w:p w14:paraId="60AC3D5D" w14:textId="20A69B88" w:rsidR="00A21BCC" w:rsidRPr="00322507" w:rsidRDefault="00A21BCC" w:rsidP="000410D3">
            <w:pPr>
              <w:overflowPunct w:val="0"/>
              <w:snapToGrid w:val="0"/>
              <w:spacing w:beforeLines="10" w:before="50" w:afterLines="10" w:after="50"/>
              <w:jc w:val="both"/>
              <w:rPr>
                <w:rFonts w:ascii="標楷體" w:hAnsi="標楷體" w:cs="新細明體"/>
                <w:spacing w:val="-4"/>
                <w:kern w:val="0"/>
                <w:sz w:val="20"/>
              </w:rPr>
            </w:pPr>
            <w:r w:rsidRPr="0086463A">
              <w:rPr>
                <w:rFonts w:ascii="標楷體" w:hAnsi="標楷體" w:cs="新細明體" w:hint="eastAsia"/>
                <w:spacing w:val="4"/>
                <w:kern w:val="0"/>
                <w:sz w:val="20"/>
              </w:rPr>
              <w:t>因</w:t>
            </w:r>
            <w:r w:rsidR="0096729A" w:rsidRPr="0086463A">
              <w:rPr>
                <w:rFonts w:ascii="標楷體" w:hAnsi="標楷體" w:cs="新細明體" w:hint="eastAsia"/>
                <w:spacing w:val="4"/>
                <w:kern w:val="0"/>
                <w:sz w:val="20"/>
              </w:rPr>
              <w:t>事前評估及協調作業未</w:t>
            </w:r>
            <w:proofErr w:type="gramStart"/>
            <w:r w:rsidR="0096729A" w:rsidRPr="0086463A">
              <w:rPr>
                <w:rFonts w:ascii="標楷體" w:hAnsi="標楷體" w:cs="新細明體" w:hint="eastAsia"/>
                <w:spacing w:val="4"/>
                <w:kern w:val="0"/>
                <w:sz w:val="20"/>
              </w:rPr>
              <w:t>臻</w:t>
            </w:r>
            <w:proofErr w:type="gramEnd"/>
            <w:r w:rsidR="0096729A" w:rsidRPr="0086463A">
              <w:rPr>
                <w:rFonts w:ascii="標楷體" w:hAnsi="標楷體" w:cs="新細明體" w:hint="eastAsia"/>
                <w:spacing w:val="4"/>
                <w:kern w:val="0"/>
                <w:sz w:val="20"/>
              </w:rPr>
              <w:t>周延，致部分計畫進度未符預期</w:t>
            </w:r>
            <w:r w:rsidRPr="0086463A">
              <w:rPr>
                <w:rFonts w:ascii="標楷體" w:hAnsi="標楷體" w:cs="新細明體" w:hint="eastAsia"/>
                <w:spacing w:val="4"/>
                <w:kern w:val="0"/>
                <w:sz w:val="20"/>
              </w:rPr>
              <w:t>等，改善成效未如預期，業再</w:t>
            </w:r>
            <w:proofErr w:type="gramStart"/>
            <w:r w:rsidRPr="0086463A">
              <w:rPr>
                <w:rFonts w:ascii="標楷體" w:hAnsi="標楷體" w:cs="新細明體" w:hint="eastAsia"/>
                <w:spacing w:val="4"/>
                <w:kern w:val="0"/>
                <w:sz w:val="20"/>
              </w:rPr>
              <w:t>研</w:t>
            </w:r>
            <w:proofErr w:type="gramEnd"/>
            <w:r w:rsidRPr="0086463A">
              <w:rPr>
                <w:rFonts w:ascii="標楷體" w:hAnsi="標楷體" w:cs="新細明體" w:hint="eastAsia"/>
                <w:spacing w:val="4"/>
                <w:kern w:val="0"/>
                <w:sz w:val="20"/>
              </w:rPr>
              <w:t>提審核意見詳「六、重要審核意見（二十）」</w:t>
            </w:r>
            <w:r w:rsidRPr="004B1AD9">
              <w:rPr>
                <w:rFonts w:ascii="標楷體" w:hAnsi="標楷體" w:cs="新細明體" w:hint="eastAsia"/>
                <w:spacing w:val="-4"/>
                <w:kern w:val="0"/>
                <w:sz w:val="20"/>
              </w:rPr>
              <w:t>。</w:t>
            </w:r>
          </w:p>
        </w:tc>
      </w:tr>
      <w:tr w:rsidR="00A21BCC" w:rsidRPr="004B1AD9" w14:paraId="6DED40ED"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5DD1D8B" w14:textId="77777777" w:rsidR="00A21BCC" w:rsidRPr="00322507" w:rsidRDefault="00A21BCC" w:rsidP="000410D3">
            <w:pPr>
              <w:widowControl/>
              <w:overflowPunct w:val="0"/>
              <w:snapToGrid w:val="0"/>
              <w:spacing w:beforeLines="10" w:before="50" w:afterLines="10" w:after="50"/>
              <w:ind w:left="620" w:hangingChars="300" w:hanging="620"/>
              <w:jc w:val="both"/>
              <w:rPr>
                <w:rFonts w:ascii="標楷體" w:hAnsi="標楷體"/>
                <w:color w:val="000000"/>
                <w:sz w:val="20"/>
              </w:rPr>
            </w:pPr>
            <w:r w:rsidRPr="004B1AD9">
              <w:rPr>
                <w:rFonts w:ascii="標楷體" w:hAnsi="標楷體" w:hint="eastAsia"/>
                <w:sz w:val="20"/>
              </w:rPr>
              <w:t>（十）運用共同供應契約辦理採購，</w:t>
            </w:r>
            <w:proofErr w:type="gramStart"/>
            <w:r w:rsidRPr="004B1AD9">
              <w:rPr>
                <w:rFonts w:ascii="標楷體" w:hAnsi="標楷體" w:hint="eastAsia"/>
                <w:sz w:val="20"/>
              </w:rPr>
              <w:t>惟間有分批</w:t>
            </w:r>
            <w:proofErr w:type="gramEnd"/>
            <w:r w:rsidRPr="004B1AD9">
              <w:rPr>
                <w:rFonts w:ascii="標楷體" w:hAnsi="標楷體" w:hint="eastAsia"/>
                <w:sz w:val="20"/>
              </w:rPr>
              <w:t>採購未符規定，或交貨驗收後使用效益偏低情形，有待檢討改善。</w:t>
            </w:r>
          </w:p>
        </w:tc>
        <w:tc>
          <w:tcPr>
            <w:tcW w:w="4186" w:type="dxa"/>
            <w:tcBorders>
              <w:left w:val="single" w:sz="4" w:space="0" w:color="auto"/>
              <w:right w:val="single" w:sz="4" w:space="0" w:color="auto"/>
              <w:tl2br w:val="nil"/>
            </w:tcBorders>
            <w:vAlign w:val="center"/>
          </w:tcPr>
          <w:p w14:paraId="0EC31AF1" w14:textId="2FC10029" w:rsidR="00A21BCC" w:rsidRPr="0086463A" w:rsidRDefault="00A21BCC" w:rsidP="000410D3">
            <w:pPr>
              <w:overflowPunct w:val="0"/>
              <w:snapToGrid w:val="0"/>
              <w:spacing w:beforeLines="10" w:before="50" w:afterLines="10" w:after="50"/>
              <w:jc w:val="both"/>
              <w:rPr>
                <w:rFonts w:ascii="標楷體" w:hAnsi="標楷體" w:cs="新細明體"/>
                <w:spacing w:val="4"/>
                <w:kern w:val="0"/>
                <w:sz w:val="20"/>
              </w:rPr>
            </w:pPr>
            <w:r w:rsidRPr="0086463A">
              <w:rPr>
                <w:rFonts w:ascii="標楷體" w:hAnsi="標楷體" w:cs="新細明體" w:hint="eastAsia"/>
                <w:spacing w:val="4"/>
                <w:kern w:val="0"/>
                <w:sz w:val="20"/>
              </w:rPr>
              <w:t>因</w:t>
            </w:r>
            <w:r w:rsidR="0096729A" w:rsidRPr="0086463A">
              <w:rPr>
                <w:rFonts w:ascii="標楷體" w:hAnsi="標楷體" w:cs="新細明體" w:hint="eastAsia"/>
                <w:spacing w:val="4"/>
                <w:kern w:val="0"/>
                <w:sz w:val="20"/>
              </w:rPr>
              <w:t>部分採購</w:t>
            </w:r>
            <w:proofErr w:type="gramStart"/>
            <w:r w:rsidR="0096729A" w:rsidRPr="0086463A">
              <w:rPr>
                <w:rFonts w:ascii="標楷體" w:hAnsi="標楷體" w:cs="新細明體" w:hint="eastAsia"/>
                <w:spacing w:val="4"/>
                <w:kern w:val="0"/>
                <w:sz w:val="20"/>
              </w:rPr>
              <w:t>案件間有審</w:t>
            </w:r>
            <w:proofErr w:type="gramEnd"/>
            <w:r w:rsidR="0096729A" w:rsidRPr="0086463A">
              <w:rPr>
                <w:rFonts w:ascii="標楷體" w:hAnsi="標楷體" w:cs="新細明體" w:hint="eastAsia"/>
                <w:spacing w:val="4"/>
                <w:kern w:val="0"/>
                <w:sz w:val="20"/>
              </w:rPr>
              <w:t>標及拒絕往來廠商刊登處置等</w:t>
            </w:r>
            <w:proofErr w:type="gramStart"/>
            <w:r w:rsidR="0096729A" w:rsidRPr="0086463A">
              <w:rPr>
                <w:rFonts w:ascii="標楷體" w:hAnsi="標楷體" w:cs="新細明體" w:hint="eastAsia"/>
                <w:spacing w:val="4"/>
                <w:kern w:val="0"/>
                <w:sz w:val="20"/>
              </w:rPr>
              <w:t>作業未周妥</w:t>
            </w:r>
            <w:proofErr w:type="gramEnd"/>
            <w:r w:rsidRPr="0086463A">
              <w:rPr>
                <w:rFonts w:ascii="標楷體" w:hAnsi="標楷體" w:cs="新細明體" w:hint="eastAsia"/>
                <w:spacing w:val="4"/>
                <w:kern w:val="0"/>
                <w:sz w:val="20"/>
              </w:rPr>
              <w:t>等，改善成效未如預期，業再</w:t>
            </w:r>
            <w:proofErr w:type="gramStart"/>
            <w:r w:rsidRPr="0086463A">
              <w:rPr>
                <w:rFonts w:ascii="標楷體" w:hAnsi="標楷體" w:cs="新細明體" w:hint="eastAsia"/>
                <w:spacing w:val="4"/>
                <w:kern w:val="0"/>
                <w:sz w:val="20"/>
              </w:rPr>
              <w:t>研</w:t>
            </w:r>
            <w:proofErr w:type="gramEnd"/>
            <w:r w:rsidRPr="0086463A">
              <w:rPr>
                <w:rFonts w:ascii="標楷體" w:hAnsi="標楷體" w:cs="新細明體" w:hint="eastAsia"/>
                <w:spacing w:val="4"/>
                <w:kern w:val="0"/>
                <w:sz w:val="20"/>
              </w:rPr>
              <w:t>提審核意見詳「六、重要審核意見（二十三）」。</w:t>
            </w:r>
          </w:p>
        </w:tc>
      </w:tr>
      <w:tr w:rsidR="00A21BCC" w:rsidRPr="004B1AD9" w14:paraId="0E9EFCCE" w14:textId="77777777" w:rsidTr="00DD019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41E0B8D6" w14:textId="77777777" w:rsidR="00A21BCC" w:rsidRPr="004B1AD9" w:rsidRDefault="00A21BCC"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（十一）基隆市公共汽車管理處部分路線班次未</w:t>
            </w:r>
            <w:proofErr w:type="gramStart"/>
            <w:r w:rsidRPr="004B1AD9">
              <w:rPr>
                <w:rFonts w:ascii="標楷體" w:hAnsi="標楷體" w:hint="eastAsia"/>
                <w:sz w:val="20"/>
              </w:rPr>
              <w:t>臻</w:t>
            </w:r>
            <w:proofErr w:type="gramEnd"/>
            <w:r w:rsidRPr="004B1AD9">
              <w:rPr>
                <w:rFonts w:ascii="標楷體" w:hAnsi="標楷體" w:hint="eastAsia"/>
                <w:sz w:val="20"/>
              </w:rPr>
              <w:t>與乘車需求配合，智慧公車與管理系統採購案之維護管理亦欠周延，亟待</w:t>
            </w:r>
            <w:proofErr w:type="gramStart"/>
            <w:r w:rsidRPr="004B1AD9">
              <w:rPr>
                <w:rFonts w:ascii="標楷體" w:hAnsi="標楷體" w:hint="eastAsia"/>
                <w:sz w:val="20"/>
              </w:rPr>
              <w:t>研謀善策</w:t>
            </w:r>
            <w:proofErr w:type="gramEnd"/>
            <w:r w:rsidRPr="004B1AD9">
              <w:rPr>
                <w:rFonts w:ascii="標楷體" w:hAnsi="標楷體" w:hint="eastAsia"/>
                <w:sz w:val="20"/>
              </w:rPr>
              <w:t>良方，以強化營運效能。</w:t>
            </w:r>
          </w:p>
        </w:tc>
        <w:tc>
          <w:tcPr>
            <w:tcW w:w="4186" w:type="dxa"/>
            <w:tcBorders>
              <w:left w:val="single" w:sz="4" w:space="0" w:color="auto"/>
              <w:right w:val="single" w:sz="4" w:space="0" w:color="auto"/>
              <w:tl2br w:val="nil"/>
            </w:tcBorders>
            <w:vAlign w:val="center"/>
          </w:tcPr>
          <w:p w14:paraId="651FC394" w14:textId="12612355" w:rsidR="00A21BCC" w:rsidRPr="004B1AD9" w:rsidRDefault="00A21BCC"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cs="新細明體" w:hint="eastAsia"/>
                <w:spacing w:val="-4"/>
                <w:kern w:val="0"/>
                <w:sz w:val="20"/>
              </w:rPr>
              <w:t>因</w:t>
            </w:r>
            <w:r w:rsidR="0096729A" w:rsidRPr="0096729A">
              <w:rPr>
                <w:rFonts w:ascii="標楷體" w:hAnsi="標楷體" w:cs="新細明體" w:hint="eastAsia"/>
                <w:spacing w:val="-4"/>
                <w:kern w:val="0"/>
                <w:sz w:val="20"/>
              </w:rPr>
              <w:t>歷年</w:t>
            </w:r>
            <w:proofErr w:type="gramStart"/>
            <w:r w:rsidR="0096729A" w:rsidRPr="0096729A">
              <w:rPr>
                <w:rFonts w:ascii="標楷體" w:hAnsi="標楷體" w:cs="新細明體" w:hint="eastAsia"/>
                <w:spacing w:val="-4"/>
                <w:kern w:val="0"/>
                <w:sz w:val="20"/>
              </w:rPr>
              <w:t>研</w:t>
            </w:r>
            <w:proofErr w:type="gramEnd"/>
            <w:r w:rsidR="0096729A" w:rsidRPr="0096729A">
              <w:rPr>
                <w:rFonts w:ascii="標楷體" w:hAnsi="標楷體" w:cs="新細明體" w:hint="eastAsia"/>
                <w:spacing w:val="-4"/>
                <w:kern w:val="0"/>
                <w:sz w:val="20"/>
              </w:rPr>
              <w:t>提營運改革方案尚乏具體提升營運績效措施，亦未能落實執行開源節流，</w:t>
            </w:r>
            <w:proofErr w:type="gramStart"/>
            <w:r w:rsidR="0096729A" w:rsidRPr="0096729A">
              <w:rPr>
                <w:rFonts w:ascii="標楷體" w:hAnsi="標楷體" w:cs="新細明體" w:hint="eastAsia"/>
                <w:spacing w:val="-4"/>
                <w:kern w:val="0"/>
                <w:sz w:val="20"/>
              </w:rPr>
              <w:t>致遲未能</w:t>
            </w:r>
            <w:proofErr w:type="gramEnd"/>
            <w:r w:rsidR="0096729A" w:rsidRPr="0096729A">
              <w:rPr>
                <w:rFonts w:ascii="標楷體" w:hAnsi="標楷體" w:cs="新細明體" w:hint="eastAsia"/>
                <w:spacing w:val="-4"/>
                <w:kern w:val="0"/>
                <w:sz w:val="20"/>
              </w:rPr>
              <w:t>就經營困頓之癥結做有效</w:t>
            </w:r>
            <w:r w:rsidRPr="004B1AD9">
              <w:rPr>
                <w:rFonts w:ascii="標楷體" w:hAnsi="標楷體" w:cs="新細明體" w:hint="eastAsia"/>
                <w:spacing w:val="-4"/>
                <w:kern w:val="0"/>
                <w:sz w:val="20"/>
              </w:rPr>
              <w:t>等，改善成效未如預期，業再</w:t>
            </w:r>
            <w:proofErr w:type="gramStart"/>
            <w:r w:rsidRPr="004B1AD9">
              <w:rPr>
                <w:rFonts w:ascii="標楷體" w:hAnsi="標楷體" w:cs="新細明體" w:hint="eastAsia"/>
                <w:spacing w:val="-4"/>
                <w:kern w:val="0"/>
                <w:sz w:val="20"/>
              </w:rPr>
              <w:t>研</w:t>
            </w:r>
            <w:proofErr w:type="gramEnd"/>
            <w:r w:rsidRPr="004B1AD9">
              <w:rPr>
                <w:rFonts w:ascii="標楷體" w:hAnsi="標楷體" w:cs="新細明體" w:hint="eastAsia"/>
                <w:spacing w:val="-4"/>
                <w:kern w:val="0"/>
                <w:sz w:val="20"/>
              </w:rPr>
              <w:t>提審核意見詳「六、重要審核意見（二十</w:t>
            </w:r>
            <w:r>
              <w:rPr>
                <w:rFonts w:ascii="標楷體" w:hAnsi="標楷體" w:cs="新細明體" w:hint="eastAsia"/>
                <w:spacing w:val="-4"/>
                <w:kern w:val="0"/>
                <w:sz w:val="20"/>
              </w:rPr>
              <w:t>六</w:t>
            </w:r>
            <w:r w:rsidRPr="004B1AD9">
              <w:rPr>
                <w:rFonts w:ascii="標楷體" w:hAnsi="標楷體" w:cs="新細明體" w:hint="eastAsia"/>
                <w:spacing w:val="-4"/>
                <w:kern w:val="0"/>
                <w:sz w:val="20"/>
              </w:rPr>
              <w:t>）」。</w:t>
            </w:r>
          </w:p>
        </w:tc>
      </w:tr>
      <w:tr w:rsidR="00EF6D94" w:rsidRPr="004B1AD9" w14:paraId="4395AC5B" w14:textId="77777777" w:rsidTr="0032132D">
        <w:trPr>
          <w:trHeight w:val="530"/>
          <w:jc w:val="cent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0C0C012C" w14:textId="794AC4A2" w:rsidR="00EF6D94" w:rsidRPr="004B1AD9" w:rsidRDefault="00EF6D94" w:rsidP="000410D3">
            <w:pPr>
              <w:overflowPunct w:val="0"/>
              <w:snapToGrid w:val="0"/>
              <w:spacing w:beforeLines="10" w:before="50" w:afterLines="10" w:after="50"/>
              <w:jc w:val="both"/>
              <w:rPr>
                <w:rFonts w:ascii="標楷體" w:hAnsi="標楷體" w:cs="新細明體"/>
                <w:spacing w:val="-4"/>
                <w:kern w:val="0"/>
                <w:sz w:val="20"/>
              </w:rPr>
            </w:pPr>
            <w:r w:rsidRPr="004B1AD9">
              <w:rPr>
                <w:rFonts w:ascii="標楷體" w:hAnsi="標楷體" w:hint="eastAsia"/>
                <w:b/>
                <w:noProof/>
                <w:sz w:val="20"/>
              </w:rPr>
              <w:t>已研謀改善或依改善措施持續辦理</w:t>
            </w:r>
          </w:p>
        </w:tc>
      </w:tr>
      <w:tr w:rsidR="0032132D" w:rsidRPr="004B1AD9" w14:paraId="6733AC49" w14:textId="77777777" w:rsidTr="0032132D">
        <w:trPr>
          <w:trHeight w:val="698"/>
          <w:jc w:val="center"/>
        </w:trPr>
        <w:tc>
          <w:tcPr>
            <w:tcW w:w="5737" w:type="dxa"/>
            <w:tcBorders>
              <w:top w:val="single" w:sz="4" w:space="0" w:color="auto"/>
              <w:left w:val="single" w:sz="4" w:space="0" w:color="auto"/>
              <w:bottom w:val="single" w:sz="4" w:space="0" w:color="auto"/>
              <w:right w:val="single" w:sz="4" w:space="0" w:color="auto"/>
            </w:tcBorders>
            <w:vAlign w:val="center"/>
          </w:tcPr>
          <w:p w14:paraId="475A0995" w14:textId="54E07953" w:rsidR="0032132D" w:rsidRPr="004B1AD9" w:rsidRDefault="0032132D"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（一）興設公共停車場，以滿足民眾停車需求，惟監督管理作業未盡落實，允應檢討改善，以提升服務品質。</w:t>
            </w:r>
          </w:p>
        </w:tc>
        <w:tc>
          <w:tcPr>
            <w:tcW w:w="4186" w:type="dxa"/>
            <w:vMerge w:val="restart"/>
            <w:tcBorders>
              <w:left w:val="single" w:sz="4" w:space="0" w:color="auto"/>
              <w:right w:val="single" w:sz="4" w:space="0" w:color="auto"/>
              <w:tl2br w:val="single" w:sz="4" w:space="0" w:color="auto"/>
            </w:tcBorders>
            <w:vAlign w:val="center"/>
          </w:tcPr>
          <w:p w14:paraId="642E81BA" w14:textId="77777777" w:rsidR="0032132D" w:rsidRPr="004B1AD9" w:rsidRDefault="0032132D" w:rsidP="000410D3">
            <w:pPr>
              <w:overflowPunct w:val="0"/>
              <w:snapToGrid w:val="0"/>
              <w:spacing w:beforeLines="20" w:before="100" w:afterLines="20" w:after="100"/>
              <w:jc w:val="both"/>
              <w:rPr>
                <w:rFonts w:ascii="標楷體" w:hAnsi="標楷體" w:cs="新細明體"/>
                <w:spacing w:val="-4"/>
                <w:kern w:val="0"/>
                <w:sz w:val="20"/>
              </w:rPr>
            </w:pPr>
          </w:p>
        </w:tc>
      </w:tr>
      <w:tr w:rsidR="0032132D" w:rsidRPr="004B1AD9" w14:paraId="526F927B" w14:textId="77777777" w:rsidTr="00CF7F45">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183F669" w14:textId="429B4EE0" w:rsidR="0032132D" w:rsidRPr="004B1AD9" w:rsidRDefault="0032132D"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（二）訂定公有零售市場管理規章，以強化市場管理，惟公共安全、補強工程及經營管理</w:t>
            </w:r>
            <w:proofErr w:type="gramStart"/>
            <w:r w:rsidRPr="004B1AD9">
              <w:rPr>
                <w:rFonts w:ascii="標楷體" w:hAnsi="標楷體" w:hint="eastAsia"/>
                <w:sz w:val="20"/>
              </w:rPr>
              <w:t>未盡周妥</w:t>
            </w:r>
            <w:proofErr w:type="gramEnd"/>
            <w:r w:rsidRPr="004B1AD9">
              <w:rPr>
                <w:rFonts w:ascii="標楷體" w:hAnsi="標楷體" w:hint="eastAsia"/>
                <w:sz w:val="20"/>
              </w:rPr>
              <w:t>，允應</w:t>
            </w:r>
            <w:proofErr w:type="gramStart"/>
            <w:r w:rsidRPr="004B1AD9">
              <w:rPr>
                <w:rFonts w:ascii="標楷體" w:hAnsi="標楷體" w:hint="eastAsia"/>
                <w:sz w:val="20"/>
              </w:rPr>
              <w:t>研</w:t>
            </w:r>
            <w:proofErr w:type="gramEnd"/>
            <w:r w:rsidRPr="004B1AD9">
              <w:rPr>
                <w:rFonts w:ascii="標楷體" w:hAnsi="標楷體" w:hint="eastAsia"/>
                <w:sz w:val="20"/>
              </w:rPr>
              <w:t>謀改善，以提升服務品質。</w:t>
            </w:r>
          </w:p>
        </w:tc>
        <w:tc>
          <w:tcPr>
            <w:tcW w:w="4186" w:type="dxa"/>
            <w:vMerge/>
            <w:tcBorders>
              <w:left w:val="single" w:sz="4" w:space="0" w:color="auto"/>
              <w:right w:val="single" w:sz="4" w:space="0" w:color="auto"/>
              <w:tl2br w:val="single" w:sz="4" w:space="0" w:color="auto"/>
            </w:tcBorders>
            <w:vAlign w:val="center"/>
          </w:tcPr>
          <w:p w14:paraId="3E90C202" w14:textId="77777777" w:rsidR="0032132D" w:rsidRPr="004B1AD9" w:rsidRDefault="0032132D" w:rsidP="000410D3">
            <w:pPr>
              <w:overflowPunct w:val="0"/>
              <w:snapToGrid w:val="0"/>
              <w:spacing w:beforeLines="20" w:before="100" w:afterLines="20" w:after="100"/>
              <w:jc w:val="both"/>
              <w:rPr>
                <w:rFonts w:ascii="標楷體" w:hAnsi="標楷體" w:cs="新細明體"/>
                <w:spacing w:val="-4"/>
                <w:kern w:val="0"/>
                <w:sz w:val="20"/>
              </w:rPr>
            </w:pPr>
          </w:p>
        </w:tc>
      </w:tr>
      <w:tr w:rsidR="0032132D" w:rsidRPr="004B1AD9" w14:paraId="2708CCFF" w14:textId="77777777" w:rsidTr="0032132D">
        <w:trPr>
          <w:trHeight w:val="907"/>
          <w:jc w:val="center"/>
        </w:trPr>
        <w:tc>
          <w:tcPr>
            <w:tcW w:w="5737" w:type="dxa"/>
            <w:tcBorders>
              <w:top w:val="single" w:sz="4" w:space="0" w:color="auto"/>
              <w:left w:val="single" w:sz="4" w:space="0" w:color="auto"/>
              <w:bottom w:val="single" w:sz="4" w:space="0" w:color="auto"/>
              <w:right w:val="single" w:sz="4" w:space="0" w:color="auto"/>
            </w:tcBorders>
            <w:vAlign w:val="center"/>
          </w:tcPr>
          <w:p w14:paraId="4258104F" w14:textId="4D278F91" w:rsidR="0032132D" w:rsidRPr="004B1AD9" w:rsidRDefault="0032132D"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（三）定期辦理補習班聯合稽查，確保學生安全及權益，</w:t>
            </w:r>
            <w:proofErr w:type="gramStart"/>
            <w:r w:rsidRPr="004B1AD9">
              <w:rPr>
                <w:rFonts w:ascii="標楷體" w:hAnsi="標楷體" w:hint="eastAsia"/>
                <w:sz w:val="20"/>
              </w:rPr>
              <w:t>惟間有未</w:t>
            </w:r>
            <w:proofErr w:type="gramEnd"/>
            <w:r w:rsidRPr="004B1AD9">
              <w:rPr>
                <w:rFonts w:ascii="標楷體" w:hAnsi="標楷體" w:hint="eastAsia"/>
                <w:sz w:val="20"/>
              </w:rPr>
              <w:t>立案補習班擅自招生未查處，及部分補習班久未稽查情形，允宜訂定完善選查及管理制度。</w:t>
            </w:r>
          </w:p>
        </w:tc>
        <w:tc>
          <w:tcPr>
            <w:tcW w:w="4186" w:type="dxa"/>
            <w:vMerge/>
            <w:tcBorders>
              <w:left w:val="single" w:sz="4" w:space="0" w:color="auto"/>
              <w:right w:val="single" w:sz="4" w:space="0" w:color="auto"/>
              <w:tl2br w:val="single" w:sz="4" w:space="0" w:color="auto"/>
            </w:tcBorders>
            <w:vAlign w:val="center"/>
          </w:tcPr>
          <w:p w14:paraId="477678E5" w14:textId="77777777" w:rsidR="0032132D" w:rsidRPr="004B1AD9" w:rsidRDefault="0032132D" w:rsidP="000410D3">
            <w:pPr>
              <w:overflowPunct w:val="0"/>
              <w:snapToGrid w:val="0"/>
              <w:spacing w:beforeLines="20" w:before="100" w:afterLines="20" w:after="100"/>
              <w:jc w:val="both"/>
              <w:rPr>
                <w:rFonts w:ascii="標楷體" w:hAnsi="標楷體" w:cs="新細明體"/>
                <w:spacing w:val="-4"/>
                <w:kern w:val="0"/>
                <w:sz w:val="20"/>
              </w:rPr>
            </w:pPr>
          </w:p>
        </w:tc>
      </w:tr>
      <w:tr w:rsidR="0032132D" w:rsidRPr="004B1AD9" w14:paraId="378B89FF" w14:textId="77777777" w:rsidTr="0032132D">
        <w:trPr>
          <w:trHeight w:val="949"/>
          <w:jc w:val="center"/>
        </w:trPr>
        <w:tc>
          <w:tcPr>
            <w:tcW w:w="5737" w:type="dxa"/>
            <w:tcBorders>
              <w:top w:val="single" w:sz="4" w:space="0" w:color="auto"/>
              <w:left w:val="single" w:sz="4" w:space="0" w:color="auto"/>
              <w:bottom w:val="single" w:sz="4" w:space="0" w:color="auto"/>
              <w:right w:val="single" w:sz="4" w:space="0" w:color="auto"/>
            </w:tcBorders>
            <w:vAlign w:val="center"/>
          </w:tcPr>
          <w:p w14:paraId="48B49AB5" w14:textId="046ACB57" w:rsidR="0032132D" w:rsidRPr="004B1AD9" w:rsidRDefault="0032132D"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（四）辦理學習扶助課程，以提升低成就學生學習效能，惟</w:t>
            </w:r>
            <w:proofErr w:type="gramStart"/>
            <w:r w:rsidRPr="004B1AD9">
              <w:rPr>
                <w:rFonts w:ascii="標楷體" w:hAnsi="標楷體" w:hint="eastAsia"/>
                <w:sz w:val="20"/>
              </w:rPr>
              <w:t>受輔率</w:t>
            </w:r>
            <w:proofErr w:type="gramEnd"/>
            <w:r w:rsidRPr="004B1AD9">
              <w:rPr>
                <w:rFonts w:ascii="標楷體" w:hAnsi="標楷體" w:hint="eastAsia"/>
                <w:sz w:val="20"/>
              </w:rPr>
              <w:t>未及</w:t>
            </w:r>
            <w:proofErr w:type="gramStart"/>
            <w:r w:rsidRPr="004B1AD9">
              <w:rPr>
                <w:rFonts w:ascii="標楷體" w:hAnsi="標楷體" w:hint="eastAsia"/>
                <w:sz w:val="20"/>
              </w:rPr>
              <w:t>5成</w:t>
            </w:r>
            <w:proofErr w:type="gramEnd"/>
            <w:r w:rsidRPr="004B1AD9">
              <w:rPr>
                <w:rFonts w:ascii="標楷體" w:hAnsi="標楷體" w:hint="eastAsia"/>
                <w:sz w:val="20"/>
              </w:rPr>
              <w:t>，且部分學校未能有效</w:t>
            </w:r>
            <w:proofErr w:type="gramStart"/>
            <w:r w:rsidRPr="004B1AD9">
              <w:rPr>
                <w:rFonts w:ascii="標楷體" w:hAnsi="標楷體" w:hint="eastAsia"/>
                <w:sz w:val="20"/>
              </w:rPr>
              <w:t>提升受輔學生</w:t>
            </w:r>
            <w:proofErr w:type="gramEnd"/>
            <w:r w:rsidRPr="004B1AD9">
              <w:rPr>
                <w:rFonts w:ascii="標楷體" w:hAnsi="標楷體" w:hint="eastAsia"/>
                <w:sz w:val="20"/>
              </w:rPr>
              <w:t>學習力，允宜督促檢討改善，以達提升學生學力目標。</w:t>
            </w:r>
          </w:p>
        </w:tc>
        <w:tc>
          <w:tcPr>
            <w:tcW w:w="4186" w:type="dxa"/>
            <w:vMerge/>
            <w:tcBorders>
              <w:left w:val="single" w:sz="4" w:space="0" w:color="auto"/>
              <w:right w:val="single" w:sz="4" w:space="0" w:color="auto"/>
              <w:tl2br w:val="single" w:sz="4" w:space="0" w:color="auto"/>
            </w:tcBorders>
            <w:vAlign w:val="center"/>
          </w:tcPr>
          <w:p w14:paraId="539FE11A" w14:textId="77777777" w:rsidR="0032132D" w:rsidRPr="004B1AD9" w:rsidRDefault="0032132D" w:rsidP="000410D3">
            <w:pPr>
              <w:overflowPunct w:val="0"/>
              <w:snapToGrid w:val="0"/>
              <w:spacing w:beforeLines="20" w:before="100" w:afterLines="20" w:after="100"/>
              <w:jc w:val="both"/>
              <w:rPr>
                <w:rFonts w:ascii="標楷體" w:hAnsi="標楷體" w:cs="新細明體"/>
                <w:spacing w:val="-4"/>
                <w:kern w:val="0"/>
                <w:sz w:val="20"/>
              </w:rPr>
            </w:pPr>
          </w:p>
        </w:tc>
      </w:tr>
    </w:tbl>
    <w:p w14:paraId="720C7786" w14:textId="58DBA109" w:rsidR="00E246D5" w:rsidRDefault="0048194E" w:rsidP="000410D3">
      <w:pPr>
        <w:overflowPunct w:val="0"/>
        <w:spacing w:beforeLines="50" w:before="250"/>
        <w:jc w:val="center"/>
      </w:pPr>
      <w:r w:rsidRPr="004B1AD9">
        <w:rPr>
          <w:rFonts w:ascii="標楷體" w:hAnsi="標楷體" w:hint="eastAsia"/>
          <w:b/>
        </w:rPr>
        <w:lastRenderedPageBreak/>
        <w:t xml:space="preserve">表7　</w:t>
      </w:r>
      <w:proofErr w:type="gramStart"/>
      <w:r w:rsidRPr="004B1AD9">
        <w:rPr>
          <w:rFonts w:ascii="標楷體" w:hAnsi="標楷體" w:hint="eastAsia"/>
          <w:b/>
        </w:rPr>
        <w:t>108</w:t>
      </w:r>
      <w:proofErr w:type="gramEnd"/>
      <w:r w:rsidRPr="004B1AD9">
        <w:rPr>
          <w:rFonts w:ascii="標楷體" w:hAnsi="標楷體" w:hint="eastAsia"/>
          <w:b/>
        </w:rPr>
        <w:t>年度審核報告所列市政府主管重要審核意見覆核辦理情形表（續）</w:t>
      </w:r>
    </w:p>
    <w:tbl>
      <w:tblPr>
        <w:tblpPr w:leftFromText="180" w:rightFromText="180" w:vertAnchor="text" w:tblpXSpec="center" w:tblpY="1"/>
        <w:tblOverlap w:val="neve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737"/>
        <w:gridCol w:w="4186"/>
      </w:tblGrid>
      <w:tr w:rsidR="0048194E" w:rsidRPr="004B1AD9" w14:paraId="26CCB85B" w14:textId="77777777" w:rsidTr="00FD06D7">
        <w:trPr>
          <w:jc w:val="center"/>
        </w:trPr>
        <w:tc>
          <w:tcPr>
            <w:tcW w:w="5737" w:type="dxa"/>
            <w:tcBorders>
              <w:top w:val="single" w:sz="4" w:space="0" w:color="auto"/>
              <w:left w:val="single" w:sz="4" w:space="0" w:color="auto"/>
              <w:bottom w:val="single" w:sz="4" w:space="0" w:color="auto"/>
              <w:right w:val="single" w:sz="4" w:space="0" w:color="auto"/>
            </w:tcBorders>
            <w:vAlign w:val="center"/>
          </w:tcPr>
          <w:bookmarkEnd w:id="22"/>
          <w:p w14:paraId="066F01F9" w14:textId="32A2FBB9" w:rsidR="0048194E" w:rsidRPr="004B1AD9" w:rsidRDefault="0048194E" w:rsidP="000410D3">
            <w:pPr>
              <w:widowControl/>
              <w:overflowPunct w:val="0"/>
              <w:snapToGrid w:val="0"/>
              <w:spacing w:beforeLines="25" w:before="125" w:afterLines="25" w:after="125"/>
              <w:ind w:left="620" w:hangingChars="300" w:hanging="620"/>
              <w:jc w:val="center"/>
              <w:rPr>
                <w:rFonts w:ascii="標楷體" w:hAnsi="標楷體"/>
                <w:sz w:val="20"/>
              </w:rPr>
            </w:pPr>
            <w:r w:rsidRPr="004B1AD9">
              <w:rPr>
                <w:rFonts w:ascii="標楷體" w:hAnsi="標楷體" w:hint="eastAsia"/>
                <w:sz w:val="20"/>
              </w:rPr>
              <w:t>重要審核意見標題</w:t>
            </w:r>
          </w:p>
        </w:tc>
        <w:tc>
          <w:tcPr>
            <w:tcW w:w="4186" w:type="dxa"/>
            <w:tcBorders>
              <w:left w:val="single" w:sz="4" w:space="0" w:color="auto"/>
              <w:bottom w:val="single" w:sz="4" w:space="0" w:color="auto"/>
              <w:right w:val="single" w:sz="4" w:space="0" w:color="auto"/>
              <w:tl2br w:val="nil"/>
            </w:tcBorders>
            <w:vAlign w:val="center"/>
          </w:tcPr>
          <w:p w14:paraId="6BAB5444" w14:textId="56E74EEC" w:rsidR="0048194E" w:rsidRPr="004B1AD9" w:rsidRDefault="0048194E" w:rsidP="000410D3">
            <w:pPr>
              <w:overflowPunct w:val="0"/>
              <w:snapToGrid w:val="0"/>
              <w:spacing w:beforeLines="25" w:before="125" w:afterLines="25" w:after="125"/>
              <w:jc w:val="center"/>
              <w:rPr>
                <w:rFonts w:ascii="標楷體" w:hAnsi="標楷體" w:cs="新細明體"/>
                <w:spacing w:val="-4"/>
                <w:kern w:val="0"/>
                <w:sz w:val="20"/>
              </w:rPr>
            </w:pPr>
            <w:r w:rsidRPr="004B1AD9">
              <w:rPr>
                <w:rFonts w:ascii="標楷體" w:hAnsi="標楷體" w:hint="eastAsia"/>
                <w:sz w:val="20"/>
              </w:rPr>
              <w:t>說明</w:t>
            </w:r>
          </w:p>
        </w:tc>
      </w:tr>
      <w:tr w:rsidR="00FD06D7" w:rsidRPr="004B1AD9" w14:paraId="7377B9DF" w14:textId="77777777" w:rsidTr="00FD06D7">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87F8730" w14:textId="0C662055" w:rsidR="00FD06D7" w:rsidRPr="004B1AD9" w:rsidRDefault="00FD06D7" w:rsidP="000410D3">
            <w:pPr>
              <w:widowControl/>
              <w:overflowPunct w:val="0"/>
              <w:snapToGrid w:val="0"/>
              <w:spacing w:beforeLines="10" w:before="50" w:afterLines="10" w:after="50"/>
              <w:ind w:left="620" w:hangingChars="300" w:hanging="620"/>
              <w:rPr>
                <w:rFonts w:ascii="標楷體" w:hAnsi="標楷體"/>
                <w:sz w:val="20"/>
              </w:rPr>
            </w:pPr>
            <w:r w:rsidRPr="004B1AD9">
              <w:rPr>
                <w:rFonts w:ascii="標楷體" w:hAnsi="標楷體" w:hint="eastAsia"/>
                <w:sz w:val="20"/>
              </w:rPr>
              <w:t>（五）為鼓勵教育多元發展，經開辦實驗教育，惟部分規範未隨同中央法規修正，委託民間辦理實驗教育履約管理亦欠周延，</w:t>
            </w:r>
            <w:proofErr w:type="gramStart"/>
            <w:r w:rsidRPr="004B1AD9">
              <w:rPr>
                <w:rFonts w:ascii="標楷體" w:hAnsi="標楷體" w:hint="eastAsia"/>
                <w:sz w:val="20"/>
              </w:rPr>
              <w:t>允待檢討</w:t>
            </w:r>
            <w:proofErr w:type="gramEnd"/>
            <w:r w:rsidRPr="004B1AD9">
              <w:rPr>
                <w:rFonts w:ascii="標楷體" w:hAnsi="標楷體" w:hint="eastAsia"/>
                <w:sz w:val="20"/>
              </w:rPr>
              <w:t>改善。</w:t>
            </w:r>
          </w:p>
        </w:tc>
        <w:tc>
          <w:tcPr>
            <w:tcW w:w="4186" w:type="dxa"/>
            <w:vMerge w:val="restart"/>
            <w:tcBorders>
              <w:left w:val="single" w:sz="4" w:space="0" w:color="auto"/>
              <w:right w:val="single" w:sz="4" w:space="0" w:color="auto"/>
              <w:tl2br w:val="single" w:sz="4" w:space="0" w:color="auto"/>
            </w:tcBorders>
            <w:vAlign w:val="center"/>
          </w:tcPr>
          <w:p w14:paraId="1F720006" w14:textId="77777777" w:rsidR="00FD06D7" w:rsidRPr="004B1AD9" w:rsidRDefault="00FD06D7" w:rsidP="000410D3">
            <w:pPr>
              <w:overflowPunct w:val="0"/>
              <w:snapToGrid w:val="0"/>
              <w:spacing w:beforeLines="25" w:before="125" w:afterLines="25" w:after="125"/>
              <w:jc w:val="center"/>
              <w:rPr>
                <w:rFonts w:ascii="標楷體" w:hAnsi="標楷體"/>
                <w:sz w:val="20"/>
              </w:rPr>
            </w:pPr>
          </w:p>
        </w:tc>
      </w:tr>
      <w:tr w:rsidR="00FD06D7" w:rsidRPr="004B1AD9" w14:paraId="0213D24C"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4398C725" w14:textId="0239D986" w:rsidR="00FD06D7" w:rsidRPr="004B1AD9" w:rsidRDefault="00FD06D7"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（六）為提供學生多元學習機會，開辦藝術才能班及課後社團，</w:t>
            </w:r>
            <w:proofErr w:type="gramStart"/>
            <w:r w:rsidRPr="004B1AD9">
              <w:rPr>
                <w:rFonts w:ascii="標楷體" w:hAnsi="標楷體" w:hint="eastAsia"/>
                <w:sz w:val="20"/>
              </w:rPr>
              <w:t>惟間有招生</w:t>
            </w:r>
            <w:proofErr w:type="gramEnd"/>
            <w:r w:rsidRPr="004B1AD9">
              <w:rPr>
                <w:rFonts w:ascii="標楷體" w:hAnsi="標楷體" w:hint="eastAsia"/>
                <w:sz w:val="20"/>
              </w:rPr>
              <w:t>未如預期，及未訂定管理規範，致社團師資給付鐘點費標準不一，允宜督促檢討改善。</w:t>
            </w:r>
          </w:p>
        </w:tc>
        <w:tc>
          <w:tcPr>
            <w:tcW w:w="4186" w:type="dxa"/>
            <w:vMerge/>
            <w:tcBorders>
              <w:left w:val="single" w:sz="4" w:space="0" w:color="auto"/>
              <w:right w:val="single" w:sz="4" w:space="0" w:color="auto"/>
              <w:tl2br w:val="single" w:sz="4" w:space="0" w:color="auto"/>
            </w:tcBorders>
            <w:vAlign w:val="center"/>
          </w:tcPr>
          <w:p w14:paraId="571CAC88"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32D21395"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5864D5A0" w14:textId="30880AFB" w:rsidR="00FD06D7" w:rsidRPr="004B1AD9" w:rsidRDefault="00FD06D7"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（七）學校聘用代理教師以紓解正式教師人力不足，惟部分學校代理教師比率偏高，有待檢討改善。</w:t>
            </w:r>
          </w:p>
        </w:tc>
        <w:tc>
          <w:tcPr>
            <w:tcW w:w="4186" w:type="dxa"/>
            <w:vMerge/>
            <w:tcBorders>
              <w:left w:val="single" w:sz="4" w:space="0" w:color="auto"/>
              <w:right w:val="single" w:sz="4" w:space="0" w:color="auto"/>
              <w:tl2br w:val="single" w:sz="4" w:space="0" w:color="auto"/>
            </w:tcBorders>
            <w:vAlign w:val="center"/>
          </w:tcPr>
          <w:p w14:paraId="2F643856"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0F18C8F5"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40461AE3" w14:textId="78EE455B" w:rsidR="00FD06D7" w:rsidRPr="004B1AD9" w:rsidRDefault="00FD06D7"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（八）為加強照護身心障礙者，經推動多項促進就業措施，惟義務單位繳納未足額進用差額補助費逐年遞增，</w:t>
            </w:r>
            <w:proofErr w:type="gramStart"/>
            <w:r w:rsidRPr="004B1AD9">
              <w:rPr>
                <w:rFonts w:ascii="標楷體" w:hAnsi="標楷體" w:hint="eastAsia"/>
                <w:sz w:val="20"/>
              </w:rPr>
              <w:t>允待督導</w:t>
            </w:r>
            <w:proofErr w:type="gramEnd"/>
            <w:r w:rsidRPr="004B1AD9">
              <w:rPr>
                <w:rFonts w:ascii="標楷體" w:hAnsi="標楷體" w:hint="eastAsia"/>
                <w:sz w:val="20"/>
              </w:rPr>
              <w:t>改善。</w:t>
            </w:r>
          </w:p>
        </w:tc>
        <w:tc>
          <w:tcPr>
            <w:tcW w:w="4186" w:type="dxa"/>
            <w:vMerge/>
            <w:tcBorders>
              <w:left w:val="single" w:sz="4" w:space="0" w:color="auto"/>
              <w:right w:val="single" w:sz="4" w:space="0" w:color="auto"/>
              <w:tl2br w:val="single" w:sz="4" w:space="0" w:color="auto"/>
            </w:tcBorders>
            <w:vAlign w:val="center"/>
          </w:tcPr>
          <w:p w14:paraId="5C82558C"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65C22435"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44E22476" w14:textId="0A43A801" w:rsidR="00FD06D7" w:rsidRPr="004B1AD9" w:rsidRDefault="00FD06D7"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（九）籌設北五堵國際研發新鎮產業園區，以加速產業轉型升級，惟部分地主尚未表態參與開發及開發金額龐鉅，允宜檢討</w:t>
            </w:r>
            <w:proofErr w:type="gramStart"/>
            <w:r w:rsidRPr="004B1AD9">
              <w:rPr>
                <w:rFonts w:ascii="標楷體" w:hAnsi="標楷體" w:hint="eastAsia"/>
                <w:sz w:val="20"/>
              </w:rPr>
              <w:t>研</w:t>
            </w:r>
            <w:proofErr w:type="gramEnd"/>
            <w:r w:rsidRPr="004B1AD9">
              <w:rPr>
                <w:rFonts w:ascii="標楷體" w:hAnsi="標楷體" w:hint="eastAsia"/>
                <w:sz w:val="20"/>
              </w:rPr>
              <w:t>謀改善，以如期設置園區促進產業發展</w:t>
            </w:r>
            <w:r w:rsidR="003B04FF">
              <w:rPr>
                <w:rFonts w:ascii="標楷體" w:hAnsi="標楷體" w:hint="eastAsia"/>
                <w:sz w:val="20"/>
              </w:rPr>
              <w:t>。</w:t>
            </w:r>
          </w:p>
        </w:tc>
        <w:tc>
          <w:tcPr>
            <w:tcW w:w="4186" w:type="dxa"/>
            <w:vMerge/>
            <w:tcBorders>
              <w:left w:val="single" w:sz="4" w:space="0" w:color="auto"/>
              <w:right w:val="single" w:sz="4" w:space="0" w:color="auto"/>
              <w:tl2br w:val="single" w:sz="4" w:space="0" w:color="auto"/>
            </w:tcBorders>
            <w:vAlign w:val="center"/>
          </w:tcPr>
          <w:p w14:paraId="329DAB52"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52B21E6C"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63F3E0AA" w14:textId="757E1165" w:rsidR="00FD06D7" w:rsidRPr="004B1AD9" w:rsidRDefault="00FD06D7" w:rsidP="000410D3">
            <w:pPr>
              <w:widowControl/>
              <w:overflowPunct w:val="0"/>
              <w:snapToGrid w:val="0"/>
              <w:spacing w:beforeLines="10" w:before="50" w:afterLines="10" w:after="50"/>
              <w:ind w:left="620" w:hangingChars="300" w:hanging="620"/>
              <w:jc w:val="both"/>
              <w:rPr>
                <w:rFonts w:ascii="標楷體" w:hAnsi="標楷體"/>
                <w:sz w:val="20"/>
              </w:rPr>
            </w:pPr>
            <w:r w:rsidRPr="004B1AD9">
              <w:rPr>
                <w:rFonts w:ascii="標楷體" w:hAnsi="標楷體" w:hint="eastAsia"/>
                <w:sz w:val="20"/>
              </w:rPr>
              <w:t>（十）提供民眾多元繳納規費措施，惟以現金支付</w:t>
            </w:r>
            <w:proofErr w:type="gramStart"/>
            <w:r w:rsidRPr="004B1AD9">
              <w:rPr>
                <w:rFonts w:ascii="標楷體" w:hAnsi="標楷體" w:hint="eastAsia"/>
                <w:sz w:val="20"/>
              </w:rPr>
              <w:t>者仍巨</w:t>
            </w:r>
            <w:proofErr w:type="gramEnd"/>
            <w:r w:rsidRPr="004B1AD9">
              <w:rPr>
                <w:rFonts w:ascii="標楷體" w:hAnsi="標楷體" w:hint="eastAsia"/>
                <w:sz w:val="20"/>
              </w:rPr>
              <w:t>，允應加強宣導並導入行動支付服務，擴大行動支付場所與服務。</w:t>
            </w:r>
          </w:p>
        </w:tc>
        <w:tc>
          <w:tcPr>
            <w:tcW w:w="4186" w:type="dxa"/>
            <w:vMerge/>
            <w:tcBorders>
              <w:left w:val="single" w:sz="4" w:space="0" w:color="auto"/>
              <w:right w:val="single" w:sz="4" w:space="0" w:color="auto"/>
              <w:tl2br w:val="single" w:sz="4" w:space="0" w:color="auto"/>
            </w:tcBorders>
            <w:vAlign w:val="center"/>
          </w:tcPr>
          <w:p w14:paraId="1DFECAAD"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28AA9B43"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1645EB54" w14:textId="232CB3AB"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（十一）試辦計程車彈性運輸服務營運改善計畫，規劃及執行</w:t>
            </w:r>
            <w:proofErr w:type="gramStart"/>
            <w:r w:rsidRPr="004B1AD9">
              <w:rPr>
                <w:rFonts w:ascii="標楷體" w:hAnsi="標楷體" w:hint="eastAsia"/>
                <w:sz w:val="20"/>
              </w:rPr>
              <w:t>作業間有欠</w:t>
            </w:r>
            <w:proofErr w:type="gramEnd"/>
            <w:r w:rsidRPr="004B1AD9">
              <w:rPr>
                <w:rFonts w:ascii="標楷體" w:hAnsi="標楷體" w:hint="eastAsia"/>
                <w:sz w:val="20"/>
              </w:rPr>
              <w:t>周，</w:t>
            </w:r>
            <w:proofErr w:type="gramStart"/>
            <w:r w:rsidRPr="004B1AD9">
              <w:rPr>
                <w:rFonts w:ascii="標楷體" w:hAnsi="標楷體" w:hint="eastAsia"/>
                <w:sz w:val="20"/>
              </w:rPr>
              <w:t>允待檢討研</w:t>
            </w:r>
            <w:proofErr w:type="gramEnd"/>
            <w:r w:rsidRPr="004B1AD9">
              <w:rPr>
                <w:rFonts w:ascii="標楷體" w:hAnsi="標楷體" w:hint="eastAsia"/>
                <w:sz w:val="20"/>
              </w:rPr>
              <w:t>謀改進。</w:t>
            </w:r>
          </w:p>
        </w:tc>
        <w:tc>
          <w:tcPr>
            <w:tcW w:w="4186" w:type="dxa"/>
            <w:vMerge/>
            <w:tcBorders>
              <w:left w:val="single" w:sz="4" w:space="0" w:color="auto"/>
              <w:right w:val="single" w:sz="4" w:space="0" w:color="auto"/>
              <w:tl2br w:val="single" w:sz="4" w:space="0" w:color="auto"/>
            </w:tcBorders>
            <w:vAlign w:val="center"/>
          </w:tcPr>
          <w:p w14:paraId="1361C40B"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059D2C47" w14:textId="77777777" w:rsidTr="00892339">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341314D5" w14:textId="54901205"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（十二）為提升失業者專業技能及協助就業，</w:t>
            </w:r>
            <w:proofErr w:type="gramStart"/>
            <w:r w:rsidRPr="004B1AD9">
              <w:rPr>
                <w:rFonts w:ascii="標楷體" w:hAnsi="標楷體" w:hint="eastAsia"/>
                <w:sz w:val="20"/>
              </w:rPr>
              <w:t>爰</w:t>
            </w:r>
            <w:proofErr w:type="gramEnd"/>
            <w:r w:rsidRPr="004B1AD9">
              <w:rPr>
                <w:rFonts w:ascii="標楷體" w:hAnsi="標楷體" w:hint="eastAsia"/>
                <w:sz w:val="20"/>
              </w:rPr>
              <w:t>開辦職業訓練課程，惟部分訓練課程與計畫目標未符，且未到</w:t>
            </w:r>
            <w:proofErr w:type="gramStart"/>
            <w:r w:rsidRPr="004B1AD9">
              <w:rPr>
                <w:rFonts w:ascii="標楷體" w:hAnsi="標楷體" w:hint="eastAsia"/>
                <w:sz w:val="20"/>
              </w:rPr>
              <w:t>訓</w:t>
            </w:r>
            <w:proofErr w:type="gramEnd"/>
            <w:r w:rsidRPr="004B1AD9">
              <w:rPr>
                <w:rFonts w:ascii="標楷體" w:hAnsi="標楷體" w:hint="eastAsia"/>
                <w:sz w:val="20"/>
              </w:rPr>
              <w:t>人數逐年增加，允應檢討改進。</w:t>
            </w:r>
          </w:p>
        </w:tc>
        <w:tc>
          <w:tcPr>
            <w:tcW w:w="4186" w:type="dxa"/>
            <w:vMerge/>
            <w:tcBorders>
              <w:left w:val="single" w:sz="4" w:space="0" w:color="auto"/>
              <w:right w:val="single" w:sz="4" w:space="0" w:color="auto"/>
              <w:tl2br w:val="single" w:sz="4" w:space="0" w:color="auto"/>
            </w:tcBorders>
            <w:vAlign w:val="center"/>
          </w:tcPr>
          <w:p w14:paraId="5B1311C2"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1A3445A2" w14:textId="77777777" w:rsidTr="00CC256B">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79B84960" w14:textId="26D10799"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（十三）辦理北港系統管線新建工程管線工程第四標採購案，未針對連帶保證</w:t>
            </w:r>
            <w:proofErr w:type="gramStart"/>
            <w:r w:rsidRPr="004B1AD9">
              <w:rPr>
                <w:rFonts w:ascii="標楷體" w:hAnsi="標楷體" w:hint="eastAsia"/>
                <w:sz w:val="20"/>
              </w:rPr>
              <w:t>廠商妥訂履約</w:t>
            </w:r>
            <w:proofErr w:type="gramEnd"/>
            <w:r w:rsidRPr="004B1AD9">
              <w:rPr>
                <w:rFonts w:ascii="標楷體" w:hAnsi="標楷體" w:hint="eastAsia"/>
                <w:sz w:val="20"/>
              </w:rPr>
              <w:t>保證金替代規定，及確實審查投標廠商資格，肇致履約期間工程進度</w:t>
            </w:r>
            <w:proofErr w:type="gramStart"/>
            <w:r w:rsidRPr="004B1AD9">
              <w:rPr>
                <w:rFonts w:ascii="標楷體" w:hAnsi="標楷體" w:hint="eastAsia"/>
                <w:sz w:val="20"/>
              </w:rPr>
              <w:t>遲滯，</w:t>
            </w:r>
            <w:proofErr w:type="gramEnd"/>
            <w:r w:rsidRPr="004B1AD9">
              <w:rPr>
                <w:rFonts w:ascii="標楷體" w:hAnsi="標楷體" w:hint="eastAsia"/>
                <w:sz w:val="20"/>
              </w:rPr>
              <w:t>有待檢討改進。</w:t>
            </w:r>
          </w:p>
        </w:tc>
        <w:tc>
          <w:tcPr>
            <w:tcW w:w="4186" w:type="dxa"/>
            <w:vMerge/>
            <w:tcBorders>
              <w:left w:val="single" w:sz="4" w:space="0" w:color="auto"/>
              <w:right w:val="single" w:sz="4" w:space="0" w:color="auto"/>
              <w:tl2br w:val="single" w:sz="4" w:space="0" w:color="auto"/>
            </w:tcBorders>
            <w:vAlign w:val="center"/>
          </w:tcPr>
          <w:p w14:paraId="2DE3E0D0"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39EBD8A4" w14:textId="77777777" w:rsidTr="00CC256B">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626028EC" w14:textId="4B7CD014"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（十四）辦理橋梁安全監管作業，惟檢查項目及監測標準仍欠周全，有待檢討改善。</w:t>
            </w:r>
          </w:p>
        </w:tc>
        <w:tc>
          <w:tcPr>
            <w:tcW w:w="4186" w:type="dxa"/>
            <w:vMerge/>
            <w:tcBorders>
              <w:left w:val="single" w:sz="4" w:space="0" w:color="auto"/>
              <w:right w:val="single" w:sz="4" w:space="0" w:color="auto"/>
              <w:tl2br w:val="single" w:sz="4" w:space="0" w:color="auto"/>
            </w:tcBorders>
            <w:vAlign w:val="center"/>
          </w:tcPr>
          <w:p w14:paraId="1E0ED41B"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35795DD1" w14:textId="77777777" w:rsidTr="00CC256B">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27E2D456" w14:textId="663BAF99"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sz w:val="20"/>
              </w:rPr>
              <w:t>（十五）為增進道路行車安全，辦理易肇事路段改善計畫，惟交通事故件數及受傷人次逐年攀升，有待檢討改善，以保障民眾交通安全。</w:t>
            </w:r>
          </w:p>
        </w:tc>
        <w:tc>
          <w:tcPr>
            <w:tcW w:w="4186" w:type="dxa"/>
            <w:vMerge/>
            <w:tcBorders>
              <w:left w:val="single" w:sz="4" w:space="0" w:color="auto"/>
              <w:right w:val="single" w:sz="4" w:space="0" w:color="auto"/>
              <w:tl2br w:val="single" w:sz="4" w:space="0" w:color="auto"/>
            </w:tcBorders>
            <w:vAlign w:val="center"/>
          </w:tcPr>
          <w:p w14:paraId="43F8A908"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r w:rsidR="00FD06D7" w:rsidRPr="004B1AD9" w14:paraId="262243BF" w14:textId="77777777" w:rsidTr="00CC256B">
        <w:trPr>
          <w:jc w:val="center"/>
        </w:trPr>
        <w:tc>
          <w:tcPr>
            <w:tcW w:w="5737" w:type="dxa"/>
            <w:tcBorders>
              <w:top w:val="single" w:sz="4" w:space="0" w:color="auto"/>
              <w:left w:val="single" w:sz="4" w:space="0" w:color="auto"/>
              <w:bottom w:val="single" w:sz="4" w:space="0" w:color="auto"/>
              <w:right w:val="single" w:sz="4" w:space="0" w:color="auto"/>
            </w:tcBorders>
            <w:vAlign w:val="center"/>
          </w:tcPr>
          <w:p w14:paraId="05CC08E7" w14:textId="2E761EBC" w:rsidR="00FD06D7" w:rsidRPr="004B1AD9" w:rsidRDefault="00FD06D7" w:rsidP="000410D3">
            <w:pPr>
              <w:widowControl/>
              <w:overflowPunct w:val="0"/>
              <w:snapToGrid w:val="0"/>
              <w:spacing w:beforeLines="10" w:before="50" w:afterLines="10" w:after="50"/>
              <w:ind w:left="826" w:hangingChars="400" w:hanging="826"/>
              <w:jc w:val="both"/>
              <w:rPr>
                <w:rFonts w:ascii="標楷體" w:hAnsi="標楷體"/>
                <w:sz w:val="20"/>
              </w:rPr>
            </w:pPr>
            <w:r w:rsidRPr="004B1AD9">
              <w:rPr>
                <w:rFonts w:ascii="標楷體" w:hAnsi="標楷體" w:hint="eastAsia"/>
                <w:bCs/>
                <w:sz w:val="20"/>
              </w:rPr>
              <w:t>（十六）部分受懲處人員未符合發放年終工作獎金條件，核</w:t>
            </w:r>
            <w:proofErr w:type="gramStart"/>
            <w:r w:rsidRPr="004B1AD9">
              <w:rPr>
                <w:rFonts w:ascii="標楷體" w:hAnsi="標楷體" w:hint="eastAsia"/>
                <w:bCs/>
                <w:sz w:val="20"/>
              </w:rPr>
              <w:t>有溢發情形</w:t>
            </w:r>
            <w:proofErr w:type="gramEnd"/>
            <w:r w:rsidRPr="004B1AD9">
              <w:rPr>
                <w:rFonts w:ascii="標楷體" w:hAnsi="標楷體" w:hint="eastAsia"/>
                <w:bCs/>
                <w:sz w:val="20"/>
              </w:rPr>
              <w:t>。</w:t>
            </w:r>
          </w:p>
        </w:tc>
        <w:tc>
          <w:tcPr>
            <w:tcW w:w="4186" w:type="dxa"/>
            <w:vMerge/>
            <w:tcBorders>
              <w:left w:val="single" w:sz="4" w:space="0" w:color="auto"/>
              <w:right w:val="single" w:sz="4" w:space="0" w:color="auto"/>
              <w:tl2br w:val="single" w:sz="4" w:space="0" w:color="auto"/>
            </w:tcBorders>
            <w:vAlign w:val="center"/>
          </w:tcPr>
          <w:p w14:paraId="7F7E2A1B" w14:textId="77777777" w:rsidR="00FD06D7" w:rsidRPr="004B1AD9" w:rsidRDefault="00FD06D7" w:rsidP="000410D3">
            <w:pPr>
              <w:overflowPunct w:val="0"/>
              <w:snapToGrid w:val="0"/>
              <w:spacing w:beforeLines="25" w:before="125" w:afterLines="25" w:after="125"/>
              <w:jc w:val="both"/>
              <w:rPr>
                <w:rFonts w:ascii="標楷體" w:hAnsi="標楷體" w:cs="新細明體"/>
                <w:spacing w:val="-4"/>
                <w:kern w:val="0"/>
                <w:sz w:val="20"/>
              </w:rPr>
            </w:pPr>
          </w:p>
        </w:tc>
      </w:tr>
    </w:tbl>
    <w:p w14:paraId="00237DB9" w14:textId="494AE881" w:rsidR="007060E3" w:rsidRPr="007060E3" w:rsidRDefault="007060E3" w:rsidP="000410D3">
      <w:pPr>
        <w:overflowPunct w:val="0"/>
        <w:snapToGrid w:val="0"/>
        <w:spacing w:beforeLines="35" w:before="175" w:line="540" w:lineRule="exact"/>
        <w:jc w:val="both"/>
        <w:rPr>
          <w:rFonts w:ascii="標楷體" w:hAnsi="標楷體"/>
          <w:b/>
          <w:sz w:val="32"/>
          <w:szCs w:val="32"/>
        </w:rPr>
      </w:pPr>
      <w:r>
        <w:rPr>
          <w:rFonts w:ascii="標楷體" w:hAnsi="標楷體" w:hint="eastAsia"/>
          <w:b/>
          <w:sz w:val="32"/>
          <w:szCs w:val="32"/>
        </w:rPr>
        <w:t>八</w:t>
      </w:r>
      <w:r w:rsidRPr="007060E3">
        <w:rPr>
          <w:rFonts w:ascii="標楷體" w:hAnsi="標楷體" w:hint="eastAsia"/>
          <w:b/>
          <w:sz w:val="32"/>
          <w:szCs w:val="32"/>
        </w:rPr>
        <w:t>、其他事項</w:t>
      </w:r>
    </w:p>
    <w:p w14:paraId="6C9ADDC6" w14:textId="77777777" w:rsidR="007060E3" w:rsidRPr="007060E3" w:rsidRDefault="007060E3" w:rsidP="000410D3">
      <w:pPr>
        <w:pStyle w:val="affc"/>
        <w:overflowPunct w:val="0"/>
        <w:snapToGrid w:val="0"/>
        <w:spacing w:line="460" w:lineRule="exact"/>
        <w:ind w:firstLineChars="200" w:firstLine="469"/>
        <w:rPr>
          <w:rFonts w:ascii="標楷體" w:hAnsi="標楷體"/>
          <w:b w:val="0"/>
          <w:spacing w:val="-6"/>
          <w:sz w:val="24"/>
          <w:szCs w:val="24"/>
        </w:rPr>
      </w:pPr>
      <w:r w:rsidRPr="007060E3">
        <w:rPr>
          <w:rFonts w:ascii="標楷體" w:hAnsi="標楷體" w:hint="eastAsia"/>
          <w:b w:val="0"/>
          <w:spacing w:val="-6"/>
          <w:sz w:val="24"/>
          <w:szCs w:val="24"/>
        </w:rPr>
        <w:t>市政府主管推動施政計畫之執行結果，前經本室查核後於審核報告揭露，經監察院立案調查並囑本室提供資料，嗣經監察院於1</w:t>
      </w:r>
      <w:r w:rsidRPr="007060E3">
        <w:rPr>
          <w:rFonts w:ascii="標楷體" w:hAnsi="標楷體"/>
          <w:b w:val="0"/>
          <w:spacing w:val="-6"/>
          <w:sz w:val="24"/>
          <w:szCs w:val="24"/>
        </w:rPr>
        <w:t>09</w:t>
      </w:r>
      <w:r w:rsidRPr="007060E3">
        <w:rPr>
          <w:rFonts w:ascii="標楷體" w:hAnsi="標楷體" w:hint="eastAsia"/>
          <w:b w:val="0"/>
          <w:spacing w:val="-6"/>
          <w:sz w:val="24"/>
          <w:szCs w:val="24"/>
        </w:rPr>
        <w:t>年7月16日至1</w:t>
      </w:r>
      <w:r w:rsidRPr="007060E3">
        <w:rPr>
          <w:rFonts w:ascii="標楷體" w:hAnsi="標楷體"/>
          <w:b w:val="0"/>
          <w:spacing w:val="-6"/>
          <w:sz w:val="24"/>
          <w:szCs w:val="24"/>
        </w:rPr>
        <w:t>10</w:t>
      </w:r>
      <w:r w:rsidRPr="007060E3">
        <w:rPr>
          <w:rFonts w:ascii="標楷體" w:hAnsi="標楷體" w:hint="eastAsia"/>
          <w:b w:val="0"/>
          <w:spacing w:val="-6"/>
          <w:sz w:val="24"/>
          <w:szCs w:val="24"/>
        </w:rPr>
        <w:t>年7月15日間糾正者，摘述如次：</w:t>
      </w:r>
    </w:p>
    <w:p w14:paraId="79194A9F" w14:textId="4C1B708D" w:rsidR="00140F15" w:rsidRDefault="007060E3" w:rsidP="000410D3">
      <w:pPr>
        <w:pStyle w:val="affc"/>
        <w:overflowPunct w:val="0"/>
        <w:snapToGrid w:val="0"/>
        <w:spacing w:line="460" w:lineRule="exact"/>
        <w:ind w:firstLineChars="200" w:firstLine="493"/>
        <w:rPr>
          <w:rFonts w:ascii="標楷體" w:hAnsi="標楷體"/>
          <w:b w:val="0"/>
          <w:sz w:val="24"/>
          <w:szCs w:val="24"/>
        </w:rPr>
      </w:pPr>
      <w:r w:rsidRPr="007060E3">
        <w:rPr>
          <w:rFonts w:ascii="標楷體" w:hAnsi="標楷體" w:hint="eastAsia"/>
          <w:b w:val="0"/>
          <w:sz w:val="24"/>
          <w:szCs w:val="24"/>
        </w:rPr>
        <w:t>該</w:t>
      </w:r>
      <w:r w:rsidRPr="007060E3">
        <w:rPr>
          <w:rFonts w:ascii="標楷體" w:hAnsi="標楷體"/>
          <w:b w:val="0"/>
          <w:sz w:val="24"/>
          <w:szCs w:val="24"/>
        </w:rPr>
        <w:t>府</w:t>
      </w:r>
      <w:r w:rsidRPr="007060E3">
        <w:rPr>
          <w:rFonts w:ascii="標楷體" w:hAnsi="標楷體" w:hint="eastAsia"/>
          <w:b w:val="0"/>
          <w:sz w:val="24"/>
          <w:szCs w:val="24"/>
        </w:rPr>
        <w:t>辦理「北港污水第四標工程」招標文件並未明定得標廠商應繳納之履約保證金得以連帶保證廠商替代；未妥為管控地下管線障礙遷移期程妥為管控，影響後續工程之執行等，核有違失，經監察院糾正市政府。</w:t>
      </w:r>
      <w:r w:rsidR="0041093A">
        <w:rPr>
          <w:rFonts w:ascii="標楷體" w:hAnsi="標楷體" w:hint="eastAsia"/>
          <w:b w:val="0"/>
          <w:sz w:val="24"/>
          <w:szCs w:val="24"/>
          <w:lang w:eastAsia="zh-TW"/>
        </w:rPr>
        <w:t>（</w:t>
      </w:r>
      <w:r w:rsidRPr="007060E3">
        <w:rPr>
          <w:rFonts w:ascii="標楷體" w:hAnsi="標楷體"/>
          <w:b w:val="0"/>
          <w:sz w:val="24"/>
          <w:szCs w:val="24"/>
        </w:rPr>
        <w:t>110.6.16</w:t>
      </w:r>
      <w:r w:rsidRPr="007060E3">
        <w:rPr>
          <w:rFonts w:ascii="標楷體" w:hAnsi="標楷體" w:hint="eastAsia"/>
          <w:b w:val="0"/>
          <w:sz w:val="24"/>
          <w:szCs w:val="24"/>
        </w:rPr>
        <w:t>監察院公報第3</w:t>
      </w:r>
      <w:r w:rsidRPr="007060E3">
        <w:rPr>
          <w:rFonts w:ascii="標楷體" w:hAnsi="標楷體"/>
          <w:b w:val="0"/>
          <w:sz w:val="24"/>
          <w:szCs w:val="24"/>
        </w:rPr>
        <w:t>226</w:t>
      </w:r>
      <w:r w:rsidRPr="007060E3">
        <w:rPr>
          <w:rFonts w:ascii="標楷體" w:hAnsi="標楷體" w:hint="eastAsia"/>
          <w:b w:val="0"/>
          <w:sz w:val="24"/>
          <w:szCs w:val="24"/>
        </w:rPr>
        <w:t>期</w:t>
      </w:r>
      <w:r w:rsidR="0041093A">
        <w:rPr>
          <w:rFonts w:ascii="標楷體" w:hAnsi="標楷體" w:hint="eastAsia"/>
          <w:b w:val="0"/>
          <w:sz w:val="24"/>
          <w:szCs w:val="24"/>
          <w:lang w:eastAsia="zh-TW"/>
        </w:rPr>
        <w:t>）</w:t>
      </w:r>
    </w:p>
    <w:p w14:paraId="0740BD87" w14:textId="77777777" w:rsidR="00C0180F" w:rsidRPr="00616F83" w:rsidRDefault="00C0180F" w:rsidP="000410D3">
      <w:pPr>
        <w:kinsoku w:val="0"/>
        <w:overflowPunct w:val="0"/>
        <w:snapToGrid w:val="0"/>
        <w:spacing w:line="500" w:lineRule="exact"/>
        <w:rPr>
          <w:rFonts w:ascii="標楷體" w:hAnsi="標楷體"/>
          <w:b/>
          <w:kern w:val="0"/>
          <w:sz w:val="36"/>
          <w:szCs w:val="36"/>
        </w:rPr>
      </w:pPr>
      <w:r w:rsidRPr="00616F83">
        <w:rPr>
          <w:rFonts w:ascii="標楷體" w:hAnsi="標楷體" w:hint="eastAsia"/>
          <w:b/>
          <w:kern w:val="0"/>
          <w:sz w:val="36"/>
          <w:szCs w:val="36"/>
        </w:rPr>
        <w:lastRenderedPageBreak/>
        <w:t>參、民政處主管</w:t>
      </w:r>
    </w:p>
    <w:p w14:paraId="59B3A9A6" w14:textId="77777777" w:rsidR="00C0180F" w:rsidRPr="00616F83" w:rsidRDefault="00C0180F" w:rsidP="000410D3">
      <w:pPr>
        <w:overflowPunct w:val="0"/>
        <w:spacing w:line="500" w:lineRule="exact"/>
        <w:ind w:firstLineChars="200" w:firstLine="493"/>
        <w:jc w:val="both"/>
        <w:rPr>
          <w:rFonts w:ascii="標楷體" w:hAnsi="標楷體"/>
          <w:kern w:val="0"/>
          <w:szCs w:val="24"/>
        </w:rPr>
      </w:pPr>
      <w:r w:rsidRPr="00616F83">
        <w:rPr>
          <w:rFonts w:ascii="標楷體" w:hAnsi="標楷體" w:hint="eastAsia"/>
          <w:kern w:val="0"/>
          <w:szCs w:val="24"/>
        </w:rPr>
        <w:t>民政處主管包括中正、信義、仁愛、安樂、中山、暖暖、七堵區公所與各戶政事務所及殯葬管理所等9個機關，掌理民政、社政、經建、兵役、戶籍登記與殯葬管理等業務。茲將</w:t>
      </w:r>
      <w:proofErr w:type="gramStart"/>
      <w:r w:rsidRPr="00616F83">
        <w:rPr>
          <w:rFonts w:ascii="標楷體" w:hAnsi="標楷體" w:hint="eastAsia"/>
          <w:kern w:val="0"/>
          <w:szCs w:val="24"/>
        </w:rPr>
        <w:t>10</w:t>
      </w:r>
      <w:r w:rsidRPr="00616F83">
        <w:rPr>
          <w:rFonts w:ascii="標楷體" w:hAnsi="標楷體"/>
          <w:kern w:val="0"/>
          <w:szCs w:val="24"/>
        </w:rPr>
        <w:t>9</w:t>
      </w:r>
      <w:proofErr w:type="gramEnd"/>
      <w:r w:rsidRPr="00616F83">
        <w:rPr>
          <w:rFonts w:ascii="標楷體" w:hAnsi="標楷體" w:hint="eastAsia"/>
          <w:kern w:val="0"/>
          <w:szCs w:val="24"/>
        </w:rPr>
        <w:t>年度決算審核結果說明如次：</w:t>
      </w:r>
    </w:p>
    <w:p w14:paraId="5C803BB1" w14:textId="77777777" w:rsidR="00C0180F" w:rsidRPr="00616F83" w:rsidRDefault="00C0180F" w:rsidP="000410D3">
      <w:pPr>
        <w:overflowPunct w:val="0"/>
        <w:spacing w:line="500" w:lineRule="exact"/>
        <w:ind w:firstLineChars="100" w:firstLine="287"/>
        <w:jc w:val="both"/>
        <w:rPr>
          <w:rFonts w:ascii="標楷體" w:hAnsi="標楷體"/>
          <w:b/>
          <w:kern w:val="0"/>
          <w:sz w:val="28"/>
          <w:szCs w:val="28"/>
        </w:rPr>
      </w:pPr>
      <w:r w:rsidRPr="00616F83">
        <w:rPr>
          <w:rFonts w:ascii="標楷體" w:hAnsi="標楷體" w:hint="eastAsia"/>
          <w:b/>
          <w:kern w:val="0"/>
          <w:sz w:val="28"/>
          <w:szCs w:val="28"/>
        </w:rPr>
        <w:t>（一）計畫實施之查核</w:t>
      </w:r>
    </w:p>
    <w:p w14:paraId="3E7ECED7" w14:textId="77777777" w:rsidR="00C0180F" w:rsidRPr="00616F83" w:rsidRDefault="00C0180F" w:rsidP="000410D3">
      <w:pPr>
        <w:overflowPunct w:val="0"/>
        <w:spacing w:line="500" w:lineRule="exact"/>
        <w:ind w:firstLineChars="200" w:firstLine="493"/>
        <w:jc w:val="both"/>
        <w:rPr>
          <w:rFonts w:ascii="標楷體" w:hAnsi="標楷體"/>
          <w:kern w:val="0"/>
          <w:szCs w:val="24"/>
        </w:rPr>
      </w:pPr>
      <w:r w:rsidRPr="00616F83">
        <w:rPr>
          <w:rFonts w:ascii="標楷體" w:hAnsi="標楷體" w:hint="eastAsia"/>
          <w:kern w:val="0"/>
          <w:szCs w:val="24"/>
        </w:rPr>
        <w:t>業務計畫26項，下分工作計畫33項，包括落實簡政便民服務、戶政管理、加強健全基層組織功能、配合執行社會福利政策、推動社會發展工作、加強公共設施及環境整理、改善居住環境品質、零星工程施作、</w:t>
      </w:r>
      <w:proofErr w:type="gramStart"/>
      <w:r w:rsidRPr="00616F83">
        <w:rPr>
          <w:rFonts w:ascii="標楷體" w:hAnsi="標楷體" w:hint="eastAsia"/>
          <w:kern w:val="0"/>
          <w:szCs w:val="24"/>
        </w:rPr>
        <w:t>軍勤業務</w:t>
      </w:r>
      <w:proofErr w:type="gramEnd"/>
      <w:r w:rsidRPr="00616F83">
        <w:rPr>
          <w:rFonts w:ascii="標楷體" w:hAnsi="標楷體" w:hint="eastAsia"/>
          <w:kern w:val="0"/>
          <w:szCs w:val="24"/>
        </w:rPr>
        <w:t>處理、加強調解及法律扶助等業務，暨殯葬專業服務等重要施政項目，其中已執行完成者2</w:t>
      </w:r>
      <w:r w:rsidRPr="00616F83">
        <w:rPr>
          <w:rFonts w:ascii="標楷體" w:hAnsi="標楷體"/>
          <w:kern w:val="0"/>
          <w:szCs w:val="24"/>
        </w:rPr>
        <w:t>9</w:t>
      </w:r>
      <w:r w:rsidRPr="00616F83">
        <w:rPr>
          <w:rFonts w:ascii="標楷體" w:hAnsi="標楷體" w:hint="eastAsia"/>
          <w:kern w:val="0"/>
          <w:szCs w:val="24"/>
        </w:rPr>
        <w:t>項，尚在執行者</w:t>
      </w:r>
      <w:r w:rsidRPr="00616F83">
        <w:rPr>
          <w:rFonts w:ascii="標楷體" w:hAnsi="標楷體"/>
          <w:kern w:val="0"/>
          <w:szCs w:val="24"/>
        </w:rPr>
        <w:t>4</w:t>
      </w:r>
      <w:r w:rsidRPr="00616F83">
        <w:rPr>
          <w:rFonts w:ascii="標楷體" w:hAnsi="標楷體" w:hint="eastAsia"/>
          <w:kern w:val="0"/>
          <w:szCs w:val="24"/>
        </w:rPr>
        <w:t>項，主要係殯葬管理所火化場</w:t>
      </w:r>
      <w:proofErr w:type="gramStart"/>
      <w:r w:rsidRPr="00616F83">
        <w:rPr>
          <w:rFonts w:ascii="標楷體" w:hAnsi="標楷體" w:hint="eastAsia"/>
          <w:kern w:val="0"/>
          <w:szCs w:val="24"/>
        </w:rPr>
        <w:t>汰</w:t>
      </w:r>
      <w:proofErr w:type="gramEnd"/>
      <w:r w:rsidRPr="00616F83">
        <w:rPr>
          <w:rFonts w:ascii="標楷體" w:hAnsi="標楷體" w:hint="eastAsia"/>
          <w:kern w:val="0"/>
          <w:szCs w:val="24"/>
        </w:rPr>
        <w:t>換空氣污染防治設備及增</w:t>
      </w:r>
      <w:proofErr w:type="gramStart"/>
      <w:r w:rsidRPr="00616F83">
        <w:rPr>
          <w:rFonts w:ascii="標楷體" w:hAnsi="標楷體" w:hint="eastAsia"/>
          <w:kern w:val="0"/>
          <w:szCs w:val="24"/>
        </w:rPr>
        <w:t>設撿骨集</w:t>
      </w:r>
      <w:proofErr w:type="gramEnd"/>
      <w:r w:rsidRPr="00616F83">
        <w:rPr>
          <w:rFonts w:ascii="標楷體" w:hAnsi="標楷體" w:hint="eastAsia"/>
          <w:kern w:val="0"/>
          <w:szCs w:val="24"/>
        </w:rPr>
        <w:t>塵設備採購案尚在辦理中；信義區公所運用天外天垃圾資源回收（焚化）廠回饋金補助區民健保費及水費等尚在辦理中；七堵區公所BOO一般事業廢棄物最終處置場回饋金辦理里民育樂、環保教育經費及基層建設工程，或受</w:t>
      </w:r>
      <w:proofErr w:type="gramStart"/>
      <w:r w:rsidRPr="00616F83">
        <w:rPr>
          <w:rFonts w:ascii="標楷體" w:hAnsi="標楷體" w:hint="eastAsia"/>
          <w:kern w:val="0"/>
          <w:szCs w:val="24"/>
        </w:rPr>
        <w:t>疫</w:t>
      </w:r>
      <w:proofErr w:type="gramEnd"/>
      <w:r w:rsidRPr="00616F83">
        <w:rPr>
          <w:rFonts w:ascii="標楷體" w:hAnsi="標楷體" w:hint="eastAsia"/>
          <w:kern w:val="0"/>
          <w:szCs w:val="24"/>
        </w:rPr>
        <w:t>情影響延後執行，或尚在施工中等，須保留繼續執行。</w:t>
      </w:r>
    </w:p>
    <w:p w14:paraId="21D1EA45" w14:textId="77777777" w:rsidR="00C0180F" w:rsidRPr="00616F83" w:rsidRDefault="00C0180F" w:rsidP="000410D3">
      <w:pPr>
        <w:overflowPunct w:val="0"/>
        <w:spacing w:line="500" w:lineRule="exact"/>
        <w:ind w:firstLineChars="100" w:firstLine="287"/>
        <w:jc w:val="both"/>
        <w:rPr>
          <w:rFonts w:ascii="標楷體" w:hAnsi="標楷體"/>
          <w:b/>
          <w:kern w:val="0"/>
          <w:sz w:val="28"/>
          <w:szCs w:val="28"/>
        </w:rPr>
      </w:pPr>
      <w:r w:rsidRPr="00616F83">
        <w:rPr>
          <w:rFonts w:ascii="標楷體" w:hAnsi="標楷體" w:hint="eastAsia"/>
          <w:b/>
          <w:kern w:val="0"/>
          <w:sz w:val="28"/>
          <w:szCs w:val="28"/>
        </w:rPr>
        <w:t>（二）預算執行之審核</w:t>
      </w:r>
    </w:p>
    <w:p w14:paraId="0D151C95" w14:textId="77777777" w:rsidR="00C0180F" w:rsidRPr="00616F83" w:rsidRDefault="00C0180F" w:rsidP="000410D3">
      <w:pPr>
        <w:overflowPunct w:val="0"/>
        <w:spacing w:line="500" w:lineRule="exact"/>
        <w:ind w:firstLineChars="200" w:firstLine="493"/>
        <w:jc w:val="both"/>
        <w:rPr>
          <w:rFonts w:ascii="標楷體" w:hAnsi="標楷體"/>
          <w:kern w:val="0"/>
          <w:szCs w:val="24"/>
        </w:rPr>
      </w:pPr>
      <w:r w:rsidRPr="00616F83">
        <w:rPr>
          <w:rFonts w:ascii="標楷體" w:hAnsi="標楷體" w:hint="eastAsia"/>
          <w:kern w:val="0"/>
          <w:szCs w:val="24"/>
        </w:rPr>
        <w:t>1.</w:t>
      </w:r>
      <w:r w:rsidRPr="00616F83">
        <w:rPr>
          <w:rFonts w:ascii="標楷體" w:hAnsi="標楷體" w:hint="eastAsia"/>
          <w:spacing w:val="-2"/>
          <w:kern w:val="0"/>
          <w:szCs w:val="24"/>
        </w:rPr>
        <w:t>歲入原編列預算數1億6,958萬餘元，經追加預算</w:t>
      </w:r>
      <w:r w:rsidRPr="00616F83">
        <w:rPr>
          <w:rFonts w:ascii="標楷體" w:hAnsi="標楷體"/>
          <w:spacing w:val="-2"/>
          <w:kern w:val="0"/>
          <w:szCs w:val="24"/>
        </w:rPr>
        <w:t>1,506</w:t>
      </w:r>
      <w:r w:rsidRPr="00616F83">
        <w:rPr>
          <w:rFonts w:ascii="標楷體" w:hAnsi="標楷體" w:hint="eastAsia"/>
          <w:spacing w:val="-2"/>
          <w:kern w:val="0"/>
          <w:szCs w:val="24"/>
        </w:rPr>
        <w:t>萬餘元，合計1億8,465萬</w:t>
      </w:r>
      <w:r w:rsidRPr="00616F83">
        <w:rPr>
          <w:rFonts w:ascii="標楷體" w:hAnsi="標楷體" w:hint="eastAsia"/>
          <w:kern w:val="0"/>
          <w:szCs w:val="24"/>
        </w:rPr>
        <w:t>餘元，決算審核結果，</w:t>
      </w:r>
      <w:r w:rsidRPr="00616F83">
        <w:rPr>
          <w:rFonts w:ascii="標楷體" w:hAnsi="標楷體" w:hint="eastAsia"/>
          <w:bCs/>
          <w:kern w:val="0"/>
        </w:rPr>
        <w:t>審定實現數1億8,330萬餘元，較預算短收134萬餘元（0.73％），主要係殯葬管理所辦理喪葬人數較預計減少，致登記費及場地設施使用費短收</w:t>
      </w:r>
      <w:r w:rsidRPr="00616F83">
        <w:rPr>
          <w:rFonts w:ascii="標楷體" w:hAnsi="標楷體" w:hint="eastAsia"/>
          <w:kern w:val="0"/>
          <w:szCs w:val="24"/>
        </w:rPr>
        <w:t>。</w:t>
      </w:r>
    </w:p>
    <w:p w14:paraId="7DF6267D" w14:textId="77777777" w:rsidR="00C0180F" w:rsidRPr="00616F83" w:rsidRDefault="00C0180F" w:rsidP="000410D3">
      <w:pPr>
        <w:overflowPunct w:val="0"/>
        <w:spacing w:line="500" w:lineRule="exact"/>
        <w:ind w:firstLineChars="200" w:firstLine="461"/>
        <w:jc w:val="both"/>
        <w:rPr>
          <w:rFonts w:ascii="標楷體" w:hAnsi="標楷體"/>
          <w:kern w:val="0"/>
          <w:szCs w:val="24"/>
        </w:rPr>
      </w:pPr>
      <w:r w:rsidRPr="00062FD8">
        <w:rPr>
          <w:rFonts w:ascii="標楷體" w:hAnsi="標楷體" w:hint="eastAsia"/>
          <w:spacing w:val="-8"/>
          <w:kern w:val="0"/>
          <w:szCs w:val="24"/>
        </w:rPr>
        <w:t>2.以前年度歲入轉入數計2</w:t>
      </w:r>
      <w:r w:rsidRPr="00062FD8">
        <w:rPr>
          <w:rFonts w:ascii="標楷體" w:hAnsi="標楷體"/>
          <w:spacing w:val="-8"/>
          <w:kern w:val="0"/>
          <w:szCs w:val="24"/>
        </w:rPr>
        <w:t>,</w:t>
      </w:r>
      <w:r w:rsidRPr="00062FD8">
        <w:rPr>
          <w:rFonts w:ascii="標楷體" w:hAnsi="標楷體" w:hint="eastAsia"/>
          <w:spacing w:val="-8"/>
          <w:kern w:val="0"/>
          <w:szCs w:val="24"/>
        </w:rPr>
        <w:t>400元，決算審核結果，審定應收保留數2,400元（100.00％）</w:t>
      </w:r>
      <w:r w:rsidRPr="00616F83">
        <w:rPr>
          <w:rFonts w:ascii="標楷體" w:hAnsi="標楷體" w:hint="eastAsia"/>
          <w:kern w:val="0"/>
          <w:szCs w:val="24"/>
        </w:rPr>
        <w:t>，係暖暖區公所裁處之行政罰鍰，尚待收取。</w:t>
      </w:r>
    </w:p>
    <w:p w14:paraId="672F899C" w14:textId="77777777" w:rsidR="00C0180F" w:rsidRPr="00616F83" w:rsidRDefault="00C0180F" w:rsidP="000410D3">
      <w:pPr>
        <w:overflowPunct w:val="0"/>
        <w:spacing w:line="500" w:lineRule="exact"/>
        <w:ind w:firstLineChars="200" w:firstLine="493"/>
        <w:jc w:val="both"/>
        <w:rPr>
          <w:rFonts w:ascii="標楷體" w:hAnsi="標楷體"/>
          <w:kern w:val="0"/>
          <w:szCs w:val="24"/>
        </w:rPr>
      </w:pPr>
      <w:r w:rsidRPr="00616F83">
        <w:rPr>
          <w:rFonts w:ascii="標楷體" w:hAnsi="標楷體"/>
          <w:kern w:val="0"/>
          <w:szCs w:val="24"/>
        </w:rPr>
        <w:t>3</w:t>
      </w:r>
      <w:r w:rsidRPr="00616F83">
        <w:rPr>
          <w:rFonts w:ascii="標楷體" w:hAnsi="標楷體" w:hint="eastAsia"/>
          <w:kern w:val="0"/>
          <w:szCs w:val="24"/>
        </w:rPr>
        <w:t>.歲出原編列預算數8億9,443萬餘元，經追加預算1</w:t>
      </w:r>
      <w:r w:rsidRPr="00616F83">
        <w:rPr>
          <w:rFonts w:ascii="標楷體" w:hAnsi="標楷體"/>
          <w:kern w:val="0"/>
          <w:szCs w:val="24"/>
        </w:rPr>
        <w:t>,</w:t>
      </w:r>
      <w:r w:rsidRPr="00616F83">
        <w:rPr>
          <w:rFonts w:ascii="標楷體" w:hAnsi="標楷體" w:hint="eastAsia"/>
          <w:kern w:val="0"/>
          <w:szCs w:val="24"/>
        </w:rPr>
        <w:t>712萬餘元，並因中山區公所退休人員三節慰問金編列不足，經動支第二預備金4萬元</w:t>
      </w:r>
      <w:r w:rsidRPr="00616F83">
        <w:rPr>
          <w:rFonts w:ascii="標楷體" w:hAnsi="標楷體" w:hint="eastAsia"/>
        </w:rPr>
        <w:t>，</w:t>
      </w:r>
      <w:r w:rsidRPr="00616F83">
        <w:rPr>
          <w:rFonts w:ascii="標楷體" w:hAnsi="標楷體" w:hint="eastAsia"/>
          <w:kern w:val="0"/>
          <w:szCs w:val="24"/>
        </w:rPr>
        <w:t>合計</w:t>
      </w:r>
      <w:r w:rsidRPr="00616F83">
        <w:rPr>
          <w:rFonts w:ascii="標楷體" w:hAnsi="標楷體"/>
          <w:kern w:val="0"/>
          <w:szCs w:val="24"/>
        </w:rPr>
        <w:t>9</w:t>
      </w:r>
      <w:r w:rsidRPr="00616F83">
        <w:rPr>
          <w:rFonts w:ascii="標楷體" w:hAnsi="標楷體" w:hint="eastAsia"/>
          <w:kern w:val="0"/>
          <w:szCs w:val="24"/>
        </w:rPr>
        <w:t>億1</w:t>
      </w:r>
      <w:r w:rsidRPr="00616F83">
        <w:rPr>
          <w:rFonts w:ascii="標楷體" w:hAnsi="標楷體"/>
          <w:kern w:val="0"/>
          <w:szCs w:val="24"/>
        </w:rPr>
        <w:t>,</w:t>
      </w:r>
      <w:r w:rsidRPr="00616F83">
        <w:rPr>
          <w:rFonts w:ascii="標楷體" w:hAnsi="標楷體" w:hint="eastAsia"/>
          <w:kern w:val="0"/>
          <w:szCs w:val="24"/>
        </w:rPr>
        <w:t>160萬元。決算審核結果，</w:t>
      </w:r>
      <w:r w:rsidRPr="00616F83">
        <w:rPr>
          <w:rFonts w:ascii="標楷體" w:hAnsi="標楷體" w:hint="eastAsia"/>
          <w:bCs/>
          <w:kern w:val="0"/>
        </w:rPr>
        <w:t>審定實現數7億8,409萬餘元（86.01％），應付保留數5,323萬餘元（5.84％）</w:t>
      </w:r>
      <w:r w:rsidRPr="00616F83">
        <w:rPr>
          <w:rFonts w:ascii="標楷體" w:hAnsi="標楷體" w:hint="eastAsia"/>
          <w:kern w:val="0"/>
          <w:szCs w:val="24"/>
        </w:rPr>
        <w:t>，保留原因詳「（一）計畫實施之查核」說明；合計決算審定數為8億3,732萬餘元，</w:t>
      </w:r>
      <w:r w:rsidRPr="00616F83">
        <w:rPr>
          <w:rFonts w:ascii="標楷體" w:hAnsi="標楷體" w:hint="eastAsia"/>
          <w:bCs/>
          <w:kern w:val="0"/>
        </w:rPr>
        <w:t>預算賸餘7,427萬餘元（8.15％）</w:t>
      </w:r>
      <w:r w:rsidRPr="00616F83">
        <w:rPr>
          <w:rFonts w:ascii="標楷體" w:hAnsi="標楷體" w:hint="eastAsia"/>
          <w:kern w:val="0"/>
          <w:szCs w:val="24"/>
        </w:rPr>
        <w:t>，主要係各區公所及各戶政事務所實際進用員額較少，人事費賸餘，及按業務需要減少支付之賸餘。</w:t>
      </w:r>
    </w:p>
    <w:p w14:paraId="25BF1DC9" w14:textId="77777777" w:rsidR="00C0180F" w:rsidRPr="00616F83" w:rsidRDefault="00C0180F" w:rsidP="000410D3">
      <w:pPr>
        <w:overflowPunct w:val="0"/>
        <w:spacing w:line="500" w:lineRule="exact"/>
        <w:ind w:firstLineChars="200" w:firstLine="493"/>
        <w:jc w:val="both"/>
        <w:rPr>
          <w:rFonts w:ascii="標楷體" w:hAnsi="標楷體"/>
          <w:kern w:val="0"/>
          <w:szCs w:val="24"/>
        </w:rPr>
      </w:pPr>
      <w:r w:rsidRPr="00062FD8">
        <w:rPr>
          <w:rFonts w:ascii="標楷體" w:hAnsi="標楷體" w:hint="eastAsia"/>
          <w:kern w:val="0"/>
          <w:szCs w:val="24"/>
        </w:rPr>
        <w:t>4.以前年度歲出轉入數計3,425萬餘元，決算審核結果，審定實現數3,238萬餘元（94.54％）</w:t>
      </w:r>
      <w:r w:rsidRPr="00616F83">
        <w:rPr>
          <w:rFonts w:ascii="標楷體" w:hAnsi="標楷體" w:hint="eastAsia"/>
          <w:kern w:val="0"/>
          <w:szCs w:val="24"/>
        </w:rPr>
        <w:t>，減免數187萬餘元（5.46％），係信義區公所運用天外天垃圾資源回收（焚化）廠回饋金補助區民健保費及水費之賸餘款。</w:t>
      </w:r>
    </w:p>
    <w:p w14:paraId="2FE66204" w14:textId="77777777" w:rsidR="00C0180F" w:rsidRPr="00616F83" w:rsidRDefault="00C0180F" w:rsidP="00864E56">
      <w:pPr>
        <w:overflowPunct w:val="0"/>
        <w:spacing w:line="518" w:lineRule="exact"/>
        <w:ind w:firstLineChars="100" w:firstLine="287"/>
        <w:jc w:val="both"/>
        <w:rPr>
          <w:rFonts w:ascii="標楷體" w:hAnsi="標楷體"/>
          <w:b/>
          <w:kern w:val="0"/>
          <w:sz w:val="28"/>
          <w:szCs w:val="28"/>
        </w:rPr>
      </w:pPr>
      <w:r w:rsidRPr="00616F83">
        <w:rPr>
          <w:rFonts w:ascii="標楷體" w:hAnsi="標楷體" w:hint="eastAsia"/>
          <w:b/>
          <w:kern w:val="0"/>
          <w:sz w:val="28"/>
          <w:szCs w:val="28"/>
        </w:rPr>
        <w:lastRenderedPageBreak/>
        <w:t>（三）重要審核意見</w:t>
      </w:r>
    </w:p>
    <w:p w14:paraId="344AFD8F" w14:textId="77777777" w:rsidR="00C0180F" w:rsidRPr="00616F83" w:rsidRDefault="00C0180F" w:rsidP="00864E56">
      <w:pPr>
        <w:overflowPunct w:val="0"/>
        <w:spacing w:line="518" w:lineRule="exact"/>
        <w:ind w:firstLineChars="200" w:firstLine="574"/>
        <w:jc w:val="both"/>
        <w:rPr>
          <w:rFonts w:ascii="標楷體" w:hAnsi="標楷體"/>
          <w:b/>
          <w:sz w:val="28"/>
          <w:szCs w:val="28"/>
        </w:rPr>
      </w:pPr>
      <w:r w:rsidRPr="00616F83">
        <w:rPr>
          <w:rFonts w:ascii="標楷體" w:hAnsi="標楷體"/>
          <w:b/>
          <w:sz w:val="28"/>
          <w:szCs w:val="28"/>
        </w:rPr>
        <w:t>1</w:t>
      </w:r>
      <w:r w:rsidRPr="00616F83">
        <w:rPr>
          <w:rFonts w:ascii="標楷體" w:hAnsi="標楷體" w:hint="eastAsia"/>
          <w:b/>
          <w:sz w:val="28"/>
          <w:szCs w:val="28"/>
        </w:rPr>
        <w:t>.地區災害防救計畫業已制定施行，惟未確實依計畫辦理，且救濟民生物資儲存及登載亦未依相關規定辦理，不利物資後續調用，允宜檢討改進。</w:t>
      </w:r>
    </w:p>
    <w:p w14:paraId="3BEE2314" w14:textId="77777777" w:rsidR="00C0180F" w:rsidRPr="00616F83" w:rsidRDefault="00C0180F" w:rsidP="00864E56">
      <w:pPr>
        <w:overflowPunct w:val="0"/>
        <w:spacing w:line="518" w:lineRule="exact"/>
        <w:ind w:firstLineChars="200" w:firstLine="493"/>
        <w:jc w:val="both"/>
        <w:rPr>
          <w:rFonts w:ascii="標楷體" w:hAnsi="標楷體"/>
        </w:rPr>
      </w:pPr>
      <w:r w:rsidRPr="00616F83">
        <w:rPr>
          <w:rFonts w:ascii="標楷體" w:hAnsi="標楷體" w:hint="eastAsia"/>
        </w:rPr>
        <w:t>市政府為強化各區公所災害防救體制與作業效能，使災害防救工作向基層紮根，自100年起持續推動災害防救深耕相關計畫，另於108年10月23日</w:t>
      </w:r>
      <w:proofErr w:type="gramStart"/>
      <w:r w:rsidRPr="00616F83">
        <w:rPr>
          <w:rFonts w:ascii="標楷體" w:hAnsi="標楷體" w:hint="eastAsia"/>
        </w:rPr>
        <w:t>函頒「</w:t>
      </w:r>
      <w:proofErr w:type="gramEnd"/>
      <w:r w:rsidRPr="00616F83">
        <w:rPr>
          <w:rFonts w:ascii="標楷體" w:hAnsi="標楷體" w:hint="eastAsia"/>
        </w:rPr>
        <w:t>基隆市各區公所地區災害防救計畫備查原則」，由各區公所自行擬訂地區災害防救計畫，以確保市民生命財產安全。經查區公所執行情形，核有下列事項：</w:t>
      </w:r>
    </w:p>
    <w:p w14:paraId="39C47EB9" w14:textId="77777777" w:rsidR="00C0180F" w:rsidRPr="00616F83" w:rsidRDefault="00C0180F" w:rsidP="00864E56">
      <w:pPr>
        <w:overflowPunct w:val="0"/>
        <w:spacing w:line="518" w:lineRule="exact"/>
        <w:ind w:firstLineChars="200" w:firstLine="494"/>
        <w:jc w:val="both"/>
        <w:rPr>
          <w:rFonts w:ascii="標楷體" w:hAnsi="標楷體"/>
        </w:rPr>
      </w:pPr>
      <w:r w:rsidRPr="00616F83">
        <w:rPr>
          <w:rFonts w:ascii="標楷體" w:hAnsi="標楷體" w:hint="eastAsia"/>
          <w:b/>
        </w:rPr>
        <w:t>（1）已制訂地區災害防救計畫，惟未確實執行：</w:t>
      </w:r>
      <w:r w:rsidRPr="00616F83">
        <w:rPr>
          <w:rFonts w:ascii="標楷體" w:hAnsi="標楷體" w:hint="eastAsia"/>
        </w:rPr>
        <w:t>依仁愛區及中山區公所制定之「仁愛區地區災害防救計畫」及「中山區地區災害防救計畫」（下稱災防計畫）第三章整備計畫，有關強化儲備及檢查災害防救物資、需用器材及設施1節，公所應訂定搶救設備、救濟救急物資之調度與供應計畫，及</w:t>
      </w:r>
      <w:proofErr w:type="gramStart"/>
      <w:r w:rsidRPr="00616F83">
        <w:rPr>
          <w:rFonts w:ascii="標楷體" w:hAnsi="標楷體" w:hint="eastAsia"/>
        </w:rPr>
        <w:t>協調旅宿業者</w:t>
      </w:r>
      <w:proofErr w:type="gramEnd"/>
      <w:r w:rsidRPr="00616F83">
        <w:rPr>
          <w:rFonts w:ascii="標楷體" w:hAnsi="標楷體" w:hint="eastAsia"/>
        </w:rPr>
        <w:t>簽訂開口契約，提供災時收容機制，並與臨近公所（包含臨近縣市之鄉鎮區市公所）簽訂災害防救互相支援協定，災時發揮相互救助區域聯防觀念等。經查仁愛區及中山區公所</w:t>
      </w:r>
      <w:proofErr w:type="gramStart"/>
      <w:r w:rsidRPr="00616F83">
        <w:rPr>
          <w:rFonts w:ascii="標楷體" w:hAnsi="標楷體" w:hint="eastAsia"/>
        </w:rPr>
        <w:t>均未依災防</w:t>
      </w:r>
      <w:proofErr w:type="gramEnd"/>
      <w:r w:rsidRPr="00616F83">
        <w:rPr>
          <w:rFonts w:ascii="標楷體" w:hAnsi="標楷體" w:hint="eastAsia"/>
        </w:rPr>
        <w:t>計畫配合訂定搶救設備、救濟物資之調度與供應計畫，亦未</w:t>
      </w:r>
      <w:proofErr w:type="gramStart"/>
      <w:r w:rsidRPr="00616F83">
        <w:rPr>
          <w:rFonts w:ascii="標楷體" w:hAnsi="標楷體" w:hint="eastAsia"/>
        </w:rPr>
        <w:t>與旅宿業者</w:t>
      </w:r>
      <w:proofErr w:type="gramEnd"/>
      <w:r w:rsidRPr="00616F83">
        <w:rPr>
          <w:rFonts w:ascii="標楷體" w:hAnsi="標楷體" w:hint="eastAsia"/>
        </w:rPr>
        <w:t>及臨近公所簽訂開口契約或相關支援協定，經函請市政府督促檢討改進。據復：將督促各區公所確實依所</w:t>
      </w:r>
      <w:proofErr w:type="gramStart"/>
      <w:r w:rsidRPr="00616F83">
        <w:rPr>
          <w:rFonts w:ascii="標楷體" w:hAnsi="標楷體" w:hint="eastAsia"/>
        </w:rPr>
        <w:t>定災防</w:t>
      </w:r>
      <w:proofErr w:type="gramEnd"/>
      <w:r w:rsidRPr="00616F83">
        <w:rPr>
          <w:rFonts w:ascii="標楷體" w:hAnsi="標楷體" w:hint="eastAsia"/>
        </w:rPr>
        <w:t>計畫落實執行，並協調與</w:t>
      </w:r>
      <w:proofErr w:type="gramStart"/>
      <w:r w:rsidRPr="00616F83">
        <w:rPr>
          <w:rFonts w:ascii="標楷體" w:hAnsi="標楷體" w:hint="eastAsia"/>
        </w:rPr>
        <w:t>合法旅宿業者</w:t>
      </w:r>
      <w:proofErr w:type="gramEnd"/>
      <w:r w:rsidRPr="00616F83">
        <w:rPr>
          <w:rFonts w:ascii="標楷體" w:hAnsi="標楷體" w:hint="eastAsia"/>
        </w:rPr>
        <w:t>簽訂災害防救收容契約，及與臨近區公所協商簽訂互相支援協定契約。</w:t>
      </w:r>
    </w:p>
    <w:p w14:paraId="423E4B7C" w14:textId="77777777" w:rsidR="00C0180F" w:rsidRPr="00616F83" w:rsidRDefault="00C0180F" w:rsidP="00864E56">
      <w:pPr>
        <w:overflowPunct w:val="0"/>
        <w:spacing w:line="518" w:lineRule="exact"/>
        <w:ind w:firstLineChars="200" w:firstLine="494"/>
        <w:jc w:val="both"/>
        <w:rPr>
          <w:rFonts w:ascii="標楷體" w:hAnsi="標楷體"/>
        </w:rPr>
      </w:pPr>
      <w:r w:rsidRPr="00616F83">
        <w:rPr>
          <w:rFonts w:ascii="標楷體" w:hAnsi="標楷體" w:hint="eastAsia"/>
          <w:b/>
        </w:rPr>
        <w:t>（</w:t>
      </w:r>
      <w:r w:rsidRPr="00616F83">
        <w:rPr>
          <w:rFonts w:ascii="標楷體" w:hAnsi="標楷體"/>
          <w:b/>
        </w:rPr>
        <w:t>2</w:t>
      </w:r>
      <w:r w:rsidRPr="00616F83">
        <w:rPr>
          <w:rFonts w:ascii="標楷體" w:hAnsi="標楷體" w:hint="eastAsia"/>
          <w:b/>
        </w:rPr>
        <w:t>）救濟民生物資儲存作業有欠周妥，復未確實登載於衛生福利部管理系統，不利後續調用：</w:t>
      </w:r>
      <w:r w:rsidRPr="00616F83">
        <w:rPr>
          <w:rFonts w:ascii="標楷體" w:hAnsi="標楷體" w:hint="eastAsia"/>
        </w:rPr>
        <w:t>依基隆市因應災害緊急救濟民生物資儲存作業要點第3點及第8點規定略</w:t>
      </w:r>
      <w:proofErr w:type="gramStart"/>
      <w:r w:rsidRPr="00616F83">
        <w:rPr>
          <w:rFonts w:ascii="標楷體" w:hAnsi="標楷體" w:hint="eastAsia"/>
        </w:rPr>
        <w:t>以</w:t>
      </w:r>
      <w:proofErr w:type="gramEnd"/>
      <w:r w:rsidRPr="00616F83">
        <w:rPr>
          <w:rFonts w:ascii="標楷體" w:hAnsi="標楷體" w:hint="eastAsia"/>
        </w:rPr>
        <w:t>，區公所救濟民生物資儲存原則，以2日份非食品之民生用品為主，得運用開口契約提供，並應於開口契約內明定廠商不得以其位於受災區內而影響履約任務；救濟民生物資每年1月、4月、7月及10月定期盤點並檢查保存期限，逾期或不堪使用之物資應辦理報廢或銷毀，區公所除應製作成果報告，並於作業結束2</w:t>
      </w:r>
      <w:proofErr w:type="gramStart"/>
      <w:r w:rsidRPr="00616F83">
        <w:rPr>
          <w:rFonts w:ascii="標楷體" w:hAnsi="標楷體" w:hint="eastAsia"/>
        </w:rPr>
        <w:t>週</w:t>
      </w:r>
      <w:proofErr w:type="gramEnd"/>
      <w:r w:rsidRPr="00616F83">
        <w:rPr>
          <w:rFonts w:ascii="標楷體" w:hAnsi="標楷體" w:hint="eastAsia"/>
        </w:rPr>
        <w:t>內報送市政府社會處備查。市政府另於107至109年度</w:t>
      </w:r>
      <w:proofErr w:type="gramStart"/>
      <w:r w:rsidRPr="00616F83">
        <w:rPr>
          <w:rFonts w:ascii="標楷體" w:hAnsi="標楷體" w:hint="eastAsia"/>
        </w:rPr>
        <w:t>均函請轄</w:t>
      </w:r>
      <w:proofErr w:type="gramEnd"/>
      <w:r w:rsidRPr="00616F83">
        <w:rPr>
          <w:rFonts w:ascii="標楷體" w:hAnsi="標楷體" w:hint="eastAsia"/>
        </w:rPr>
        <w:t>內各區公所落實定期盤點，並至衛生福利部「重大災害民生物資及志工人力整合網路平</w:t>
      </w:r>
      <w:proofErr w:type="gramStart"/>
      <w:r w:rsidRPr="00616F83">
        <w:rPr>
          <w:rFonts w:ascii="標楷體" w:hAnsi="標楷體" w:hint="eastAsia"/>
        </w:rPr>
        <w:t>臺</w:t>
      </w:r>
      <w:proofErr w:type="gramEnd"/>
      <w:r w:rsidRPr="00616F83">
        <w:rPr>
          <w:rFonts w:ascii="標楷體" w:hAnsi="標楷體" w:hint="eastAsia"/>
        </w:rPr>
        <w:t>管理系統」登載儲備物資，</w:t>
      </w:r>
      <w:proofErr w:type="gramStart"/>
      <w:r w:rsidRPr="00616F83">
        <w:rPr>
          <w:rFonts w:ascii="標楷體" w:hAnsi="標楷體" w:hint="eastAsia"/>
        </w:rPr>
        <w:t>俾</w:t>
      </w:r>
      <w:proofErr w:type="gramEnd"/>
      <w:r w:rsidRPr="00616F83">
        <w:rPr>
          <w:rFonts w:ascii="標楷體" w:hAnsi="標楷體" w:hint="eastAsia"/>
        </w:rPr>
        <w:t>利後續調用。經查仁愛區及中山區公所簽訂之開口</w:t>
      </w:r>
      <w:proofErr w:type="gramStart"/>
      <w:r w:rsidRPr="00616F83">
        <w:rPr>
          <w:rFonts w:ascii="標楷體" w:hAnsi="標楷體" w:hint="eastAsia"/>
        </w:rPr>
        <w:t>契約均未於</w:t>
      </w:r>
      <w:proofErr w:type="gramEnd"/>
      <w:r w:rsidRPr="00616F83">
        <w:rPr>
          <w:rFonts w:ascii="標楷體" w:hAnsi="標楷體" w:hint="eastAsia"/>
        </w:rPr>
        <w:t>契約內明定廠商不得以其位於受災區內而影響履約任務，且民生物資尚乏人命救助器材及裝備，現有物資亦存有漏未於系統登載或登載資訊不全、逾期物資未辦理報廢或銷毀、年度盤點頻率未符規定、實際盤點未盡確實，及未依規定報送市政府備查等情事，經函</w:t>
      </w:r>
      <w:r w:rsidRPr="00616F83">
        <w:rPr>
          <w:rFonts w:ascii="標楷體" w:hAnsi="標楷體" w:hint="eastAsia"/>
        </w:rPr>
        <w:lastRenderedPageBreak/>
        <w:t>請市政府督促檢討改進。據復：將督促各區公所確實依上開要點落實執行，並將缺失情形通報社會處，亦不定期邀集各</w:t>
      </w:r>
      <w:proofErr w:type="gramStart"/>
      <w:r w:rsidRPr="00616F83">
        <w:rPr>
          <w:rFonts w:ascii="標楷體" w:hAnsi="標楷體" w:hint="eastAsia"/>
        </w:rPr>
        <w:t>區災防業務</w:t>
      </w:r>
      <w:proofErr w:type="gramEnd"/>
      <w:r w:rsidRPr="00616F83">
        <w:rPr>
          <w:rFonts w:ascii="標楷體" w:hAnsi="標楷體" w:hint="eastAsia"/>
        </w:rPr>
        <w:t>承辦人提報執行情形，</w:t>
      </w:r>
      <w:proofErr w:type="gramStart"/>
      <w:r w:rsidRPr="00616F83">
        <w:rPr>
          <w:rFonts w:ascii="標楷體" w:hAnsi="標楷體" w:hint="eastAsia"/>
        </w:rPr>
        <w:t>俾利控</w:t>
      </w:r>
      <w:proofErr w:type="gramEnd"/>
      <w:r w:rsidRPr="00616F83">
        <w:rPr>
          <w:rFonts w:ascii="標楷體" w:hAnsi="標楷體" w:hint="eastAsia"/>
        </w:rPr>
        <w:t>管。</w:t>
      </w:r>
    </w:p>
    <w:p w14:paraId="6AE2AA70" w14:textId="77777777" w:rsidR="00C0180F" w:rsidRPr="00616F83" w:rsidRDefault="00C0180F" w:rsidP="00864E56">
      <w:pPr>
        <w:overflowPunct w:val="0"/>
        <w:spacing w:line="498" w:lineRule="exact"/>
        <w:ind w:firstLineChars="200" w:firstLine="494"/>
        <w:jc w:val="both"/>
        <w:rPr>
          <w:rFonts w:ascii="標楷體" w:hAnsi="標楷體"/>
          <w:bCs/>
        </w:rPr>
      </w:pPr>
      <w:r w:rsidRPr="00616F83">
        <w:rPr>
          <w:rFonts w:ascii="標楷體" w:hAnsi="標楷體"/>
          <w:b/>
          <w:noProof/>
        </w:rPr>
        <mc:AlternateContent>
          <mc:Choice Requires="wps">
            <w:drawing>
              <wp:anchor distT="45720" distB="45720" distL="114300" distR="114300" simplePos="0" relativeHeight="251815936" behindDoc="0" locked="0" layoutInCell="1" allowOverlap="1" wp14:anchorId="27220909" wp14:editId="15678363">
                <wp:simplePos x="0" y="0"/>
                <wp:positionH relativeFrom="column">
                  <wp:posOffset>2164715</wp:posOffset>
                </wp:positionH>
                <wp:positionV relativeFrom="paragraph">
                  <wp:posOffset>1311910</wp:posOffset>
                </wp:positionV>
                <wp:extent cx="4225290" cy="3683000"/>
                <wp:effectExtent l="0" t="0" r="3810" b="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5290" cy="3683000"/>
                        </a:xfrm>
                        <a:prstGeom prst="rect">
                          <a:avLst/>
                        </a:prstGeom>
                        <a:solidFill>
                          <a:srgbClr val="FFFFFF"/>
                        </a:solidFill>
                        <a:ln w="9525">
                          <a:noFill/>
                          <a:miter lim="800000"/>
                          <a:headEnd/>
                          <a:tailEnd/>
                        </a:ln>
                      </wps:spPr>
                      <wps:txbx>
                        <w:txbxContent>
                          <w:p w14:paraId="60787552" w14:textId="77777777" w:rsidR="00AA5F14" w:rsidRPr="00C13A80" w:rsidRDefault="00AA5F14" w:rsidP="00864E56">
                            <w:pPr>
                              <w:spacing w:line="340" w:lineRule="exact"/>
                              <w:jc w:val="center"/>
                              <w:rPr>
                                <w:b/>
                                <w:bCs/>
                              </w:rPr>
                            </w:pPr>
                            <w:r w:rsidRPr="00514B0F">
                              <w:rPr>
                                <w:rFonts w:ascii="標楷體" w:hAnsi="標楷體" w:hint="eastAsia"/>
                                <w:b/>
                                <w:bCs/>
                              </w:rPr>
                              <w:t>圖1</w:t>
                            </w:r>
                            <w:r>
                              <w:rPr>
                                <w:rFonts w:hint="eastAsia"/>
                                <w:b/>
                                <w:bCs/>
                              </w:rPr>
                              <w:t xml:space="preserve">　仁愛區坡地災害潛勢圖</w:t>
                            </w:r>
                          </w:p>
                          <w:p w14:paraId="0839B15F" w14:textId="77777777" w:rsidR="00AA5F14" w:rsidRDefault="00AA5F14" w:rsidP="00C0180F">
                            <w:r w:rsidRPr="00C13A80">
                              <w:rPr>
                                <w:rFonts w:hint="eastAsia"/>
                                <w:noProof/>
                              </w:rPr>
                              <w:drawing>
                                <wp:inline distT="0" distB="0" distL="0" distR="0" wp14:anchorId="0D82FDB3" wp14:editId="754B7D36">
                                  <wp:extent cx="4065884" cy="2883877"/>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1466" cy="2916208"/>
                                          </a:xfrm>
                                          <a:prstGeom prst="rect">
                                            <a:avLst/>
                                          </a:prstGeom>
                                          <a:noFill/>
                                          <a:ln>
                                            <a:noFill/>
                                          </a:ln>
                                        </pic:spPr>
                                      </pic:pic>
                                    </a:graphicData>
                                  </a:graphic>
                                </wp:inline>
                              </w:drawing>
                            </w:r>
                          </w:p>
                          <w:p w14:paraId="2856302D" w14:textId="77777777" w:rsidR="00AA5F14" w:rsidRPr="00C13A80" w:rsidRDefault="00AA5F14" w:rsidP="00C0180F">
                            <w:pPr>
                              <w:spacing w:line="240" w:lineRule="exact"/>
                              <w:ind w:firstLineChars="100" w:firstLine="187"/>
                              <w:rPr>
                                <w:sz w:val="18"/>
                                <w:szCs w:val="18"/>
                              </w:rPr>
                            </w:pPr>
                            <w:r>
                              <w:rPr>
                                <w:rFonts w:hint="eastAsia"/>
                                <w:sz w:val="18"/>
                                <w:szCs w:val="18"/>
                              </w:rPr>
                              <w:t>資料來源：整理自基隆市仁愛區公所災害</w:t>
                            </w:r>
                            <w:proofErr w:type="gramStart"/>
                            <w:r>
                              <w:rPr>
                                <w:rFonts w:hint="eastAsia"/>
                                <w:sz w:val="18"/>
                                <w:szCs w:val="18"/>
                              </w:rPr>
                              <w:t>防救網資料</w:t>
                            </w:r>
                            <w:proofErr w:type="gramEnd"/>
                            <w:r>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220909" id="_x0000_s1042" type="#_x0000_t202" style="position:absolute;left:0;text-align:left;margin-left:170.45pt;margin-top:103.3pt;width:332.7pt;height:290pt;z-index:251815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" stroked="f">
                <v:textbox>
                  <w:txbxContent>
                    <w:p w14:paraId="60787552" w14:textId="77777777" w:rsidR="00AA5F14" w:rsidRPr="00C13A80" w:rsidRDefault="00AA5F14" w:rsidP="00864E56">
                      <w:pPr>
                        <w:spacing w:line="340" w:lineRule="exact"/>
                        <w:jc w:val="center"/>
                        <w:rPr>
                          <w:b/>
                          <w:bCs/>
                        </w:rPr>
                      </w:pPr>
                      <w:r w:rsidRPr="00514B0F">
                        <w:rPr>
                          <w:rFonts w:ascii="標楷體" w:hAnsi="標楷體" w:hint="eastAsia"/>
                          <w:b/>
                          <w:bCs/>
                        </w:rPr>
                        <w:t>圖1</w:t>
                      </w:r>
                      <w:r>
                        <w:rPr>
                          <w:rFonts w:hint="eastAsia"/>
                          <w:b/>
                          <w:bCs/>
                        </w:rPr>
                        <w:t xml:space="preserve">　仁愛區坡地災害潛勢圖</w:t>
                      </w:r>
                    </w:p>
                    <w:p w14:paraId="0839B15F" w14:textId="77777777" w:rsidR="00AA5F14" w:rsidRDefault="00AA5F14" w:rsidP="00C0180F">
                      <w:r w:rsidRPr="00C13A80">
                        <w:rPr>
                          <w:rFonts w:hint="eastAsia"/>
                          <w:noProof/>
                        </w:rPr>
                        <w:drawing>
                          <wp:inline distT="0" distB="0" distL="0" distR="0" wp14:anchorId="0D82FDB3" wp14:editId="754B7D36">
                            <wp:extent cx="4065884" cy="2883877"/>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1466" cy="2916208"/>
                                    </a:xfrm>
                                    <a:prstGeom prst="rect">
                                      <a:avLst/>
                                    </a:prstGeom>
                                    <a:noFill/>
                                    <a:ln>
                                      <a:noFill/>
                                    </a:ln>
                                  </pic:spPr>
                                </pic:pic>
                              </a:graphicData>
                            </a:graphic>
                          </wp:inline>
                        </w:drawing>
                      </w:r>
                    </w:p>
                    <w:p w14:paraId="2856302D" w14:textId="77777777" w:rsidR="00AA5F14" w:rsidRPr="00C13A80" w:rsidRDefault="00AA5F14" w:rsidP="00C0180F">
                      <w:pPr>
                        <w:spacing w:line="240" w:lineRule="exact"/>
                        <w:ind w:firstLineChars="100" w:firstLine="187"/>
                        <w:rPr>
                          <w:sz w:val="18"/>
                          <w:szCs w:val="18"/>
                        </w:rPr>
                      </w:pPr>
                      <w:r>
                        <w:rPr>
                          <w:rFonts w:hint="eastAsia"/>
                          <w:sz w:val="18"/>
                          <w:szCs w:val="18"/>
                        </w:rPr>
                        <w:t>資料來源：整理自基隆市仁愛區公所災害</w:t>
                      </w:r>
                      <w:proofErr w:type="gramStart"/>
                      <w:r>
                        <w:rPr>
                          <w:rFonts w:hint="eastAsia"/>
                          <w:sz w:val="18"/>
                          <w:szCs w:val="18"/>
                        </w:rPr>
                        <w:t>防救網資料</w:t>
                      </w:r>
                      <w:proofErr w:type="gramEnd"/>
                      <w:r>
                        <w:rPr>
                          <w:rFonts w:hint="eastAsia"/>
                          <w:sz w:val="18"/>
                          <w:szCs w:val="18"/>
                        </w:rPr>
                        <w:t>。</w:t>
                      </w:r>
                    </w:p>
                  </w:txbxContent>
                </v:textbox>
                <w10:wrap type="square"/>
              </v:shape>
            </w:pict>
          </mc:Fallback>
        </mc:AlternateContent>
      </w:r>
      <w:r w:rsidRPr="00616F83">
        <w:rPr>
          <w:rFonts w:ascii="標楷體" w:hAnsi="標楷體" w:hint="eastAsia"/>
          <w:b/>
        </w:rPr>
        <w:t>（3）避難收容場所位於地質災害</w:t>
      </w:r>
      <w:proofErr w:type="gramStart"/>
      <w:r w:rsidRPr="00616F83">
        <w:rPr>
          <w:rFonts w:ascii="標楷體" w:hAnsi="標楷體" w:hint="eastAsia"/>
          <w:b/>
        </w:rPr>
        <w:t>潛勢區</w:t>
      </w:r>
      <w:proofErr w:type="gramEnd"/>
      <w:r w:rsidRPr="00616F83">
        <w:rPr>
          <w:rFonts w:ascii="標楷體" w:hAnsi="標楷體" w:hint="eastAsia"/>
          <w:b/>
        </w:rPr>
        <w:t>，存有安全疑慮：</w:t>
      </w:r>
      <w:proofErr w:type="gramStart"/>
      <w:r w:rsidRPr="00616F83">
        <w:rPr>
          <w:rFonts w:ascii="標楷體" w:hAnsi="標楷體" w:hint="eastAsia"/>
          <w:bCs/>
        </w:rPr>
        <w:t>依災防</w:t>
      </w:r>
      <w:proofErr w:type="gramEnd"/>
      <w:r w:rsidRPr="00616F83">
        <w:rPr>
          <w:rFonts w:ascii="標楷體" w:hAnsi="標楷體" w:hint="eastAsia"/>
          <w:bCs/>
        </w:rPr>
        <w:t>計畫第三章整備計畫，有關避難收容場所規劃與整備1節，明訂區公所應充分掌握區內各類災害潛勢分析資訊，並依據災害特性和風險，提供避難者最妥善的避難照護。復依消防局辦理基隆市災害防救深耕第3期計畫</w:t>
      </w:r>
      <w:proofErr w:type="gramStart"/>
      <w:r w:rsidRPr="00616F83">
        <w:rPr>
          <w:rFonts w:ascii="標楷體" w:hAnsi="標楷體" w:hint="eastAsia"/>
          <w:bCs/>
        </w:rPr>
        <w:t>108</w:t>
      </w:r>
      <w:proofErr w:type="gramEnd"/>
      <w:r w:rsidRPr="00616F83">
        <w:rPr>
          <w:rFonts w:ascii="標楷體" w:hAnsi="標楷體" w:hint="eastAsia"/>
          <w:bCs/>
        </w:rPr>
        <w:t>年度期末報告，曾就基隆市坡地災害潛勢特性進行評估，地質災害潛勢項目包含</w:t>
      </w:r>
      <w:proofErr w:type="gramStart"/>
      <w:r w:rsidRPr="00616F83">
        <w:rPr>
          <w:rFonts w:ascii="標楷體" w:hAnsi="標楷體" w:hint="eastAsia"/>
          <w:bCs/>
        </w:rPr>
        <w:t>順向坡</w:t>
      </w:r>
      <w:proofErr w:type="gramEnd"/>
      <w:r w:rsidRPr="00616F83">
        <w:rPr>
          <w:rFonts w:ascii="標楷體" w:hAnsi="標楷體" w:hint="eastAsia"/>
          <w:bCs/>
        </w:rPr>
        <w:t>，並說明順</w:t>
      </w:r>
      <w:proofErr w:type="gramStart"/>
      <w:r w:rsidRPr="00616F83">
        <w:rPr>
          <w:rFonts w:ascii="標楷體" w:hAnsi="標楷體" w:hint="eastAsia"/>
          <w:bCs/>
        </w:rPr>
        <w:t>向坡本身</w:t>
      </w:r>
      <w:proofErr w:type="gramEnd"/>
      <w:r w:rsidRPr="00616F83">
        <w:rPr>
          <w:rFonts w:ascii="標楷體" w:hAnsi="標楷體" w:hint="eastAsia"/>
          <w:bCs/>
        </w:rPr>
        <w:t>雖非災害現象，</w:t>
      </w:r>
      <w:proofErr w:type="gramStart"/>
      <w:r w:rsidRPr="00616F83">
        <w:rPr>
          <w:rFonts w:ascii="標楷體" w:hAnsi="標楷體" w:hint="eastAsia"/>
          <w:bCs/>
        </w:rPr>
        <w:t>惟順向</w:t>
      </w:r>
      <w:proofErr w:type="gramEnd"/>
      <w:r w:rsidRPr="00616F83">
        <w:rPr>
          <w:rFonts w:ascii="標楷體" w:hAnsi="標楷體" w:hint="eastAsia"/>
          <w:bCs/>
        </w:rPr>
        <w:t>坡面上之風化岩屑、土壤容易在豪雨時發生滑動，極易誘發大規模岩體滑動而致災。經查仁愛區公所網站公告之仁愛區坡地災害</w:t>
      </w:r>
      <w:proofErr w:type="gramStart"/>
      <w:r w:rsidRPr="00616F83">
        <w:rPr>
          <w:rFonts w:ascii="標楷體" w:hAnsi="標楷體" w:hint="eastAsia"/>
          <w:bCs/>
        </w:rPr>
        <w:t>潛勢圖顯示</w:t>
      </w:r>
      <w:proofErr w:type="gramEnd"/>
      <w:r w:rsidRPr="00616F83">
        <w:rPr>
          <w:rFonts w:ascii="標楷體" w:hAnsi="標楷體" w:hint="eastAsia"/>
          <w:bCs/>
        </w:rPr>
        <w:t>，現有25個避難收容處所，其中福仁里民活動中心係位於坡地災害潛勢之</w:t>
      </w:r>
      <w:proofErr w:type="gramStart"/>
      <w:r w:rsidRPr="00616F83">
        <w:rPr>
          <w:rFonts w:ascii="標楷體" w:hAnsi="標楷體" w:hint="eastAsia"/>
          <w:bCs/>
        </w:rPr>
        <w:t>順向坡</w:t>
      </w:r>
      <w:proofErr w:type="gramEnd"/>
      <w:r w:rsidRPr="00616F83">
        <w:rPr>
          <w:rFonts w:ascii="標楷體" w:hAnsi="標楷體" w:hint="eastAsia"/>
          <w:bCs/>
        </w:rPr>
        <w:t>（圖1），存有安全疑慮，經函請仁愛區公所積極尋找替代防災空間。據復：經評估</w:t>
      </w:r>
      <w:proofErr w:type="gramStart"/>
      <w:r w:rsidRPr="00616F83">
        <w:rPr>
          <w:rFonts w:ascii="標楷體" w:hAnsi="標楷體" w:hint="eastAsia"/>
          <w:bCs/>
        </w:rPr>
        <w:t>研</w:t>
      </w:r>
      <w:proofErr w:type="gramEnd"/>
      <w:r w:rsidRPr="00616F83">
        <w:rPr>
          <w:rFonts w:ascii="標楷體" w:hAnsi="標楷體" w:hint="eastAsia"/>
          <w:bCs/>
        </w:rPr>
        <w:t>議遷移福仁里災民收容所，以維護災民安全。</w:t>
      </w:r>
    </w:p>
    <w:p w14:paraId="14B17517" w14:textId="77777777" w:rsidR="00C0180F" w:rsidRPr="00616F83" w:rsidRDefault="00C0180F" w:rsidP="00864E56">
      <w:pPr>
        <w:overflowPunct w:val="0"/>
        <w:spacing w:line="500" w:lineRule="exact"/>
        <w:ind w:firstLineChars="200" w:firstLine="574"/>
        <w:jc w:val="both"/>
        <w:rPr>
          <w:rFonts w:ascii="標楷體" w:hAnsi="標楷體"/>
          <w:b/>
          <w:sz w:val="28"/>
          <w:szCs w:val="28"/>
        </w:rPr>
      </w:pPr>
      <w:r w:rsidRPr="00616F83">
        <w:rPr>
          <w:rFonts w:ascii="標楷體" w:hAnsi="標楷體"/>
          <w:b/>
          <w:sz w:val="28"/>
          <w:szCs w:val="28"/>
        </w:rPr>
        <w:t>2</w:t>
      </w:r>
      <w:r w:rsidRPr="00616F83">
        <w:rPr>
          <w:rFonts w:ascii="標楷體" w:hAnsi="標楷體" w:hint="eastAsia"/>
          <w:b/>
          <w:sz w:val="28"/>
          <w:szCs w:val="28"/>
        </w:rPr>
        <w:t>.運用道路挖掘管理系統進行個案管理，惟仍未增設</w:t>
      </w:r>
      <w:proofErr w:type="gramStart"/>
      <w:r w:rsidRPr="00616F83">
        <w:rPr>
          <w:rFonts w:ascii="標楷體" w:hAnsi="標楷體" w:hint="eastAsia"/>
          <w:b/>
          <w:sz w:val="28"/>
          <w:szCs w:val="28"/>
        </w:rPr>
        <w:t>主管核決權限</w:t>
      </w:r>
      <w:proofErr w:type="gramEnd"/>
      <w:r w:rsidRPr="00616F83">
        <w:rPr>
          <w:rFonts w:ascii="標楷體" w:hAnsi="標楷體" w:hint="eastAsia"/>
          <w:b/>
          <w:sz w:val="28"/>
          <w:szCs w:val="28"/>
        </w:rPr>
        <w:t>，雙軌作業情形未見改善；另部分完工案件僅以書面審核，或未列管促請緊急搶修案件於3日內完成補辦搶修許可，</w:t>
      </w:r>
      <w:proofErr w:type="gramStart"/>
      <w:r w:rsidRPr="00616F83">
        <w:rPr>
          <w:rFonts w:ascii="標楷體" w:hAnsi="標楷體" w:hint="eastAsia"/>
          <w:b/>
          <w:sz w:val="28"/>
          <w:szCs w:val="28"/>
        </w:rPr>
        <w:t>均待檢討</w:t>
      </w:r>
      <w:proofErr w:type="gramEnd"/>
      <w:r w:rsidRPr="00616F83">
        <w:rPr>
          <w:rFonts w:ascii="標楷體" w:hAnsi="標楷體" w:hint="eastAsia"/>
          <w:b/>
          <w:sz w:val="28"/>
          <w:szCs w:val="28"/>
        </w:rPr>
        <w:t>改進。</w:t>
      </w:r>
    </w:p>
    <w:p w14:paraId="76E5A421" w14:textId="77777777" w:rsidR="00C0180F" w:rsidRPr="00616F83" w:rsidRDefault="00C0180F" w:rsidP="00864E56">
      <w:pPr>
        <w:overflowPunct w:val="0"/>
        <w:spacing w:line="500" w:lineRule="exact"/>
        <w:ind w:firstLineChars="200" w:firstLine="493"/>
        <w:jc w:val="both"/>
        <w:rPr>
          <w:rFonts w:ascii="標楷體" w:hAnsi="標楷體"/>
        </w:rPr>
      </w:pPr>
      <w:r w:rsidRPr="00616F83">
        <w:rPr>
          <w:rFonts w:ascii="標楷體" w:hAnsi="標楷體" w:hint="eastAsia"/>
        </w:rPr>
        <w:t>市政府為加強道路挖掘管理，提升道路挖掘業務之時效性，於89年建置基隆市道路挖掘管理系統，並逐步改善擴充系統功能，並自</w:t>
      </w:r>
      <w:proofErr w:type="gramStart"/>
      <w:r w:rsidRPr="00616F83">
        <w:rPr>
          <w:rFonts w:ascii="標楷體" w:hAnsi="標楷體" w:hint="eastAsia"/>
        </w:rPr>
        <w:t>106</w:t>
      </w:r>
      <w:proofErr w:type="gramEnd"/>
      <w:r w:rsidRPr="00616F83">
        <w:rPr>
          <w:rFonts w:ascii="標楷體" w:hAnsi="標楷體" w:hint="eastAsia"/>
        </w:rPr>
        <w:t>年度開放轄內各區公所上線使用，期各區公所透過系統管理功能，提升施政效能。經查區公所執行情形，核有下列事項：</w:t>
      </w:r>
    </w:p>
    <w:p w14:paraId="62D68FB4" w14:textId="77777777" w:rsidR="00C0180F" w:rsidRPr="00616F83" w:rsidRDefault="00C0180F" w:rsidP="00864E56">
      <w:pPr>
        <w:overflowPunct w:val="0"/>
        <w:spacing w:line="500" w:lineRule="exact"/>
        <w:ind w:firstLineChars="200" w:firstLine="494"/>
        <w:jc w:val="both"/>
        <w:rPr>
          <w:rFonts w:ascii="標楷體" w:hAnsi="標楷體"/>
          <w:b/>
        </w:rPr>
      </w:pPr>
      <w:r w:rsidRPr="00616F83">
        <w:rPr>
          <w:rFonts w:ascii="標楷體" w:hAnsi="標楷體" w:hint="eastAsia"/>
          <w:b/>
        </w:rPr>
        <w:t>（1）道路挖掘管理系統仍未增設</w:t>
      </w:r>
      <w:proofErr w:type="gramStart"/>
      <w:r w:rsidRPr="00616F83">
        <w:rPr>
          <w:rFonts w:ascii="標楷體" w:hAnsi="標楷體" w:hint="eastAsia"/>
          <w:b/>
        </w:rPr>
        <w:t>主管核決權限</w:t>
      </w:r>
      <w:proofErr w:type="gramEnd"/>
      <w:r w:rsidRPr="00616F83">
        <w:rPr>
          <w:rFonts w:ascii="標楷體" w:hAnsi="標楷體" w:hint="eastAsia"/>
          <w:b/>
        </w:rPr>
        <w:t>，雙軌作業情形未見改善：</w:t>
      </w:r>
      <w:r w:rsidRPr="00616F83">
        <w:rPr>
          <w:rFonts w:ascii="標楷體" w:hAnsi="標楷體" w:hint="eastAsia"/>
        </w:rPr>
        <w:t>依基隆市挖掘道路管理自治條例第3條第1項第1款規定略</w:t>
      </w:r>
      <w:proofErr w:type="gramStart"/>
      <w:r w:rsidRPr="00616F83">
        <w:rPr>
          <w:rFonts w:ascii="標楷體" w:hAnsi="標楷體" w:hint="eastAsia"/>
        </w:rPr>
        <w:t>以</w:t>
      </w:r>
      <w:proofErr w:type="gramEnd"/>
      <w:r w:rsidRPr="00616F83">
        <w:rPr>
          <w:rFonts w:ascii="標楷體" w:hAnsi="標楷體" w:hint="eastAsia"/>
        </w:rPr>
        <w:t>，凡於基隆市道路申請施工時，應進入「基隆市道路挖掘管理業務系統」網頁申請，並依其內容填報。有關各區公所辦理道路挖掘</w:t>
      </w:r>
      <w:r w:rsidRPr="00616F83">
        <w:rPr>
          <w:rFonts w:ascii="標楷體" w:hAnsi="標楷體" w:hint="eastAsia"/>
        </w:rPr>
        <w:lastRenderedPageBreak/>
        <w:t>案件，因道路挖掘管理系統未具</w:t>
      </w:r>
      <w:proofErr w:type="gramStart"/>
      <w:r w:rsidRPr="00616F83">
        <w:rPr>
          <w:rFonts w:ascii="標楷體" w:hAnsi="標楷體" w:hint="eastAsia"/>
        </w:rPr>
        <w:t>主管核決權限</w:t>
      </w:r>
      <w:proofErr w:type="gramEnd"/>
      <w:r w:rsidRPr="00616F83">
        <w:rPr>
          <w:rFonts w:ascii="標楷體" w:hAnsi="標楷體" w:hint="eastAsia"/>
        </w:rPr>
        <w:t>，須</w:t>
      </w:r>
      <w:proofErr w:type="gramStart"/>
      <w:r w:rsidRPr="00616F83">
        <w:rPr>
          <w:rFonts w:ascii="標楷體" w:hAnsi="標楷體" w:hint="eastAsia"/>
        </w:rPr>
        <w:t>採</w:t>
      </w:r>
      <w:proofErr w:type="gramEnd"/>
      <w:r w:rsidRPr="00616F83">
        <w:rPr>
          <w:rFonts w:ascii="標楷體" w:hAnsi="標楷體" w:hint="eastAsia"/>
        </w:rPr>
        <w:t>雙軌作業，徒增行政作業程序等，前經函請市政府</w:t>
      </w:r>
      <w:proofErr w:type="gramStart"/>
      <w:r w:rsidRPr="00616F83">
        <w:rPr>
          <w:rFonts w:ascii="標楷體" w:hAnsi="標楷體" w:hint="eastAsia"/>
        </w:rPr>
        <w:t>研</w:t>
      </w:r>
      <w:proofErr w:type="gramEnd"/>
      <w:r w:rsidRPr="00616F83">
        <w:rPr>
          <w:rFonts w:ascii="標楷體" w:hAnsi="標楷體" w:hint="eastAsia"/>
        </w:rPr>
        <w:t>謀改善，據復，將陸續推動相關道路挖掘管理系統與</w:t>
      </w:r>
      <w:proofErr w:type="gramStart"/>
      <w:r w:rsidRPr="00616F83">
        <w:rPr>
          <w:rFonts w:ascii="標楷體" w:hAnsi="標楷體" w:hint="eastAsia"/>
        </w:rPr>
        <w:t>管線圖資整合</w:t>
      </w:r>
      <w:proofErr w:type="gramEnd"/>
      <w:r w:rsidRPr="00616F83">
        <w:rPr>
          <w:rFonts w:ascii="標楷體" w:hAnsi="標楷體" w:hint="eastAsia"/>
        </w:rPr>
        <w:t>升級計畫，並朝無紙化作業方式辦理，以改善行政效率。經查仁愛區及中山區公所運用道路挖掘系統情形，</w:t>
      </w:r>
      <w:proofErr w:type="gramStart"/>
      <w:r w:rsidRPr="00616F83">
        <w:rPr>
          <w:rFonts w:ascii="標楷體" w:hAnsi="標楷體" w:hint="eastAsia"/>
        </w:rPr>
        <w:t>間有業者</w:t>
      </w:r>
      <w:proofErr w:type="gramEnd"/>
      <w:r w:rsidRPr="00616F83">
        <w:rPr>
          <w:rFonts w:ascii="標楷體" w:hAnsi="標楷體" w:hint="eastAsia"/>
        </w:rPr>
        <w:t>未落實依規定於系統上申請道路挖掘，或已結案案件狀態仍顯示施工中，系統與紙本資料未盡一致，或系統有申請紀錄，</w:t>
      </w:r>
      <w:proofErr w:type="gramStart"/>
      <w:r w:rsidRPr="00616F83">
        <w:rPr>
          <w:rFonts w:ascii="標楷體" w:hAnsi="標楷體" w:hint="eastAsia"/>
        </w:rPr>
        <w:t>惟紙本</w:t>
      </w:r>
      <w:proofErr w:type="gramEnd"/>
      <w:r w:rsidRPr="00616F83">
        <w:rPr>
          <w:rFonts w:ascii="標楷體" w:hAnsi="標楷體" w:hint="eastAsia"/>
        </w:rPr>
        <w:t>資料散失等情形；</w:t>
      </w:r>
      <w:proofErr w:type="gramStart"/>
      <w:r w:rsidRPr="00616F83">
        <w:rPr>
          <w:rFonts w:ascii="標楷體" w:hAnsi="標楷體" w:hint="eastAsia"/>
        </w:rPr>
        <w:t>另查上開</w:t>
      </w:r>
      <w:proofErr w:type="gramEnd"/>
      <w:r w:rsidRPr="00616F83">
        <w:rPr>
          <w:rFonts w:ascii="標楷體" w:hAnsi="標楷體" w:hint="eastAsia"/>
        </w:rPr>
        <w:t>系統仍未增設</w:t>
      </w:r>
      <w:proofErr w:type="gramStart"/>
      <w:r w:rsidRPr="00616F83">
        <w:rPr>
          <w:rFonts w:ascii="標楷體" w:hAnsi="標楷體" w:hint="eastAsia"/>
        </w:rPr>
        <w:t>主管核決功能</w:t>
      </w:r>
      <w:proofErr w:type="gramEnd"/>
      <w:r w:rsidRPr="00616F83">
        <w:rPr>
          <w:rFonts w:ascii="標楷體" w:hAnsi="標楷體" w:hint="eastAsia"/>
        </w:rPr>
        <w:t>，致區公所雖以系統管控道路挖掘案件，仍須將相關書面文件印出後簽送各</w:t>
      </w:r>
      <w:proofErr w:type="gramStart"/>
      <w:r w:rsidRPr="00616F83">
        <w:rPr>
          <w:rFonts w:ascii="標楷體" w:hAnsi="標楷體" w:hint="eastAsia"/>
        </w:rPr>
        <w:t>主管核決</w:t>
      </w:r>
      <w:proofErr w:type="gramEnd"/>
      <w:r w:rsidRPr="00616F83">
        <w:rPr>
          <w:rFonts w:ascii="標楷體" w:hAnsi="標楷體" w:hint="eastAsia"/>
        </w:rPr>
        <w:t>，雙軌作業情形未有效改善，經再</w:t>
      </w:r>
      <w:r w:rsidRPr="00616F83">
        <w:rPr>
          <w:rFonts w:ascii="標楷體" w:hAnsi="標楷體" w:hint="eastAsia"/>
          <w:bCs/>
        </w:rPr>
        <w:t>函請市政府</w:t>
      </w:r>
      <w:proofErr w:type="gramStart"/>
      <w:r w:rsidRPr="00616F83">
        <w:rPr>
          <w:rFonts w:ascii="標楷體" w:hAnsi="標楷體" w:hint="eastAsia"/>
          <w:bCs/>
        </w:rPr>
        <w:t>研</w:t>
      </w:r>
      <w:proofErr w:type="gramEnd"/>
      <w:r w:rsidRPr="00616F83">
        <w:rPr>
          <w:rFonts w:ascii="標楷體" w:hAnsi="標楷體" w:hint="eastAsia"/>
          <w:bCs/>
        </w:rPr>
        <w:t>謀改善。據復：已於110年1月5日召開</w:t>
      </w:r>
      <w:proofErr w:type="gramStart"/>
      <w:r w:rsidRPr="00616F83">
        <w:rPr>
          <w:rFonts w:ascii="標楷體" w:hAnsi="標楷體" w:hint="eastAsia"/>
          <w:bCs/>
        </w:rPr>
        <w:t>研</w:t>
      </w:r>
      <w:proofErr w:type="gramEnd"/>
      <w:r w:rsidRPr="00616F83">
        <w:rPr>
          <w:rFonts w:ascii="標楷體" w:hAnsi="標楷體" w:hint="eastAsia"/>
          <w:bCs/>
        </w:rPr>
        <w:t>商會議，各區公所將依基隆市挖掘道路管理自治條例之規定落實個案管理流程，並於110年4月新增</w:t>
      </w:r>
      <w:proofErr w:type="gramStart"/>
      <w:r w:rsidRPr="00616F83">
        <w:rPr>
          <w:rFonts w:ascii="標楷體" w:hAnsi="標楷體" w:hint="eastAsia"/>
          <w:bCs/>
        </w:rPr>
        <w:t>主管核決權限</w:t>
      </w:r>
      <w:proofErr w:type="gramEnd"/>
      <w:r w:rsidRPr="00616F83">
        <w:rPr>
          <w:rFonts w:ascii="標楷體" w:hAnsi="標楷體" w:hint="eastAsia"/>
          <w:bCs/>
        </w:rPr>
        <w:t>功能供</w:t>
      </w:r>
      <w:proofErr w:type="gramStart"/>
      <w:r w:rsidRPr="00616F83">
        <w:rPr>
          <w:rFonts w:ascii="標楷體" w:hAnsi="標楷體" w:hint="eastAsia"/>
          <w:bCs/>
        </w:rPr>
        <w:t>各路證單位</w:t>
      </w:r>
      <w:proofErr w:type="gramEnd"/>
      <w:r w:rsidRPr="00616F83">
        <w:rPr>
          <w:rFonts w:ascii="標楷體" w:hAnsi="標楷體" w:hint="eastAsia"/>
          <w:bCs/>
        </w:rPr>
        <w:t>使用。</w:t>
      </w:r>
    </w:p>
    <w:p w14:paraId="5C53E732" w14:textId="77777777" w:rsidR="00C0180F" w:rsidRPr="00864E56" w:rsidRDefault="00C0180F" w:rsidP="00864E56">
      <w:pPr>
        <w:overflowPunct w:val="0"/>
        <w:spacing w:line="538" w:lineRule="exact"/>
        <w:ind w:firstLineChars="200" w:firstLine="502"/>
        <w:jc w:val="both"/>
        <w:rPr>
          <w:rFonts w:ascii="標楷體" w:hAnsi="標楷體"/>
          <w:bCs/>
          <w:spacing w:val="2"/>
        </w:rPr>
      </w:pPr>
      <w:r w:rsidRPr="00864E56">
        <w:rPr>
          <w:rFonts w:ascii="標楷體" w:hAnsi="標楷體" w:hint="eastAsia"/>
          <w:b/>
          <w:spacing w:val="2"/>
        </w:rPr>
        <w:t>（2）道路挖掘路面修復完工案件僅以書面審核，或未列管促請緊急搶修案件於3日內完成補辦搶修許可：</w:t>
      </w:r>
      <w:r w:rsidRPr="00864E56">
        <w:rPr>
          <w:rFonts w:ascii="標楷體" w:hAnsi="標楷體" w:hint="eastAsia"/>
          <w:spacing w:val="2"/>
        </w:rPr>
        <w:t>依基隆市挖掘道路管理自治條例第3條規定略</w:t>
      </w:r>
      <w:proofErr w:type="gramStart"/>
      <w:r w:rsidRPr="00864E56">
        <w:rPr>
          <w:rFonts w:ascii="標楷體" w:hAnsi="標楷體" w:hint="eastAsia"/>
          <w:spacing w:val="2"/>
        </w:rPr>
        <w:t>以</w:t>
      </w:r>
      <w:proofErr w:type="gramEnd"/>
      <w:r w:rsidRPr="00864E56">
        <w:rPr>
          <w:rFonts w:ascii="標楷體" w:hAnsi="標楷體" w:hint="eastAsia"/>
          <w:spacing w:val="2"/>
        </w:rPr>
        <w:t>，挖掘道路工程完工後15日內，由目的事業單位備齊相關證明文件資料通知權責主管單位會同勘驗合格後，將原發之許可證繳回註銷。及同條例第6條規定略</w:t>
      </w:r>
      <w:proofErr w:type="gramStart"/>
      <w:r w:rsidRPr="00864E56">
        <w:rPr>
          <w:rFonts w:ascii="標楷體" w:hAnsi="標楷體" w:hint="eastAsia"/>
          <w:spacing w:val="2"/>
        </w:rPr>
        <w:t>以</w:t>
      </w:r>
      <w:proofErr w:type="gramEnd"/>
      <w:r w:rsidRPr="00864E56">
        <w:rPr>
          <w:rFonts w:ascii="標楷體" w:hAnsi="標楷體" w:hint="eastAsia"/>
          <w:spacing w:val="2"/>
        </w:rPr>
        <w:t>，因地下管線損壞，其損壞情況足以危及公共安全及民生需求須緊急搶修時，得隨時挖掘搶修，並應於施工3日內向該權責主管單位補辦搶修許可作業。經查中山區公所辦理道路挖掘路面修復完工之勘驗程序，未至現場勘驗及丈量實際修復面積，而</w:t>
      </w:r>
      <w:proofErr w:type="gramStart"/>
      <w:r w:rsidRPr="00864E56">
        <w:rPr>
          <w:rFonts w:ascii="標楷體" w:hAnsi="標楷體" w:hint="eastAsia"/>
          <w:spacing w:val="2"/>
        </w:rPr>
        <w:t>逕</w:t>
      </w:r>
      <w:proofErr w:type="gramEnd"/>
      <w:r w:rsidRPr="00864E56">
        <w:rPr>
          <w:rFonts w:ascii="標楷體" w:hAnsi="標楷體" w:hint="eastAsia"/>
          <w:spacing w:val="2"/>
        </w:rPr>
        <w:t>以目的事業單位呈報書面資料審核，未能證實挖掘面積之真實性，亦無法驗證路面修復品質</w:t>
      </w:r>
      <w:r w:rsidRPr="00864E56">
        <w:rPr>
          <w:rFonts w:ascii="標楷體" w:hAnsi="標楷體" w:hint="eastAsia"/>
          <w:bCs/>
          <w:spacing w:val="2"/>
        </w:rPr>
        <w:t>（</w:t>
      </w:r>
      <w:r w:rsidRPr="00864E56">
        <w:rPr>
          <w:rFonts w:ascii="標楷體" w:hAnsi="標楷體"/>
          <w:bCs/>
          <w:spacing w:val="2"/>
        </w:rPr>
        <w:t>如平整度、</w:t>
      </w:r>
      <w:r w:rsidRPr="00864E56">
        <w:rPr>
          <w:rFonts w:ascii="標楷體" w:hAnsi="標楷體" w:hint="eastAsia"/>
          <w:bCs/>
          <w:spacing w:val="2"/>
        </w:rPr>
        <w:t>用</w:t>
      </w:r>
      <w:r w:rsidRPr="00864E56">
        <w:rPr>
          <w:rFonts w:ascii="標楷體" w:hAnsi="標楷體"/>
          <w:bCs/>
          <w:spacing w:val="2"/>
        </w:rPr>
        <w:t>料</w:t>
      </w:r>
      <w:r w:rsidRPr="00864E56">
        <w:rPr>
          <w:rFonts w:ascii="標楷體" w:hAnsi="標楷體" w:hint="eastAsia"/>
          <w:bCs/>
          <w:spacing w:val="2"/>
        </w:rPr>
        <w:t>等）；另查仁愛區公所部分緊急搶修案件未於施工3日內補辦搶修許可作業，且區公所亦未列管並督促</w:t>
      </w:r>
      <w:proofErr w:type="gramStart"/>
      <w:r w:rsidRPr="00864E56">
        <w:rPr>
          <w:rFonts w:ascii="標楷體" w:hAnsi="標楷體" w:hint="eastAsia"/>
          <w:bCs/>
          <w:spacing w:val="2"/>
        </w:rPr>
        <w:t>業者確依時限</w:t>
      </w:r>
      <w:proofErr w:type="gramEnd"/>
      <w:r w:rsidRPr="00864E56">
        <w:rPr>
          <w:rFonts w:ascii="標楷體" w:hAnsi="標楷體" w:hint="eastAsia"/>
          <w:bCs/>
          <w:spacing w:val="2"/>
        </w:rPr>
        <w:t>辦理，致未於完工後15日內會同勘驗，易存有後續接管及維護爭議，經函請中山區及仁愛區公所檢討改善。據復：將依規定會同目的事業單位進行實地勘驗，以保障用路人安全；將加強</w:t>
      </w:r>
      <w:proofErr w:type="gramStart"/>
      <w:r w:rsidRPr="00864E56">
        <w:rPr>
          <w:rFonts w:ascii="標楷體" w:hAnsi="標楷體" w:hint="eastAsia"/>
          <w:bCs/>
          <w:spacing w:val="2"/>
        </w:rPr>
        <w:t>稽催各</w:t>
      </w:r>
      <w:proofErr w:type="gramEnd"/>
      <w:r w:rsidRPr="00864E56">
        <w:rPr>
          <w:rFonts w:ascii="標楷體" w:hAnsi="標楷體" w:hint="eastAsia"/>
          <w:bCs/>
          <w:spacing w:val="2"/>
        </w:rPr>
        <w:t>管線單位於期限內補辦搶修許可，並適時利用系統登錄，追蹤案件辦理情形，於完工15日內辦理勘驗。</w:t>
      </w:r>
    </w:p>
    <w:p w14:paraId="19D95E34" w14:textId="77777777" w:rsidR="00C0180F" w:rsidRPr="00616F83" w:rsidRDefault="00C0180F" w:rsidP="00864E56">
      <w:pPr>
        <w:overflowPunct w:val="0"/>
        <w:spacing w:line="498" w:lineRule="exact"/>
        <w:ind w:firstLineChars="200" w:firstLine="494"/>
        <w:jc w:val="both"/>
        <w:rPr>
          <w:rFonts w:ascii="標楷體" w:hAnsi="標楷體"/>
          <w:bCs/>
          <w:spacing w:val="-2"/>
        </w:rPr>
      </w:pPr>
      <w:r w:rsidRPr="00616F83">
        <w:rPr>
          <w:rFonts w:ascii="標楷體" w:hAnsi="標楷體" w:hint="eastAsia"/>
          <w:b/>
        </w:rPr>
        <w:t>（3）未依收費標準收取道路挖掘路面修復費：</w:t>
      </w:r>
      <w:r w:rsidRPr="00616F83">
        <w:rPr>
          <w:rFonts w:ascii="標楷體" w:hAnsi="標楷體" w:hint="eastAsia"/>
        </w:rPr>
        <w:t>依基隆市道路挖掘路面修復費收費標準作業辦法第3條規定略</w:t>
      </w:r>
      <w:proofErr w:type="gramStart"/>
      <w:r w:rsidRPr="00616F83">
        <w:rPr>
          <w:rFonts w:ascii="標楷體" w:hAnsi="標楷體" w:hint="eastAsia"/>
        </w:rPr>
        <w:t>以</w:t>
      </w:r>
      <w:proofErr w:type="gramEnd"/>
      <w:r w:rsidRPr="00616F83">
        <w:rPr>
          <w:rFonts w:ascii="標楷體" w:hAnsi="標楷體" w:hint="eastAsia"/>
        </w:rPr>
        <w:t>，道路挖掘路面修復費面積核算原則為：路幅寬度未達</w:t>
      </w:r>
      <w:proofErr w:type="gramStart"/>
      <w:r w:rsidRPr="00616F83">
        <w:rPr>
          <w:rFonts w:ascii="標楷體" w:hAnsi="標楷體" w:hint="eastAsia"/>
        </w:rPr>
        <w:t>8公尺寬者</w:t>
      </w:r>
      <w:proofErr w:type="gramEnd"/>
      <w:r w:rsidRPr="00616F83">
        <w:rPr>
          <w:rFonts w:ascii="標楷體" w:hAnsi="標楷體" w:hint="eastAsia"/>
        </w:rPr>
        <w:t>，以全寬核計；8公尺以上道路以車道3.5公尺核計</w:t>
      </w:r>
      <w:r w:rsidRPr="00616F83">
        <w:rPr>
          <w:rFonts w:ascii="標楷體" w:hAnsi="標楷體" w:hint="eastAsia"/>
          <w:bCs/>
          <w:spacing w:val="-2"/>
        </w:rPr>
        <w:t>。經查仁愛區及中山區公所收取道路挖掘路面修復費，部分案件係按「實際挖掘長度」×「實際路幅寬度」計算挖掘面積，並核算路面修復費用，未依上開辦法</w:t>
      </w:r>
      <w:proofErr w:type="gramStart"/>
      <w:r w:rsidRPr="00616F83">
        <w:rPr>
          <w:rFonts w:ascii="標楷體" w:hAnsi="標楷體" w:hint="eastAsia"/>
          <w:bCs/>
          <w:spacing w:val="-2"/>
        </w:rPr>
        <w:t>所定按</w:t>
      </w:r>
      <w:proofErr w:type="gramEnd"/>
      <w:r w:rsidRPr="00616F83">
        <w:rPr>
          <w:rFonts w:ascii="標楷體" w:hAnsi="標楷體" w:hint="eastAsia"/>
          <w:bCs/>
          <w:spacing w:val="-2"/>
        </w:rPr>
        <w:t>「全路幅寬度」計算，致路面修復費產生短收情事，經</w:t>
      </w:r>
      <w:r w:rsidRPr="00616F83">
        <w:rPr>
          <w:rFonts w:ascii="標楷體" w:hAnsi="標楷體" w:hint="eastAsia"/>
          <w:bCs/>
          <w:spacing w:val="-2"/>
        </w:rPr>
        <w:lastRenderedPageBreak/>
        <w:t>函請仁愛區及中山區公所查處。據復：各事業單位業已補繳道路挖掘路面修復費計39萬餘元，爾後將依規定計收道路挖掘路面修復費。</w:t>
      </w:r>
    </w:p>
    <w:p w14:paraId="42FFC017" w14:textId="77777777" w:rsidR="00C0180F" w:rsidRPr="00616F83" w:rsidRDefault="00C0180F" w:rsidP="00864E56">
      <w:pPr>
        <w:overflowPunct w:val="0"/>
        <w:spacing w:line="498" w:lineRule="exact"/>
        <w:ind w:firstLineChars="200" w:firstLine="574"/>
        <w:jc w:val="both"/>
        <w:rPr>
          <w:rFonts w:ascii="標楷體" w:hAnsi="標楷體"/>
          <w:b/>
          <w:sz w:val="28"/>
          <w:szCs w:val="28"/>
        </w:rPr>
      </w:pPr>
      <w:r w:rsidRPr="00616F83">
        <w:rPr>
          <w:rFonts w:ascii="標楷體" w:hAnsi="標楷體"/>
          <w:b/>
          <w:sz w:val="28"/>
          <w:szCs w:val="28"/>
        </w:rPr>
        <w:t>3</w:t>
      </w:r>
      <w:r w:rsidRPr="00616F83">
        <w:rPr>
          <w:rFonts w:ascii="標楷體" w:hAnsi="標楷體" w:hint="eastAsia"/>
          <w:b/>
          <w:sz w:val="28"/>
          <w:szCs w:val="28"/>
        </w:rPr>
        <w:t>.積極辦理民眾申請擴大急難紓困（</w:t>
      </w:r>
      <w:proofErr w:type="gramStart"/>
      <w:r w:rsidRPr="00616F83">
        <w:rPr>
          <w:rFonts w:ascii="標楷體" w:hAnsi="標楷體" w:hint="eastAsia"/>
          <w:b/>
          <w:sz w:val="28"/>
          <w:szCs w:val="28"/>
        </w:rPr>
        <w:t>疫</w:t>
      </w:r>
      <w:proofErr w:type="gramEnd"/>
      <w:r w:rsidRPr="00616F83">
        <w:rPr>
          <w:rFonts w:ascii="標楷體" w:hAnsi="標楷體" w:hint="eastAsia"/>
          <w:b/>
          <w:sz w:val="28"/>
          <w:szCs w:val="28"/>
        </w:rPr>
        <w:t>情）案件，惟實際處理天數仍未能達成政府原訂目標，及無具體明確依循標準，</w:t>
      </w:r>
      <w:proofErr w:type="gramStart"/>
      <w:r w:rsidRPr="00616F83">
        <w:rPr>
          <w:rFonts w:ascii="標楷體" w:hAnsi="標楷體" w:hint="eastAsia"/>
          <w:b/>
          <w:sz w:val="28"/>
          <w:szCs w:val="28"/>
        </w:rPr>
        <w:t>致納列</w:t>
      </w:r>
      <w:proofErr w:type="gramEnd"/>
      <w:r w:rsidRPr="00616F83">
        <w:rPr>
          <w:rFonts w:ascii="標楷體" w:hAnsi="標楷體" w:hint="eastAsia"/>
          <w:b/>
          <w:sz w:val="28"/>
          <w:szCs w:val="28"/>
        </w:rPr>
        <w:t>追蹤案件數懸殊，</w:t>
      </w:r>
      <w:proofErr w:type="gramStart"/>
      <w:r w:rsidRPr="00616F83">
        <w:rPr>
          <w:rFonts w:ascii="標楷體" w:hAnsi="標楷體" w:hint="eastAsia"/>
          <w:b/>
          <w:sz w:val="28"/>
          <w:szCs w:val="28"/>
        </w:rPr>
        <w:t>允待檢討</w:t>
      </w:r>
      <w:proofErr w:type="gramEnd"/>
      <w:r w:rsidRPr="00616F83">
        <w:rPr>
          <w:rFonts w:ascii="標楷體" w:hAnsi="標楷體" w:hint="eastAsia"/>
          <w:b/>
          <w:sz w:val="28"/>
          <w:szCs w:val="28"/>
        </w:rPr>
        <w:t>強化審查速度，作為嗣後辦理類似案件之參考，以達成提供即時性經濟支持之政策目標。</w:t>
      </w:r>
    </w:p>
    <w:p w14:paraId="68790BF8" w14:textId="77777777" w:rsidR="00C0180F" w:rsidRPr="00C0180F" w:rsidRDefault="00C0180F" w:rsidP="00864E56">
      <w:pPr>
        <w:overflowPunct w:val="0"/>
        <w:spacing w:line="498" w:lineRule="exact"/>
        <w:ind w:firstLineChars="200" w:firstLine="493"/>
        <w:jc w:val="both"/>
        <w:rPr>
          <w:rFonts w:ascii="標楷體" w:hAnsi="標楷體"/>
          <w:spacing w:val="-2"/>
        </w:rPr>
      </w:pPr>
      <w:r w:rsidRPr="00616F83">
        <w:rPr>
          <w:rFonts w:ascii="標楷體" w:hAnsi="標楷體" w:hint="eastAsia"/>
        </w:rPr>
        <w:t>政府為有效防治嚴重特殊傳染性肺炎（COVID-19），並因應其對國內經濟、社會之衝擊，於109年2月25日公布施行嚴重特殊傳染性肺炎防治及紓困振興特別條例，衛生</w:t>
      </w:r>
      <w:proofErr w:type="gramStart"/>
      <w:r w:rsidRPr="00616F83">
        <w:rPr>
          <w:rFonts w:ascii="標楷體" w:hAnsi="標楷體" w:hint="eastAsia"/>
        </w:rPr>
        <w:t>福利部另於</w:t>
      </w:r>
      <w:proofErr w:type="gramEnd"/>
      <w:r w:rsidRPr="00616F83">
        <w:rPr>
          <w:rFonts w:ascii="標楷體" w:hAnsi="標楷體" w:hint="eastAsia"/>
        </w:rPr>
        <w:t>109年3月19日修訂「急難紓困實施方案」，又為擴大照顧中低收入邊緣戶，並自109年5月6日起辦理「因應</w:t>
      </w:r>
      <w:proofErr w:type="gramStart"/>
      <w:r w:rsidRPr="00616F83">
        <w:rPr>
          <w:rFonts w:ascii="標楷體" w:hAnsi="標楷體" w:hint="eastAsia"/>
        </w:rPr>
        <w:t>疫</w:t>
      </w:r>
      <w:proofErr w:type="gramEnd"/>
      <w:r w:rsidRPr="00616F83">
        <w:rPr>
          <w:rFonts w:ascii="標楷體" w:hAnsi="標楷體" w:hint="eastAsia"/>
        </w:rPr>
        <w:t>情擴大急難紓困實施計畫」，放寬原審核標準，審查流程</w:t>
      </w:r>
      <w:proofErr w:type="gramStart"/>
      <w:r w:rsidRPr="00616F83">
        <w:rPr>
          <w:rFonts w:ascii="標楷體" w:hAnsi="標楷體" w:hint="eastAsia"/>
        </w:rPr>
        <w:t>採</w:t>
      </w:r>
      <w:proofErr w:type="gramEnd"/>
      <w:r w:rsidRPr="00616F83">
        <w:rPr>
          <w:rFonts w:ascii="標楷體" w:hAnsi="標楷體" w:hint="eastAsia"/>
        </w:rPr>
        <w:t>從寬從簡從速原則，辦理期間至109年6月30日止。經查仁愛區及中山區公所受理民眾申請擴大急難紓困（</w:t>
      </w:r>
      <w:proofErr w:type="gramStart"/>
      <w:r w:rsidRPr="00616F83">
        <w:rPr>
          <w:rFonts w:ascii="標楷體" w:hAnsi="標楷體" w:hint="eastAsia"/>
        </w:rPr>
        <w:t>疫</w:t>
      </w:r>
      <w:proofErr w:type="gramEnd"/>
      <w:r w:rsidRPr="00616F83">
        <w:rPr>
          <w:rFonts w:ascii="標楷體" w:hAnsi="標楷體" w:hint="eastAsia"/>
        </w:rPr>
        <w:t>情）案件辦理情形，核有：（1）據衛生福利部官方網頁內COVID-19防疫關鍵決策網刊載資料顯示，民眾領取急難紓困金時程約3至5個工作天，如屬資料不全案件，公所於審查後約2</w:t>
      </w:r>
      <w:proofErr w:type="gramStart"/>
      <w:r w:rsidRPr="00616F83">
        <w:rPr>
          <w:rFonts w:ascii="標楷體" w:hAnsi="標楷體" w:hint="eastAsia"/>
        </w:rPr>
        <w:t>週</w:t>
      </w:r>
      <w:proofErr w:type="gramEnd"/>
      <w:r w:rsidRPr="00616F83">
        <w:rPr>
          <w:rFonts w:ascii="標楷體" w:hAnsi="標楷體" w:hint="eastAsia"/>
        </w:rPr>
        <w:t>即可將紓困金撥入民眾指定帳戶。截至109年6月30日止，仁愛區及中山區公所合計受理申請案件2,328件，核定通過1,611件，核給金額1,704萬餘元，經查自受理民眾申請至完成個案認定時間，</w:t>
      </w:r>
      <w:r w:rsidRPr="00616F83">
        <w:rPr>
          <w:rFonts w:ascii="標楷體" w:hAnsi="標楷體" w:hint="eastAsia"/>
          <w:spacing w:val="2"/>
        </w:rPr>
        <w:t>逾5個工作天以上者計1,898件（81.53％），其中超逾2</w:t>
      </w:r>
      <w:proofErr w:type="gramStart"/>
      <w:r w:rsidRPr="00616F83">
        <w:rPr>
          <w:rFonts w:ascii="標楷體" w:hAnsi="標楷體" w:hint="eastAsia"/>
          <w:spacing w:val="2"/>
        </w:rPr>
        <w:t>週</w:t>
      </w:r>
      <w:proofErr w:type="gramEnd"/>
      <w:r w:rsidRPr="00616F83">
        <w:rPr>
          <w:rFonts w:ascii="標楷體" w:hAnsi="標楷體" w:hint="eastAsia"/>
          <w:spacing w:val="2"/>
        </w:rPr>
        <w:t>以上者計386件（16.58％），未能達成政府原訂之核撥天數目標，不無影響政府公信力及民眾權益；</w:t>
      </w:r>
      <w:r w:rsidRPr="00616F83">
        <w:rPr>
          <w:rFonts w:ascii="標楷體" w:hAnsi="標楷體" w:hint="eastAsia"/>
        </w:rPr>
        <w:t>（2）衛生</w:t>
      </w:r>
      <w:proofErr w:type="gramStart"/>
      <w:r w:rsidRPr="00616F83">
        <w:rPr>
          <w:rFonts w:ascii="標楷體" w:hAnsi="標楷體" w:hint="eastAsia"/>
        </w:rPr>
        <w:t>福利部為協助</w:t>
      </w:r>
      <w:proofErr w:type="gramEnd"/>
      <w:r w:rsidRPr="00616F83">
        <w:rPr>
          <w:rFonts w:ascii="標楷體" w:hAnsi="標楷體" w:hint="eastAsia"/>
        </w:rPr>
        <w:t>地方政府及公所辦理案件審核，於109年5月13日召開「民眾申請因應</w:t>
      </w:r>
      <w:proofErr w:type="gramStart"/>
      <w:r w:rsidRPr="00616F83">
        <w:rPr>
          <w:rFonts w:ascii="標楷體" w:hAnsi="標楷體" w:hint="eastAsia"/>
        </w:rPr>
        <w:t>疫</w:t>
      </w:r>
      <w:proofErr w:type="gramEnd"/>
      <w:r w:rsidRPr="00616F83">
        <w:rPr>
          <w:rFonts w:ascii="標楷體" w:hAnsi="標楷體" w:hint="eastAsia"/>
        </w:rPr>
        <w:t>情急難紓困案件相關審核事宜</w:t>
      </w:r>
      <w:proofErr w:type="gramStart"/>
      <w:r w:rsidRPr="00616F83">
        <w:rPr>
          <w:rFonts w:ascii="標楷體" w:hAnsi="標楷體" w:hint="eastAsia"/>
        </w:rPr>
        <w:t>研</w:t>
      </w:r>
      <w:proofErr w:type="gramEnd"/>
      <w:r w:rsidRPr="00616F83">
        <w:rPr>
          <w:rFonts w:ascii="標楷體" w:hAnsi="標楷體" w:hint="eastAsia"/>
        </w:rPr>
        <w:t>商會議」，</w:t>
      </w:r>
      <w:proofErr w:type="gramStart"/>
      <w:r w:rsidRPr="00616F83">
        <w:rPr>
          <w:rFonts w:ascii="標楷體" w:hAnsi="標楷體" w:hint="eastAsia"/>
        </w:rPr>
        <w:t>研</w:t>
      </w:r>
      <w:proofErr w:type="gramEnd"/>
      <w:r w:rsidRPr="00616F83">
        <w:rPr>
          <w:rFonts w:ascii="標楷體" w:hAnsi="標楷體" w:hint="eastAsia"/>
        </w:rPr>
        <w:t>訂衛生福利部因應</w:t>
      </w:r>
      <w:proofErr w:type="gramStart"/>
      <w:r w:rsidRPr="00616F83">
        <w:rPr>
          <w:rFonts w:ascii="標楷體" w:hAnsi="標楷體" w:hint="eastAsia"/>
        </w:rPr>
        <w:t>疫</w:t>
      </w:r>
      <w:proofErr w:type="gramEnd"/>
      <w:r w:rsidRPr="00616F83">
        <w:rPr>
          <w:rFonts w:ascii="標楷體" w:hAnsi="標楷體" w:hint="eastAsia"/>
        </w:rPr>
        <w:t>情急難紓困審核原則補充說明及問答集，依補充說明第10點略</w:t>
      </w:r>
      <w:proofErr w:type="gramStart"/>
      <w:r w:rsidRPr="00616F83">
        <w:rPr>
          <w:rFonts w:ascii="標楷體" w:hAnsi="標楷體" w:hint="eastAsia"/>
        </w:rPr>
        <w:t>以</w:t>
      </w:r>
      <w:proofErr w:type="gramEnd"/>
      <w:r w:rsidRPr="00616F83">
        <w:rPr>
          <w:rFonts w:ascii="標楷體" w:hAnsi="標楷體" w:hint="eastAsia"/>
        </w:rPr>
        <w:t>，申請人若有開賓士車、帶名牌包、戴鑽戒、</w:t>
      </w:r>
      <w:proofErr w:type="gramStart"/>
      <w:r w:rsidRPr="00616F83">
        <w:rPr>
          <w:rFonts w:ascii="標楷體" w:hAnsi="標楷體" w:hint="eastAsia"/>
        </w:rPr>
        <w:t>當地田橋</w:t>
      </w:r>
      <w:proofErr w:type="gramEnd"/>
      <w:r w:rsidRPr="00616F83">
        <w:rPr>
          <w:rFonts w:ascii="標楷體" w:hAnsi="標楷體" w:hint="eastAsia"/>
        </w:rPr>
        <w:t>仔等之情形，仍依申請人證件是否齊備及是否具申請資格進行審</w:t>
      </w:r>
      <w:r w:rsidRPr="00C0180F">
        <w:rPr>
          <w:rFonts w:ascii="標楷體" w:hAnsi="標楷體" w:hint="eastAsia"/>
          <w:spacing w:val="-2"/>
        </w:rPr>
        <w:t>查，但應註記列入後續稽查對象。依「因應</w:t>
      </w:r>
      <w:proofErr w:type="gramStart"/>
      <w:r w:rsidRPr="00C0180F">
        <w:rPr>
          <w:rFonts w:ascii="標楷體" w:hAnsi="標楷體" w:hint="eastAsia"/>
          <w:spacing w:val="-2"/>
        </w:rPr>
        <w:t>疫</w:t>
      </w:r>
      <w:proofErr w:type="gramEnd"/>
      <w:r w:rsidRPr="00C0180F">
        <w:rPr>
          <w:rFonts w:ascii="標楷體" w:hAnsi="標楷體" w:hint="eastAsia"/>
          <w:spacing w:val="-2"/>
        </w:rPr>
        <w:t>情（擴大）急難紓困查核案件數量表」顯示，各區公所受理民眾申請案件自行判定註記列入後續追蹤案件數共54件，其中以為七堵區公所34件最高，安樂區公所</w:t>
      </w:r>
      <w:proofErr w:type="gramStart"/>
      <w:r w:rsidRPr="00C0180F">
        <w:rPr>
          <w:rFonts w:ascii="標楷體" w:hAnsi="標楷體" w:hint="eastAsia"/>
          <w:spacing w:val="-2"/>
        </w:rPr>
        <w:t>則均無追蹤</w:t>
      </w:r>
      <w:proofErr w:type="gramEnd"/>
      <w:r w:rsidRPr="00C0180F">
        <w:rPr>
          <w:rFonts w:ascii="標楷體" w:hAnsi="標楷體" w:hint="eastAsia"/>
          <w:spacing w:val="-2"/>
        </w:rPr>
        <w:t>案件，審查標準</w:t>
      </w:r>
      <w:proofErr w:type="gramStart"/>
      <w:r w:rsidRPr="00C0180F">
        <w:rPr>
          <w:rFonts w:ascii="標楷體" w:hAnsi="標楷體" w:hint="eastAsia"/>
          <w:spacing w:val="-2"/>
        </w:rPr>
        <w:t>不</w:t>
      </w:r>
      <w:proofErr w:type="gramEnd"/>
      <w:r w:rsidRPr="00C0180F">
        <w:rPr>
          <w:rFonts w:ascii="標楷體" w:hAnsi="標楷體" w:hint="eastAsia"/>
          <w:spacing w:val="-2"/>
        </w:rPr>
        <w:t>一等情事，經函請市政府督促檢討改善，並確立齊</w:t>
      </w:r>
      <w:proofErr w:type="gramStart"/>
      <w:r w:rsidRPr="00C0180F">
        <w:rPr>
          <w:rFonts w:ascii="標楷體" w:hAnsi="標楷體" w:hint="eastAsia"/>
          <w:spacing w:val="-2"/>
        </w:rPr>
        <w:t>一</w:t>
      </w:r>
      <w:proofErr w:type="gramEnd"/>
      <w:r w:rsidRPr="00C0180F">
        <w:rPr>
          <w:rFonts w:ascii="標楷體" w:hAnsi="標楷體" w:hint="eastAsia"/>
          <w:spacing w:val="-2"/>
        </w:rPr>
        <w:t>審核標準，以發揮經費支用效益，及達成政府照顧中低收入戶意旨等。據復：（1）嗣後辦理各項補助案件，將儘速洽詢有關機關瞭解各項審查規定及推行方式，以掌握辦理時效，</w:t>
      </w:r>
      <w:proofErr w:type="gramStart"/>
      <w:r w:rsidRPr="00C0180F">
        <w:rPr>
          <w:rFonts w:ascii="標楷體" w:hAnsi="標楷體" w:hint="eastAsia"/>
          <w:spacing w:val="-2"/>
        </w:rPr>
        <w:t>俾</w:t>
      </w:r>
      <w:proofErr w:type="gramEnd"/>
      <w:r w:rsidRPr="00C0180F">
        <w:rPr>
          <w:rFonts w:ascii="標楷體" w:hAnsi="標楷體" w:hint="eastAsia"/>
          <w:spacing w:val="-2"/>
        </w:rPr>
        <w:t>確實提供弱勢民眾及時救助；（2）嗣後辦理紓困業務時，將訂定審核原則，</w:t>
      </w:r>
      <w:proofErr w:type="gramStart"/>
      <w:r w:rsidRPr="00C0180F">
        <w:rPr>
          <w:rFonts w:ascii="標楷體" w:hAnsi="標楷體" w:hint="eastAsia"/>
          <w:spacing w:val="-2"/>
        </w:rPr>
        <w:t>俾</w:t>
      </w:r>
      <w:proofErr w:type="gramEnd"/>
      <w:r w:rsidRPr="00C0180F">
        <w:rPr>
          <w:rFonts w:ascii="標楷體" w:hAnsi="標楷體" w:hint="eastAsia"/>
          <w:spacing w:val="-2"/>
        </w:rPr>
        <w:t>利各區第一線承辦及收件人員依循標準審查，維護社會公平正義，避免政府資源浪費。</w:t>
      </w:r>
    </w:p>
    <w:p w14:paraId="06CD0C3A" w14:textId="77777777" w:rsidR="00C0180F" w:rsidRPr="00616F83" w:rsidRDefault="00C0180F" w:rsidP="00864E56">
      <w:pPr>
        <w:overflowPunct w:val="0"/>
        <w:spacing w:line="466" w:lineRule="exact"/>
        <w:ind w:firstLineChars="200" w:firstLine="574"/>
        <w:jc w:val="both"/>
        <w:rPr>
          <w:rFonts w:ascii="標楷體" w:hAnsi="標楷體"/>
          <w:b/>
          <w:sz w:val="28"/>
          <w:szCs w:val="28"/>
        </w:rPr>
      </w:pPr>
      <w:r w:rsidRPr="00616F83">
        <w:rPr>
          <w:rFonts w:ascii="標楷體" w:hAnsi="標楷體"/>
          <w:b/>
          <w:sz w:val="28"/>
          <w:szCs w:val="28"/>
        </w:rPr>
        <w:lastRenderedPageBreak/>
        <w:t>4</w:t>
      </w:r>
      <w:r w:rsidRPr="00616F83">
        <w:rPr>
          <w:rFonts w:ascii="標楷體" w:hAnsi="標楷體" w:hint="eastAsia"/>
          <w:b/>
          <w:sz w:val="28"/>
          <w:szCs w:val="28"/>
        </w:rPr>
        <w:t>.</w:t>
      </w:r>
      <w:proofErr w:type="gramStart"/>
      <w:r w:rsidRPr="00616F83">
        <w:rPr>
          <w:rFonts w:ascii="標楷體" w:hAnsi="標楷體" w:hint="eastAsia"/>
          <w:b/>
          <w:sz w:val="28"/>
          <w:szCs w:val="28"/>
        </w:rPr>
        <w:t>設置樹葬區</w:t>
      </w:r>
      <w:proofErr w:type="gramEnd"/>
      <w:r w:rsidRPr="00616F83">
        <w:rPr>
          <w:rFonts w:ascii="標楷體" w:hAnsi="標楷體" w:hint="eastAsia"/>
          <w:b/>
          <w:sz w:val="28"/>
          <w:szCs w:val="28"/>
        </w:rPr>
        <w:t>推動環保</w:t>
      </w:r>
      <w:proofErr w:type="gramStart"/>
      <w:r w:rsidRPr="00616F83">
        <w:rPr>
          <w:rFonts w:ascii="標楷體" w:hAnsi="標楷體" w:hint="eastAsia"/>
          <w:b/>
          <w:sz w:val="28"/>
          <w:szCs w:val="28"/>
        </w:rPr>
        <w:t>多元葬並</w:t>
      </w:r>
      <w:proofErr w:type="gramEnd"/>
      <w:r w:rsidRPr="00616F83">
        <w:rPr>
          <w:rFonts w:ascii="標楷體" w:hAnsi="標楷體" w:hint="eastAsia"/>
          <w:b/>
          <w:sz w:val="28"/>
          <w:szCs w:val="28"/>
        </w:rPr>
        <w:t>略具成效，惟公立骨灰（</w:t>
      </w:r>
      <w:proofErr w:type="gramStart"/>
      <w:r w:rsidRPr="00616F83">
        <w:rPr>
          <w:rFonts w:ascii="標楷體" w:hAnsi="標楷體" w:hint="eastAsia"/>
          <w:b/>
          <w:sz w:val="28"/>
          <w:szCs w:val="28"/>
        </w:rPr>
        <w:t>骸</w:t>
      </w:r>
      <w:proofErr w:type="gramEnd"/>
      <w:r w:rsidRPr="00616F83">
        <w:rPr>
          <w:rFonts w:ascii="標楷體" w:hAnsi="標楷體" w:hint="eastAsia"/>
          <w:b/>
          <w:sz w:val="28"/>
          <w:szCs w:val="28"/>
        </w:rPr>
        <w:t>）存放設施使用量已趨於飽和，允宜</w:t>
      </w:r>
      <w:proofErr w:type="gramStart"/>
      <w:r w:rsidRPr="00616F83">
        <w:rPr>
          <w:rFonts w:ascii="標楷體" w:hAnsi="標楷體" w:hint="eastAsia"/>
          <w:b/>
          <w:sz w:val="28"/>
          <w:szCs w:val="28"/>
        </w:rPr>
        <w:t>賡</w:t>
      </w:r>
      <w:proofErr w:type="gramEnd"/>
      <w:r w:rsidRPr="00616F83">
        <w:rPr>
          <w:rFonts w:ascii="標楷體" w:hAnsi="標楷體" w:hint="eastAsia"/>
          <w:b/>
          <w:sz w:val="28"/>
          <w:szCs w:val="28"/>
        </w:rPr>
        <w:t>續加強宣導環保</w:t>
      </w:r>
      <w:proofErr w:type="gramStart"/>
      <w:r w:rsidRPr="00616F83">
        <w:rPr>
          <w:rFonts w:ascii="標楷體" w:hAnsi="標楷體" w:hint="eastAsia"/>
          <w:b/>
          <w:sz w:val="28"/>
          <w:szCs w:val="28"/>
        </w:rPr>
        <w:t>多元葬</w:t>
      </w:r>
      <w:proofErr w:type="gramEnd"/>
      <w:r w:rsidRPr="00616F83">
        <w:rPr>
          <w:rFonts w:ascii="標楷體" w:hAnsi="標楷體" w:hint="eastAsia"/>
          <w:b/>
          <w:sz w:val="28"/>
          <w:szCs w:val="28"/>
        </w:rPr>
        <w:t>，以達實踐永續發展之精神；另待積極配合中央法令規定，全面免收低收入戶殯葬設施使用管理費，以減輕弱勢族群殯葬負擔</w:t>
      </w:r>
      <w:r w:rsidRPr="00616F83">
        <w:rPr>
          <w:rFonts w:ascii="標楷體" w:hAnsi="標楷體" w:hint="eastAsia"/>
          <w:b/>
          <w:spacing w:val="2"/>
          <w:sz w:val="28"/>
          <w:szCs w:val="28"/>
        </w:rPr>
        <w:t>。</w:t>
      </w:r>
    </w:p>
    <w:p w14:paraId="035ACC77" w14:textId="77777777" w:rsidR="00C0180F" w:rsidRPr="008363C5" w:rsidRDefault="00C0180F" w:rsidP="00864E56">
      <w:pPr>
        <w:overflowPunct w:val="0"/>
        <w:spacing w:line="466" w:lineRule="exact"/>
        <w:ind w:firstLineChars="200" w:firstLine="493"/>
        <w:jc w:val="both"/>
        <w:rPr>
          <w:rFonts w:ascii="標楷體" w:hAnsi="標楷體"/>
          <w:spacing w:val="-4"/>
        </w:rPr>
      </w:pPr>
      <w:r w:rsidRPr="008363C5">
        <w:rPr>
          <w:rFonts w:ascii="標楷體" w:hAnsi="標楷體"/>
          <w:noProof/>
          <w:spacing w:val="-4"/>
        </w:rPr>
        <mc:AlternateContent>
          <mc:Choice Requires="wps">
            <w:drawing>
              <wp:anchor distT="45720" distB="45720" distL="114300" distR="114300" simplePos="0" relativeHeight="251816960" behindDoc="0" locked="0" layoutInCell="1" allowOverlap="1" wp14:anchorId="18B163CF" wp14:editId="11F0659B">
                <wp:simplePos x="0" y="0"/>
                <wp:positionH relativeFrom="column">
                  <wp:posOffset>3121660</wp:posOffset>
                </wp:positionH>
                <wp:positionV relativeFrom="paragraph">
                  <wp:posOffset>718820</wp:posOffset>
                </wp:positionV>
                <wp:extent cx="3406140" cy="2743200"/>
                <wp:effectExtent l="0" t="0" r="381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2743200"/>
                        </a:xfrm>
                        <a:prstGeom prst="rect">
                          <a:avLst/>
                        </a:prstGeom>
                        <a:solidFill>
                          <a:srgbClr val="FFFFFF"/>
                        </a:solidFill>
                        <a:ln w="9525">
                          <a:noFill/>
                          <a:miter lim="800000"/>
                          <a:headEnd/>
                          <a:tailEnd/>
                        </a:ln>
                      </wps:spPr>
                      <wps:txbx>
                        <w:txbxContent>
                          <w:p w14:paraId="6C0F81DE" w14:textId="77777777" w:rsidR="00AA5F14" w:rsidRPr="00514B0F" w:rsidRDefault="00AA5F14" w:rsidP="00864E56">
                            <w:pPr>
                              <w:spacing w:afterLines="10" w:after="50" w:line="280" w:lineRule="exact"/>
                              <w:jc w:val="center"/>
                              <w:rPr>
                                <w:rFonts w:ascii="標楷體" w:hAnsi="標楷體"/>
                                <w:b/>
                                <w:bCs/>
                              </w:rPr>
                            </w:pPr>
                            <w:r w:rsidRPr="00514B0F">
                              <w:rPr>
                                <w:rFonts w:ascii="標楷體" w:hAnsi="標楷體" w:hint="eastAsia"/>
                                <w:b/>
                                <w:bCs/>
                              </w:rPr>
                              <w:t>圖2　崇</w:t>
                            </w:r>
                            <w:proofErr w:type="gramStart"/>
                            <w:r w:rsidRPr="00514B0F">
                              <w:rPr>
                                <w:rFonts w:ascii="標楷體" w:hAnsi="標楷體" w:hint="eastAsia"/>
                                <w:b/>
                                <w:bCs/>
                              </w:rPr>
                              <w:t>璞園樹葬</w:t>
                            </w:r>
                            <w:proofErr w:type="gramEnd"/>
                            <w:r w:rsidRPr="00514B0F">
                              <w:rPr>
                                <w:rFonts w:ascii="標楷體" w:hAnsi="標楷體" w:hint="eastAsia"/>
                                <w:b/>
                                <w:bCs/>
                              </w:rPr>
                              <w:t>區</w:t>
                            </w:r>
                          </w:p>
                          <w:p w14:paraId="29F6083A" w14:textId="77777777" w:rsidR="00AA5F14" w:rsidRDefault="00AA5F14" w:rsidP="00C0180F">
                            <w:r w:rsidRPr="00514B0F">
                              <w:rPr>
                                <w:noProof/>
                              </w:rPr>
                              <w:drawing>
                                <wp:inline distT="0" distB="0" distL="0" distR="0" wp14:anchorId="30AA7C4E" wp14:editId="176F7968">
                                  <wp:extent cx="3078480" cy="2177945"/>
                                  <wp:effectExtent l="0" t="0" r="762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3636" cy="2202817"/>
                                          </a:xfrm>
                                          <a:prstGeom prst="rect">
                                            <a:avLst/>
                                          </a:prstGeom>
                                        </pic:spPr>
                                      </pic:pic>
                                    </a:graphicData>
                                  </a:graphic>
                                </wp:inline>
                              </w:drawing>
                            </w:r>
                          </w:p>
                          <w:p w14:paraId="5EA6662C" w14:textId="77777777" w:rsidR="00AA5F14" w:rsidRPr="00514B0F" w:rsidRDefault="00AA5F14" w:rsidP="00864E56">
                            <w:pPr>
                              <w:spacing w:beforeLines="10" w:before="50" w:line="240" w:lineRule="exact"/>
                              <w:rPr>
                                <w:sz w:val="18"/>
                                <w:szCs w:val="18"/>
                              </w:rPr>
                            </w:pPr>
                            <w:r w:rsidRPr="00514B0F">
                              <w:rPr>
                                <w:rFonts w:hint="eastAsia"/>
                                <w:sz w:val="18"/>
                                <w:szCs w:val="18"/>
                              </w:rPr>
                              <w:t>資料來源：基隆市政府民政</w:t>
                            </w:r>
                            <w:proofErr w:type="gramStart"/>
                            <w:r w:rsidRPr="00514B0F">
                              <w:rPr>
                                <w:rFonts w:hint="eastAsia"/>
                                <w:sz w:val="18"/>
                                <w:szCs w:val="18"/>
                              </w:rPr>
                              <w:t>處臉書</w:t>
                            </w:r>
                            <w:proofErr w:type="gramEnd"/>
                            <w:r w:rsidRPr="00514B0F">
                              <w:rPr>
                                <w:rFonts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163CF" id="_x0000_s1043" type="#_x0000_t202" style="position:absolute;left:0;text-align:left;margin-left:245.8pt;margin-top:56.6pt;width:268.2pt;height:3in;z-index:251816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" stroked="f">
                <v:textbox>
                  <w:txbxContent>
                    <w:p w14:paraId="6C0F81DE" w14:textId="77777777" w:rsidR="00AA5F14" w:rsidRPr="00514B0F" w:rsidRDefault="00AA5F14" w:rsidP="00864E56">
                      <w:pPr>
                        <w:spacing w:afterLines="10" w:after="50" w:line="280" w:lineRule="exact"/>
                        <w:jc w:val="center"/>
                        <w:rPr>
                          <w:rFonts w:ascii="標楷體" w:hAnsi="標楷體"/>
                          <w:b/>
                          <w:bCs/>
                        </w:rPr>
                      </w:pPr>
                      <w:r w:rsidRPr="00514B0F">
                        <w:rPr>
                          <w:rFonts w:ascii="標楷體" w:hAnsi="標楷體" w:hint="eastAsia"/>
                          <w:b/>
                          <w:bCs/>
                        </w:rPr>
                        <w:t>圖2　崇</w:t>
                      </w:r>
                      <w:proofErr w:type="gramStart"/>
                      <w:r w:rsidRPr="00514B0F">
                        <w:rPr>
                          <w:rFonts w:ascii="標楷體" w:hAnsi="標楷體" w:hint="eastAsia"/>
                          <w:b/>
                          <w:bCs/>
                        </w:rPr>
                        <w:t>璞園樹葬</w:t>
                      </w:r>
                      <w:proofErr w:type="gramEnd"/>
                      <w:r w:rsidRPr="00514B0F">
                        <w:rPr>
                          <w:rFonts w:ascii="標楷體" w:hAnsi="標楷體" w:hint="eastAsia"/>
                          <w:b/>
                          <w:bCs/>
                        </w:rPr>
                        <w:t>區</w:t>
                      </w:r>
                    </w:p>
                    <w:p w14:paraId="29F6083A" w14:textId="77777777" w:rsidR="00AA5F14" w:rsidRDefault="00AA5F14" w:rsidP="00C0180F">
                      <w:r w:rsidRPr="00514B0F">
                        <w:rPr>
                          <w:noProof/>
                        </w:rPr>
                        <w:drawing>
                          <wp:inline distT="0" distB="0" distL="0" distR="0" wp14:anchorId="30AA7C4E" wp14:editId="176F7968">
                            <wp:extent cx="3078480" cy="2177945"/>
                            <wp:effectExtent l="0" t="0" r="762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3636" cy="2202817"/>
                                    </a:xfrm>
                                    <a:prstGeom prst="rect">
                                      <a:avLst/>
                                    </a:prstGeom>
                                  </pic:spPr>
                                </pic:pic>
                              </a:graphicData>
                            </a:graphic>
                          </wp:inline>
                        </w:drawing>
                      </w:r>
                    </w:p>
                    <w:p w14:paraId="5EA6662C" w14:textId="77777777" w:rsidR="00AA5F14" w:rsidRPr="00514B0F" w:rsidRDefault="00AA5F14" w:rsidP="00864E56">
                      <w:pPr>
                        <w:spacing w:beforeLines="10" w:before="50" w:line="240" w:lineRule="exact"/>
                        <w:rPr>
                          <w:sz w:val="18"/>
                          <w:szCs w:val="18"/>
                        </w:rPr>
                      </w:pPr>
                      <w:r w:rsidRPr="00514B0F">
                        <w:rPr>
                          <w:rFonts w:hint="eastAsia"/>
                          <w:sz w:val="18"/>
                          <w:szCs w:val="18"/>
                        </w:rPr>
                        <w:t>資料來源：基隆市政府民政</w:t>
                      </w:r>
                      <w:proofErr w:type="gramStart"/>
                      <w:r w:rsidRPr="00514B0F">
                        <w:rPr>
                          <w:rFonts w:hint="eastAsia"/>
                          <w:sz w:val="18"/>
                          <w:szCs w:val="18"/>
                        </w:rPr>
                        <w:t>處臉書</w:t>
                      </w:r>
                      <w:proofErr w:type="gramEnd"/>
                      <w:r w:rsidRPr="00514B0F">
                        <w:rPr>
                          <w:rFonts w:hint="eastAsia"/>
                          <w:sz w:val="18"/>
                          <w:szCs w:val="18"/>
                        </w:rPr>
                        <w:t>資料。</w:t>
                      </w:r>
                    </w:p>
                  </w:txbxContent>
                </v:textbox>
                <w10:wrap type="square"/>
              </v:shape>
            </w:pict>
          </mc:Fallback>
        </mc:AlternateContent>
      </w:r>
      <w:r w:rsidRPr="008363C5">
        <w:rPr>
          <w:rFonts w:ascii="標楷體" w:hAnsi="標楷體" w:hint="eastAsia"/>
          <w:spacing w:val="-4"/>
        </w:rPr>
        <w:t>內政部為促進殯葬設施符合環保並永續經營，訂定殯葬管理條例，</w:t>
      </w:r>
      <w:proofErr w:type="gramStart"/>
      <w:r w:rsidRPr="008363C5">
        <w:rPr>
          <w:rFonts w:ascii="標楷體" w:hAnsi="標楷體" w:hint="eastAsia"/>
          <w:spacing w:val="-4"/>
        </w:rPr>
        <w:t>嗣</w:t>
      </w:r>
      <w:proofErr w:type="gramEnd"/>
      <w:r w:rsidRPr="008363C5">
        <w:rPr>
          <w:rFonts w:ascii="標楷體" w:hAnsi="標楷體" w:hint="eastAsia"/>
          <w:spacing w:val="-4"/>
        </w:rPr>
        <w:t>自92年起積極推動並補助地方政府辦理環保</w:t>
      </w:r>
      <w:proofErr w:type="gramStart"/>
      <w:r w:rsidRPr="008363C5">
        <w:rPr>
          <w:rFonts w:ascii="標楷體" w:hAnsi="標楷體" w:hint="eastAsia"/>
          <w:spacing w:val="-4"/>
        </w:rPr>
        <w:t>多元葬法，俾</w:t>
      </w:r>
      <w:proofErr w:type="gramEnd"/>
      <w:r w:rsidRPr="008363C5">
        <w:rPr>
          <w:rFonts w:ascii="標楷體" w:hAnsi="標楷體" w:hint="eastAsia"/>
          <w:spacing w:val="-4"/>
        </w:rPr>
        <w:t>利環境永續發展。市政府並據殯葬管理條例規定，訂定「基隆市殯葬管理自治條例」，作為管理轄內殯葬設施、殯葬服務業及殯葬行為之依循。經查殯葬管理及環保</w:t>
      </w:r>
      <w:proofErr w:type="gramStart"/>
      <w:r w:rsidRPr="008363C5">
        <w:rPr>
          <w:rFonts w:ascii="標楷體" w:hAnsi="標楷體" w:hint="eastAsia"/>
          <w:spacing w:val="-4"/>
        </w:rPr>
        <w:t>多元葬</w:t>
      </w:r>
      <w:proofErr w:type="gramEnd"/>
      <w:r w:rsidRPr="008363C5">
        <w:rPr>
          <w:rFonts w:ascii="標楷體" w:hAnsi="標楷體" w:hint="eastAsia"/>
          <w:spacing w:val="-4"/>
        </w:rPr>
        <w:t>推動辦理情形，核有：（</w:t>
      </w:r>
      <w:r w:rsidRPr="008363C5">
        <w:rPr>
          <w:rFonts w:ascii="標楷體" w:hAnsi="標楷體"/>
          <w:spacing w:val="-4"/>
        </w:rPr>
        <w:t>1</w:t>
      </w:r>
      <w:r w:rsidRPr="008363C5">
        <w:rPr>
          <w:rFonts w:ascii="標楷體" w:hAnsi="標楷體" w:hint="eastAsia"/>
          <w:spacing w:val="-4"/>
        </w:rPr>
        <w:t>）市政府為推廣環保</w:t>
      </w:r>
      <w:proofErr w:type="gramStart"/>
      <w:r w:rsidRPr="008363C5">
        <w:rPr>
          <w:rFonts w:ascii="標楷體" w:hAnsi="標楷體" w:hint="eastAsia"/>
          <w:spacing w:val="-4"/>
        </w:rPr>
        <w:t>多元葬</w:t>
      </w:r>
      <w:proofErr w:type="gramEnd"/>
      <w:r w:rsidRPr="008363C5">
        <w:rPr>
          <w:rFonts w:ascii="標楷體" w:hAnsi="標楷體" w:hint="eastAsia"/>
          <w:spacing w:val="-4"/>
        </w:rPr>
        <w:t>，於108年10月23日正式啟用「崇</w:t>
      </w:r>
      <w:proofErr w:type="gramStart"/>
      <w:r w:rsidRPr="008363C5">
        <w:rPr>
          <w:rFonts w:ascii="標楷體" w:hAnsi="標楷體" w:hint="eastAsia"/>
          <w:spacing w:val="-4"/>
        </w:rPr>
        <w:t>璞園」樹葬</w:t>
      </w:r>
      <w:proofErr w:type="gramEnd"/>
      <w:r w:rsidRPr="008363C5">
        <w:rPr>
          <w:rFonts w:ascii="標楷體" w:hAnsi="標楷體" w:hint="eastAsia"/>
          <w:spacing w:val="-4"/>
        </w:rPr>
        <w:t>區（圖2），截至</w:t>
      </w:r>
      <w:proofErr w:type="gramStart"/>
      <w:r w:rsidRPr="008363C5">
        <w:rPr>
          <w:rFonts w:ascii="標楷體" w:hAnsi="標楷體" w:hint="eastAsia"/>
          <w:spacing w:val="-4"/>
        </w:rPr>
        <w:t>109</w:t>
      </w:r>
      <w:proofErr w:type="gramEnd"/>
      <w:r w:rsidRPr="008363C5">
        <w:rPr>
          <w:rFonts w:ascii="標楷體" w:hAnsi="標楷體" w:hint="eastAsia"/>
          <w:spacing w:val="-4"/>
        </w:rPr>
        <w:t>年度</w:t>
      </w:r>
      <w:proofErr w:type="gramStart"/>
      <w:r w:rsidRPr="008363C5">
        <w:rPr>
          <w:rFonts w:ascii="標楷體" w:hAnsi="標楷體" w:hint="eastAsia"/>
          <w:spacing w:val="-4"/>
        </w:rPr>
        <w:t>使用樹葬人數</w:t>
      </w:r>
      <w:proofErr w:type="gramEnd"/>
      <w:r w:rsidRPr="008363C5">
        <w:rPr>
          <w:rFonts w:ascii="標楷體" w:hAnsi="標楷體" w:hint="eastAsia"/>
          <w:spacing w:val="-4"/>
        </w:rPr>
        <w:t>達180位，占當年度死亡者處理人數6.34％，已略具成效，</w:t>
      </w:r>
      <w:proofErr w:type="gramStart"/>
      <w:r w:rsidRPr="008363C5">
        <w:rPr>
          <w:rFonts w:ascii="標楷體" w:hAnsi="標楷體" w:hint="eastAsia"/>
          <w:spacing w:val="-4"/>
        </w:rPr>
        <w:t>惟查基隆市</w:t>
      </w:r>
      <w:proofErr w:type="gramEnd"/>
      <w:r w:rsidRPr="008363C5">
        <w:rPr>
          <w:rFonts w:ascii="標楷體" w:hAnsi="標楷體" w:hint="eastAsia"/>
          <w:spacing w:val="-4"/>
        </w:rPr>
        <w:t>公立骨灰（</w:t>
      </w:r>
      <w:proofErr w:type="gramStart"/>
      <w:r w:rsidRPr="008363C5">
        <w:rPr>
          <w:rFonts w:ascii="標楷體" w:hAnsi="標楷體" w:hint="eastAsia"/>
          <w:spacing w:val="-4"/>
        </w:rPr>
        <w:t>骸</w:t>
      </w:r>
      <w:proofErr w:type="gramEnd"/>
      <w:r w:rsidRPr="008363C5">
        <w:rPr>
          <w:rFonts w:ascii="標楷體" w:hAnsi="標楷體" w:hint="eastAsia"/>
          <w:spacing w:val="-4"/>
        </w:rPr>
        <w:t>）存放設施僅南榮公墓1處，經查截至109年底止已使用3,671位及9,691位，尚餘30位及472位可使用，已趨近飽和，仍待</w:t>
      </w:r>
      <w:proofErr w:type="gramStart"/>
      <w:r w:rsidRPr="008363C5">
        <w:rPr>
          <w:rFonts w:ascii="標楷體" w:hAnsi="標楷體" w:hint="eastAsia"/>
          <w:spacing w:val="-4"/>
        </w:rPr>
        <w:t>賡</w:t>
      </w:r>
      <w:proofErr w:type="gramEnd"/>
      <w:r w:rsidRPr="008363C5">
        <w:rPr>
          <w:rFonts w:ascii="標楷體" w:hAnsi="標楷體" w:hint="eastAsia"/>
          <w:spacing w:val="-4"/>
        </w:rPr>
        <w:t>續加強宣導環保</w:t>
      </w:r>
      <w:proofErr w:type="gramStart"/>
      <w:r w:rsidRPr="008363C5">
        <w:rPr>
          <w:rFonts w:ascii="標楷體" w:hAnsi="標楷體" w:hint="eastAsia"/>
          <w:spacing w:val="-4"/>
        </w:rPr>
        <w:t>多元葬</w:t>
      </w:r>
      <w:proofErr w:type="gramEnd"/>
      <w:r w:rsidRPr="008363C5">
        <w:rPr>
          <w:rFonts w:ascii="標楷體" w:hAnsi="標楷體" w:hint="eastAsia"/>
          <w:spacing w:val="-4"/>
        </w:rPr>
        <w:t>，以提高</w:t>
      </w:r>
      <w:proofErr w:type="gramStart"/>
      <w:r w:rsidRPr="008363C5">
        <w:rPr>
          <w:rFonts w:ascii="標楷體" w:hAnsi="標楷體" w:hint="eastAsia"/>
          <w:spacing w:val="-4"/>
        </w:rPr>
        <w:t>環保葬</w:t>
      </w:r>
      <w:proofErr w:type="gramEnd"/>
      <w:r w:rsidRPr="008363C5">
        <w:rPr>
          <w:rFonts w:ascii="標楷體" w:hAnsi="標楷體" w:hint="eastAsia"/>
          <w:spacing w:val="-4"/>
        </w:rPr>
        <w:t>使用率，降低骨灰（</w:t>
      </w:r>
      <w:proofErr w:type="gramStart"/>
      <w:r w:rsidRPr="008363C5">
        <w:rPr>
          <w:rFonts w:ascii="標楷體" w:hAnsi="標楷體" w:hint="eastAsia"/>
          <w:spacing w:val="-4"/>
        </w:rPr>
        <w:t>骸</w:t>
      </w:r>
      <w:proofErr w:type="gramEnd"/>
      <w:r w:rsidRPr="008363C5">
        <w:rPr>
          <w:rFonts w:ascii="標楷體" w:hAnsi="標楷體" w:hint="eastAsia"/>
          <w:spacing w:val="-4"/>
        </w:rPr>
        <w:t>）存放容量不足之壓力；（2）殯葬管理條例於106年5月26日修正增訂第21條之1，並自107年5月1日施行，明定經政府列冊之低收入戶，應免收使用管理相關費用，至於免費使用骨灰（</w:t>
      </w:r>
      <w:proofErr w:type="gramStart"/>
      <w:r w:rsidRPr="008363C5">
        <w:rPr>
          <w:rFonts w:ascii="標楷體" w:hAnsi="標楷體" w:hint="eastAsia"/>
          <w:spacing w:val="-4"/>
        </w:rPr>
        <w:t>骸</w:t>
      </w:r>
      <w:proofErr w:type="gramEnd"/>
      <w:r w:rsidRPr="008363C5">
        <w:rPr>
          <w:rFonts w:ascii="標楷體" w:hAnsi="標楷體" w:hint="eastAsia"/>
          <w:spacing w:val="-4"/>
        </w:rPr>
        <w:t>）存放設施之標準，由各直轄市、縣（市）政府定之。經查基隆市殯葬管理自治條例第26條規定，基隆市市民列冊第1款低收入戶，免費使用，第2、3款低收入戶，減半收費，已與中央法令規定未合，允應儘速檢討修正自治條例以符中央法規規定等情事，經函請市政府檢討改善。據復：（</w:t>
      </w:r>
      <w:r w:rsidRPr="008363C5">
        <w:rPr>
          <w:rFonts w:ascii="標楷體" w:hAnsi="標楷體"/>
          <w:spacing w:val="-4"/>
        </w:rPr>
        <w:t>1</w:t>
      </w:r>
      <w:r w:rsidRPr="008363C5">
        <w:rPr>
          <w:rFonts w:ascii="標楷體" w:hAnsi="標楷體" w:hint="eastAsia"/>
          <w:spacing w:val="-4"/>
        </w:rPr>
        <w:t>）將進行納骨塔及思源堂靈位</w:t>
      </w:r>
      <w:proofErr w:type="gramStart"/>
      <w:r w:rsidRPr="008363C5">
        <w:rPr>
          <w:rFonts w:ascii="標楷體" w:hAnsi="標楷體" w:hint="eastAsia"/>
          <w:spacing w:val="-4"/>
        </w:rPr>
        <w:t>牌置放區</w:t>
      </w:r>
      <w:proofErr w:type="gramEnd"/>
      <w:r w:rsidRPr="008363C5">
        <w:rPr>
          <w:rFonts w:ascii="標楷體" w:hAnsi="標楷體" w:hint="eastAsia"/>
          <w:spacing w:val="-4"/>
        </w:rPr>
        <w:t>整樓改建，預計於1</w:t>
      </w:r>
      <w:r w:rsidRPr="008363C5">
        <w:rPr>
          <w:rFonts w:ascii="標楷體" w:hAnsi="標楷體"/>
          <w:spacing w:val="-4"/>
        </w:rPr>
        <w:t>10</w:t>
      </w:r>
      <w:r w:rsidRPr="008363C5">
        <w:rPr>
          <w:rFonts w:ascii="標楷體" w:hAnsi="標楷體" w:hint="eastAsia"/>
          <w:spacing w:val="-4"/>
        </w:rPr>
        <w:t>年10至11月規劃設計工程發包，並持續推動環保</w:t>
      </w:r>
      <w:proofErr w:type="gramStart"/>
      <w:r w:rsidRPr="008363C5">
        <w:rPr>
          <w:rFonts w:ascii="標楷體" w:hAnsi="標楷體" w:hint="eastAsia"/>
          <w:spacing w:val="-4"/>
        </w:rPr>
        <w:t>多元葬法</w:t>
      </w:r>
      <w:proofErr w:type="gramEnd"/>
      <w:r w:rsidRPr="008363C5">
        <w:rPr>
          <w:rFonts w:ascii="標楷體" w:hAnsi="標楷體" w:hint="eastAsia"/>
          <w:spacing w:val="-4"/>
        </w:rPr>
        <w:t>，尋覓合適之處所增</w:t>
      </w:r>
      <w:proofErr w:type="gramStart"/>
      <w:r w:rsidRPr="008363C5">
        <w:rPr>
          <w:rFonts w:ascii="標楷體" w:hAnsi="標楷體" w:hint="eastAsia"/>
          <w:spacing w:val="-4"/>
        </w:rPr>
        <w:t>設樹葬</w:t>
      </w:r>
      <w:proofErr w:type="gramEnd"/>
      <w:r w:rsidRPr="008363C5">
        <w:rPr>
          <w:rFonts w:ascii="標楷體" w:hAnsi="標楷體" w:hint="eastAsia"/>
          <w:spacing w:val="-4"/>
        </w:rPr>
        <w:t>區；（</w:t>
      </w:r>
      <w:r w:rsidRPr="008363C5">
        <w:rPr>
          <w:rFonts w:ascii="標楷體" w:hAnsi="標楷體"/>
          <w:spacing w:val="-4"/>
        </w:rPr>
        <w:t>2</w:t>
      </w:r>
      <w:r w:rsidRPr="008363C5">
        <w:rPr>
          <w:rFonts w:ascii="標楷體" w:hAnsi="標楷體" w:hint="eastAsia"/>
          <w:spacing w:val="-4"/>
        </w:rPr>
        <w:t>）業於109年9月3日核定簽准修正「基隆市殯葬管理自治條例草案」，待法規審查小組委員會審議內文通過後，續依法制作業進行法規制定及公布施行。</w:t>
      </w:r>
    </w:p>
    <w:p w14:paraId="4D6297F8" w14:textId="77777777" w:rsidR="00C0180F" w:rsidRPr="00616F83" w:rsidRDefault="00C0180F" w:rsidP="00864E56">
      <w:pPr>
        <w:overflowPunct w:val="0"/>
        <w:spacing w:line="466" w:lineRule="exact"/>
        <w:ind w:firstLineChars="100" w:firstLine="287"/>
        <w:jc w:val="both"/>
        <w:rPr>
          <w:rFonts w:ascii="標楷體" w:hAnsi="標楷體"/>
          <w:b/>
          <w:kern w:val="0"/>
          <w:sz w:val="28"/>
          <w:szCs w:val="28"/>
        </w:rPr>
      </w:pPr>
      <w:r w:rsidRPr="00616F83">
        <w:rPr>
          <w:rFonts w:ascii="標楷體" w:hAnsi="標楷體" w:hint="eastAsia"/>
          <w:b/>
          <w:kern w:val="0"/>
          <w:sz w:val="28"/>
          <w:szCs w:val="28"/>
        </w:rPr>
        <w:t>（四）</w:t>
      </w:r>
      <w:proofErr w:type="gramStart"/>
      <w:r w:rsidRPr="00616F83">
        <w:rPr>
          <w:rFonts w:ascii="標楷體" w:hAnsi="標楷體" w:hint="eastAsia"/>
          <w:b/>
          <w:kern w:val="0"/>
          <w:sz w:val="28"/>
          <w:szCs w:val="28"/>
        </w:rPr>
        <w:t>1</w:t>
      </w:r>
      <w:r w:rsidRPr="00616F83">
        <w:rPr>
          <w:rFonts w:ascii="標楷體" w:hAnsi="標楷體"/>
          <w:b/>
          <w:kern w:val="0"/>
          <w:sz w:val="28"/>
          <w:szCs w:val="28"/>
        </w:rPr>
        <w:t>0</w:t>
      </w:r>
      <w:r w:rsidRPr="00616F83">
        <w:rPr>
          <w:rFonts w:ascii="標楷體" w:hAnsi="標楷體" w:hint="eastAsia"/>
          <w:b/>
          <w:kern w:val="0"/>
          <w:sz w:val="28"/>
          <w:szCs w:val="28"/>
        </w:rPr>
        <w:t>8</w:t>
      </w:r>
      <w:proofErr w:type="gramEnd"/>
      <w:r w:rsidRPr="00616F83">
        <w:rPr>
          <w:rFonts w:ascii="標楷體" w:hAnsi="標楷體" w:hint="eastAsia"/>
          <w:b/>
          <w:kern w:val="0"/>
          <w:sz w:val="28"/>
          <w:szCs w:val="28"/>
        </w:rPr>
        <w:t>年度重要審核意見追蹤查核情形</w:t>
      </w:r>
    </w:p>
    <w:p w14:paraId="5A6CDB69" w14:textId="77777777" w:rsidR="00C0180F" w:rsidRPr="00616F83" w:rsidRDefault="00C0180F" w:rsidP="00864E56">
      <w:pPr>
        <w:suppressAutoHyphens/>
        <w:overflowPunct w:val="0"/>
        <w:spacing w:afterLines="50" w:after="250" w:line="466" w:lineRule="exact"/>
        <w:ind w:firstLine="482"/>
        <w:jc w:val="both"/>
        <w:rPr>
          <w:rFonts w:ascii="標楷體" w:hAnsi="標楷體"/>
          <w:bCs/>
          <w:kern w:val="0"/>
          <w:szCs w:val="24"/>
        </w:rPr>
      </w:pPr>
      <w:proofErr w:type="gramStart"/>
      <w:r w:rsidRPr="00616F83">
        <w:rPr>
          <w:rFonts w:ascii="標楷體" w:hAnsi="標楷體" w:hint="eastAsia"/>
          <w:bCs/>
          <w:kern w:val="0"/>
          <w:szCs w:val="24"/>
        </w:rPr>
        <w:t>本室於108</w:t>
      </w:r>
      <w:proofErr w:type="gramEnd"/>
      <w:r w:rsidRPr="00616F83">
        <w:rPr>
          <w:rFonts w:ascii="標楷體" w:hAnsi="標楷體" w:hint="eastAsia"/>
          <w:bCs/>
          <w:kern w:val="0"/>
          <w:szCs w:val="24"/>
        </w:rPr>
        <w:t>年度審核報告所列重要審核意見4項，經</w:t>
      </w:r>
      <w:proofErr w:type="gramStart"/>
      <w:r w:rsidRPr="00616F83">
        <w:rPr>
          <w:rFonts w:ascii="標楷體" w:hAnsi="標楷體" w:hint="eastAsia"/>
          <w:bCs/>
          <w:kern w:val="0"/>
          <w:szCs w:val="24"/>
        </w:rPr>
        <w:t>賡</w:t>
      </w:r>
      <w:proofErr w:type="gramEnd"/>
      <w:r w:rsidRPr="00616F83">
        <w:rPr>
          <w:rFonts w:ascii="標楷體" w:hAnsi="標楷體" w:hint="eastAsia"/>
          <w:bCs/>
          <w:kern w:val="0"/>
          <w:szCs w:val="24"/>
        </w:rPr>
        <w:t>續追蹤查核實際辦理結果，仍待繼續改善者1項、已</w:t>
      </w:r>
      <w:proofErr w:type="gramStart"/>
      <w:r w:rsidRPr="00616F83">
        <w:rPr>
          <w:rFonts w:ascii="標楷體" w:hAnsi="標楷體" w:hint="eastAsia"/>
          <w:bCs/>
          <w:kern w:val="0"/>
          <w:szCs w:val="24"/>
        </w:rPr>
        <w:t>研</w:t>
      </w:r>
      <w:proofErr w:type="gramEnd"/>
      <w:r w:rsidRPr="00616F83">
        <w:rPr>
          <w:rFonts w:ascii="標楷體" w:hAnsi="標楷體" w:hint="eastAsia"/>
          <w:bCs/>
          <w:kern w:val="0"/>
          <w:szCs w:val="24"/>
        </w:rPr>
        <w:t>謀改善或依改善措施持續辦理者3項（表1），其中仍待繼續改善者，經再</w:t>
      </w:r>
      <w:proofErr w:type="gramStart"/>
      <w:r w:rsidRPr="00616F83">
        <w:rPr>
          <w:rFonts w:ascii="標楷體" w:hAnsi="標楷體" w:hint="eastAsia"/>
          <w:bCs/>
          <w:kern w:val="0"/>
          <w:szCs w:val="24"/>
        </w:rPr>
        <w:t>研</w:t>
      </w:r>
      <w:proofErr w:type="gramEnd"/>
      <w:r w:rsidRPr="00616F83">
        <w:rPr>
          <w:rFonts w:ascii="標楷體" w:hAnsi="標楷體" w:hint="eastAsia"/>
          <w:bCs/>
          <w:kern w:val="0"/>
          <w:szCs w:val="24"/>
        </w:rPr>
        <w:t>提審核意見1項通知檢討改善。</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41"/>
        <w:gridCol w:w="3840"/>
      </w:tblGrid>
      <w:tr w:rsidR="00C0180F" w:rsidRPr="00616F83" w14:paraId="764998A9" w14:textId="77777777" w:rsidTr="0041093A">
        <w:trPr>
          <w:trHeight w:hRule="exact" w:val="397"/>
        </w:trPr>
        <w:tc>
          <w:tcPr>
            <w:tcW w:w="9881" w:type="dxa"/>
            <w:gridSpan w:val="2"/>
            <w:tcBorders>
              <w:top w:val="nil"/>
              <w:left w:val="nil"/>
              <w:bottom w:val="single" w:sz="4" w:space="0" w:color="auto"/>
              <w:right w:val="nil"/>
            </w:tcBorders>
            <w:vAlign w:val="center"/>
            <w:hideMark/>
          </w:tcPr>
          <w:p w14:paraId="1D2A2E94" w14:textId="77777777" w:rsidR="00C0180F" w:rsidRPr="00616F83" w:rsidRDefault="00C0180F" w:rsidP="000410D3">
            <w:pPr>
              <w:overflowPunct w:val="0"/>
              <w:spacing w:line="240" w:lineRule="exact"/>
              <w:jc w:val="center"/>
              <w:rPr>
                <w:rFonts w:ascii="標楷體" w:hAnsi="標楷體"/>
                <w:sz w:val="20"/>
              </w:rPr>
            </w:pPr>
            <w:r w:rsidRPr="00616F83">
              <w:rPr>
                <w:rFonts w:ascii="標楷體" w:hAnsi="標楷體" w:hint="eastAsia"/>
                <w:b/>
              </w:rPr>
              <w:lastRenderedPageBreak/>
              <w:t xml:space="preserve">表1　</w:t>
            </w:r>
            <w:proofErr w:type="gramStart"/>
            <w:r w:rsidRPr="00616F83">
              <w:rPr>
                <w:rFonts w:ascii="標楷體" w:hAnsi="標楷體" w:hint="eastAsia"/>
                <w:b/>
              </w:rPr>
              <w:t>108</w:t>
            </w:r>
            <w:proofErr w:type="gramEnd"/>
            <w:r w:rsidRPr="00616F83">
              <w:rPr>
                <w:rFonts w:ascii="標楷體" w:hAnsi="標楷體" w:hint="eastAsia"/>
                <w:b/>
              </w:rPr>
              <w:t>年度審核報告所列民政處主管重要審核意見覆核辦理情形表</w:t>
            </w:r>
          </w:p>
        </w:tc>
      </w:tr>
      <w:tr w:rsidR="00C0180F" w:rsidRPr="00616F83" w14:paraId="728C7388" w14:textId="77777777" w:rsidTr="0041093A">
        <w:trPr>
          <w:trHeight w:hRule="exact" w:val="340"/>
        </w:trPr>
        <w:tc>
          <w:tcPr>
            <w:tcW w:w="6041" w:type="dxa"/>
            <w:tcBorders>
              <w:top w:val="single" w:sz="4" w:space="0" w:color="auto"/>
              <w:left w:val="single" w:sz="4" w:space="0" w:color="auto"/>
              <w:bottom w:val="single" w:sz="4" w:space="0" w:color="auto"/>
              <w:right w:val="single" w:sz="4" w:space="0" w:color="auto"/>
            </w:tcBorders>
            <w:vAlign w:val="center"/>
            <w:hideMark/>
          </w:tcPr>
          <w:p w14:paraId="007294BE" w14:textId="77777777" w:rsidR="00C0180F" w:rsidRPr="00616F83" w:rsidRDefault="00C0180F" w:rsidP="000410D3">
            <w:pPr>
              <w:overflowPunct w:val="0"/>
              <w:jc w:val="center"/>
              <w:rPr>
                <w:rFonts w:ascii="標楷體" w:hAnsi="標楷體"/>
                <w:sz w:val="20"/>
              </w:rPr>
            </w:pPr>
            <w:r w:rsidRPr="00616F83">
              <w:rPr>
                <w:rFonts w:ascii="標楷體" w:hAnsi="標楷體" w:hint="eastAsia"/>
                <w:sz w:val="20"/>
              </w:rPr>
              <w:t>重要審核意見標題</w:t>
            </w:r>
          </w:p>
        </w:tc>
        <w:tc>
          <w:tcPr>
            <w:tcW w:w="3840" w:type="dxa"/>
            <w:tcBorders>
              <w:top w:val="single" w:sz="4" w:space="0" w:color="auto"/>
              <w:left w:val="single" w:sz="4" w:space="0" w:color="auto"/>
              <w:bottom w:val="single" w:sz="4" w:space="0" w:color="auto"/>
              <w:right w:val="single" w:sz="4" w:space="0" w:color="auto"/>
            </w:tcBorders>
            <w:vAlign w:val="center"/>
            <w:hideMark/>
          </w:tcPr>
          <w:p w14:paraId="46C0EE8D" w14:textId="77777777" w:rsidR="00C0180F" w:rsidRPr="00616F83" w:rsidRDefault="00C0180F" w:rsidP="000410D3">
            <w:pPr>
              <w:overflowPunct w:val="0"/>
              <w:spacing w:line="240" w:lineRule="exact"/>
              <w:jc w:val="center"/>
              <w:rPr>
                <w:rFonts w:ascii="標楷體" w:hAnsi="標楷體"/>
                <w:sz w:val="20"/>
              </w:rPr>
            </w:pPr>
            <w:r w:rsidRPr="00616F83">
              <w:rPr>
                <w:rFonts w:ascii="標楷體" w:hAnsi="標楷體" w:hint="eastAsia"/>
                <w:sz w:val="20"/>
              </w:rPr>
              <w:t>說明</w:t>
            </w:r>
          </w:p>
        </w:tc>
      </w:tr>
      <w:tr w:rsidR="00C0180F" w:rsidRPr="00616F83" w14:paraId="105B90E1" w14:textId="77777777" w:rsidTr="0041093A">
        <w:trPr>
          <w:trHeight w:hRule="exact" w:val="340"/>
        </w:trPr>
        <w:tc>
          <w:tcPr>
            <w:tcW w:w="6041" w:type="dxa"/>
            <w:tcBorders>
              <w:top w:val="single" w:sz="4" w:space="0" w:color="auto"/>
              <w:left w:val="single" w:sz="4" w:space="0" w:color="auto"/>
              <w:bottom w:val="single" w:sz="4" w:space="0" w:color="auto"/>
              <w:right w:val="nil"/>
            </w:tcBorders>
            <w:vAlign w:val="center"/>
          </w:tcPr>
          <w:p w14:paraId="11392BAF" w14:textId="77777777" w:rsidR="00C0180F" w:rsidRPr="00616F83" w:rsidRDefault="00C0180F" w:rsidP="000410D3">
            <w:pPr>
              <w:overflowPunct w:val="0"/>
              <w:spacing w:line="240" w:lineRule="exact"/>
              <w:ind w:left="33" w:hangingChars="16" w:hanging="33"/>
              <w:jc w:val="both"/>
              <w:rPr>
                <w:rFonts w:ascii="標楷體" w:hAnsi="標楷體"/>
                <w:b/>
                <w:sz w:val="20"/>
              </w:rPr>
            </w:pPr>
            <w:r w:rsidRPr="00616F83">
              <w:rPr>
                <w:rFonts w:ascii="標楷體" w:hAnsi="標楷體" w:hint="eastAsia"/>
                <w:b/>
                <w:sz w:val="20"/>
              </w:rPr>
              <w:t>仍待繼續改善</w:t>
            </w:r>
          </w:p>
        </w:tc>
        <w:tc>
          <w:tcPr>
            <w:tcW w:w="3840" w:type="dxa"/>
            <w:tcBorders>
              <w:top w:val="single" w:sz="4" w:space="0" w:color="auto"/>
              <w:left w:val="nil"/>
              <w:bottom w:val="single" w:sz="4" w:space="0" w:color="auto"/>
              <w:right w:val="single" w:sz="4" w:space="0" w:color="auto"/>
            </w:tcBorders>
            <w:vAlign w:val="center"/>
          </w:tcPr>
          <w:p w14:paraId="594D950A" w14:textId="77777777" w:rsidR="00C0180F" w:rsidRPr="00616F83" w:rsidRDefault="00C0180F" w:rsidP="000410D3">
            <w:pPr>
              <w:overflowPunct w:val="0"/>
              <w:spacing w:line="240" w:lineRule="exact"/>
              <w:jc w:val="both"/>
              <w:rPr>
                <w:rFonts w:ascii="標楷體" w:hAnsi="標楷體"/>
                <w:sz w:val="20"/>
              </w:rPr>
            </w:pPr>
          </w:p>
        </w:tc>
      </w:tr>
      <w:tr w:rsidR="00C0180F" w:rsidRPr="00616F83" w14:paraId="1781D498" w14:textId="77777777" w:rsidTr="0041093A">
        <w:trPr>
          <w:trHeight w:val="737"/>
        </w:trPr>
        <w:tc>
          <w:tcPr>
            <w:tcW w:w="6041" w:type="dxa"/>
            <w:tcBorders>
              <w:top w:val="single" w:sz="4" w:space="0" w:color="auto"/>
              <w:left w:val="single" w:sz="4" w:space="0" w:color="auto"/>
              <w:bottom w:val="single" w:sz="4" w:space="0" w:color="auto"/>
              <w:right w:val="single" w:sz="4" w:space="0" w:color="auto"/>
            </w:tcBorders>
            <w:vAlign w:val="center"/>
          </w:tcPr>
          <w:p w14:paraId="23D1BEF6" w14:textId="77777777" w:rsidR="00C0180F" w:rsidRPr="00616F83" w:rsidRDefault="00C0180F" w:rsidP="000410D3">
            <w:pPr>
              <w:overflowPunct w:val="0"/>
              <w:spacing w:line="240" w:lineRule="exact"/>
              <w:jc w:val="both"/>
              <w:rPr>
                <w:rFonts w:ascii="標楷體" w:hAnsi="標楷體"/>
                <w:spacing w:val="4"/>
                <w:sz w:val="20"/>
              </w:rPr>
            </w:pPr>
            <w:r w:rsidRPr="00616F83">
              <w:rPr>
                <w:rFonts w:ascii="標楷體" w:hAnsi="標楷體" w:hint="eastAsia"/>
                <w:spacing w:val="4"/>
                <w:sz w:val="20"/>
              </w:rPr>
              <w:t>運用系統加強道路挖掘申請案件管理，惟系統設計欠佳，致現行仍兼</w:t>
            </w:r>
            <w:proofErr w:type="gramStart"/>
            <w:r w:rsidRPr="00616F83">
              <w:rPr>
                <w:rFonts w:ascii="標楷體" w:hAnsi="標楷體" w:hint="eastAsia"/>
                <w:spacing w:val="4"/>
                <w:sz w:val="20"/>
              </w:rPr>
              <w:t>採</w:t>
            </w:r>
            <w:proofErr w:type="gramEnd"/>
            <w:r w:rsidRPr="00616F83">
              <w:rPr>
                <w:rFonts w:ascii="標楷體" w:hAnsi="標楷體" w:hint="eastAsia"/>
                <w:spacing w:val="4"/>
                <w:sz w:val="20"/>
              </w:rPr>
              <w:t>系統及書面雙軌作業，</w:t>
            </w:r>
            <w:proofErr w:type="gramStart"/>
            <w:r w:rsidRPr="00616F83">
              <w:rPr>
                <w:rFonts w:ascii="標楷體" w:hAnsi="標楷體" w:hint="eastAsia"/>
                <w:spacing w:val="4"/>
                <w:sz w:val="20"/>
              </w:rPr>
              <w:t>衍增審核</w:t>
            </w:r>
            <w:proofErr w:type="gramEnd"/>
            <w:r w:rsidRPr="00616F83">
              <w:rPr>
                <w:rFonts w:ascii="標楷體" w:hAnsi="標楷體" w:hint="eastAsia"/>
                <w:spacing w:val="4"/>
                <w:sz w:val="20"/>
              </w:rPr>
              <w:t>作業時間，另部分完工案件僅以書面審查或遲未辦理勘驗作業，亦待檢討改進。</w:t>
            </w:r>
          </w:p>
        </w:tc>
        <w:tc>
          <w:tcPr>
            <w:tcW w:w="3840" w:type="dxa"/>
            <w:tcBorders>
              <w:top w:val="single" w:sz="4" w:space="0" w:color="auto"/>
              <w:left w:val="single" w:sz="4" w:space="0" w:color="auto"/>
              <w:bottom w:val="single" w:sz="4" w:space="0" w:color="auto"/>
              <w:right w:val="single" w:sz="4" w:space="0" w:color="auto"/>
            </w:tcBorders>
            <w:vAlign w:val="center"/>
          </w:tcPr>
          <w:p w14:paraId="4097B830" w14:textId="77777777" w:rsidR="00C0180F" w:rsidRPr="00616F83" w:rsidRDefault="00C0180F" w:rsidP="000410D3">
            <w:pPr>
              <w:overflowPunct w:val="0"/>
              <w:spacing w:line="240" w:lineRule="exact"/>
              <w:jc w:val="both"/>
              <w:rPr>
                <w:rFonts w:ascii="標楷體" w:hAnsi="標楷體" w:cs="新細明體"/>
                <w:kern w:val="0"/>
                <w:sz w:val="20"/>
              </w:rPr>
            </w:pPr>
            <w:r w:rsidRPr="00616F83">
              <w:rPr>
                <w:rFonts w:ascii="標楷體" w:hAnsi="標楷體" w:cs="新細明體" w:hint="eastAsia"/>
                <w:kern w:val="0"/>
                <w:sz w:val="20"/>
              </w:rPr>
              <w:t>因道路挖掘管理系統仍未增設</w:t>
            </w:r>
            <w:proofErr w:type="gramStart"/>
            <w:r w:rsidRPr="00616F83">
              <w:rPr>
                <w:rFonts w:ascii="標楷體" w:hAnsi="標楷體" w:cs="新細明體" w:hint="eastAsia"/>
                <w:kern w:val="0"/>
                <w:sz w:val="20"/>
              </w:rPr>
              <w:t>主管核決權限</w:t>
            </w:r>
            <w:proofErr w:type="gramEnd"/>
            <w:r w:rsidRPr="00616F83">
              <w:rPr>
                <w:rFonts w:ascii="標楷體" w:hAnsi="標楷體" w:cs="新細明體" w:hint="eastAsia"/>
                <w:kern w:val="0"/>
                <w:sz w:val="20"/>
              </w:rPr>
              <w:t>，業再</w:t>
            </w:r>
            <w:proofErr w:type="gramStart"/>
            <w:r w:rsidRPr="00616F83">
              <w:rPr>
                <w:rFonts w:ascii="標楷體" w:hAnsi="標楷體" w:cs="新細明體" w:hint="eastAsia"/>
                <w:kern w:val="0"/>
                <w:sz w:val="20"/>
              </w:rPr>
              <w:t>研</w:t>
            </w:r>
            <w:proofErr w:type="gramEnd"/>
            <w:r w:rsidRPr="00616F83">
              <w:rPr>
                <w:rFonts w:ascii="標楷體" w:hAnsi="標楷體" w:cs="新細明體" w:hint="eastAsia"/>
                <w:kern w:val="0"/>
                <w:sz w:val="20"/>
              </w:rPr>
              <w:t>提審核意見詳「（三）重要審核意見</w:t>
            </w:r>
            <w:r w:rsidRPr="00616F83">
              <w:rPr>
                <w:rFonts w:ascii="標楷體" w:hAnsi="標楷體" w:cs="新細明體"/>
                <w:kern w:val="0"/>
                <w:sz w:val="20"/>
              </w:rPr>
              <w:t>2</w:t>
            </w:r>
            <w:r w:rsidRPr="00616F83">
              <w:rPr>
                <w:rFonts w:ascii="標楷體" w:hAnsi="標楷體" w:cs="新細明體" w:hint="eastAsia"/>
                <w:kern w:val="0"/>
                <w:sz w:val="20"/>
              </w:rPr>
              <w:t>.」。</w:t>
            </w:r>
          </w:p>
        </w:tc>
      </w:tr>
      <w:tr w:rsidR="00C0180F" w:rsidRPr="00616F83" w14:paraId="665DBC51" w14:textId="77777777" w:rsidTr="0041093A">
        <w:trPr>
          <w:trHeight w:hRule="exact" w:val="340"/>
        </w:trPr>
        <w:tc>
          <w:tcPr>
            <w:tcW w:w="6041" w:type="dxa"/>
            <w:tcBorders>
              <w:top w:val="single" w:sz="4" w:space="0" w:color="auto"/>
              <w:left w:val="single" w:sz="4" w:space="0" w:color="auto"/>
              <w:bottom w:val="single" w:sz="4" w:space="0" w:color="auto"/>
              <w:right w:val="nil"/>
            </w:tcBorders>
            <w:vAlign w:val="center"/>
            <w:hideMark/>
          </w:tcPr>
          <w:p w14:paraId="6AC585CF" w14:textId="77777777" w:rsidR="00C0180F" w:rsidRPr="00616F83" w:rsidRDefault="00C0180F" w:rsidP="000410D3">
            <w:pPr>
              <w:overflowPunct w:val="0"/>
              <w:spacing w:line="240" w:lineRule="exact"/>
              <w:ind w:left="33" w:hangingChars="16" w:hanging="33"/>
              <w:jc w:val="both"/>
              <w:rPr>
                <w:rFonts w:ascii="標楷體" w:hAnsi="標楷體"/>
                <w:b/>
                <w:sz w:val="20"/>
              </w:rPr>
            </w:pPr>
            <w:r w:rsidRPr="00616F83">
              <w:rPr>
                <w:rFonts w:ascii="標楷體" w:hAnsi="標楷體" w:hint="eastAsia"/>
                <w:b/>
                <w:sz w:val="20"/>
              </w:rPr>
              <w:t>已</w:t>
            </w:r>
            <w:proofErr w:type="gramStart"/>
            <w:r w:rsidRPr="00616F83">
              <w:rPr>
                <w:rFonts w:ascii="標楷體" w:hAnsi="標楷體" w:hint="eastAsia"/>
                <w:b/>
                <w:sz w:val="20"/>
              </w:rPr>
              <w:t>研</w:t>
            </w:r>
            <w:proofErr w:type="gramEnd"/>
            <w:r w:rsidRPr="00616F83">
              <w:rPr>
                <w:rFonts w:ascii="標楷體" w:hAnsi="標楷體" w:hint="eastAsia"/>
                <w:b/>
                <w:sz w:val="20"/>
              </w:rPr>
              <w:t>謀改善或依改善措施持續辦理</w:t>
            </w:r>
          </w:p>
        </w:tc>
        <w:tc>
          <w:tcPr>
            <w:tcW w:w="3840" w:type="dxa"/>
            <w:tcBorders>
              <w:top w:val="single" w:sz="4" w:space="0" w:color="auto"/>
              <w:left w:val="nil"/>
              <w:bottom w:val="single" w:sz="4" w:space="0" w:color="auto"/>
              <w:right w:val="single" w:sz="4" w:space="0" w:color="auto"/>
            </w:tcBorders>
          </w:tcPr>
          <w:p w14:paraId="36AB580D" w14:textId="77777777" w:rsidR="00C0180F" w:rsidRPr="00616F83" w:rsidRDefault="00C0180F" w:rsidP="000410D3">
            <w:pPr>
              <w:overflowPunct w:val="0"/>
              <w:spacing w:line="320" w:lineRule="exact"/>
              <w:rPr>
                <w:rFonts w:ascii="標楷體" w:hAnsi="標楷體"/>
                <w:sz w:val="20"/>
              </w:rPr>
            </w:pPr>
          </w:p>
        </w:tc>
      </w:tr>
      <w:tr w:rsidR="00C0180F" w:rsidRPr="00616F83" w14:paraId="6F781C1B" w14:textId="77777777" w:rsidTr="0041093A">
        <w:trPr>
          <w:trHeight w:val="737"/>
        </w:trPr>
        <w:tc>
          <w:tcPr>
            <w:tcW w:w="6041" w:type="dxa"/>
            <w:tcBorders>
              <w:top w:val="single" w:sz="4" w:space="0" w:color="auto"/>
              <w:left w:val="single" w:sz="4" w:space="0" w:color="auto"/>
              <w:bottom w:val="single" w:sz="4" w:space="0" w:color="auto"/>
              <w:right w:val="single" w:sz="4" w:space="0" w:color="auto"/>
            </w:tcBorders>
            <w:vAlign w:val="center"/>
            <w:hideMark/>
          </w:tcPr>
          <w:p w14:paraId="350E6836" w14:textId="77777777" w:rsidR="00C0180F" w:rsidRPr="00616F83" w:rsidRDefault="00C0180F" w:rsidP="000410D3">
            <w:pPr>
              <w:overflowPunct w:val="0"/>
              <w:spacing w:line="240" w:lineRule="exact"/>
              <w:ind w:left="215" w:hangingChars="100" w:hanging="215"/>
              <w:jc w:val="both"/>
              <w:rPr>
                <w:rFonts w:ascii="標楷體" w:hAnsi="標楷體"/>
                <w:spacing w:val="4"/>
                <w:sz w:val="20"/>
              </w:rPr>
            </w:pPr>
            <w:r w:rsidRPr="00616F83">
              <w:rPr>
                <w:rFonts w:ascii="標楷體" w:hAnsi="標楷體" w:hint="eastAsia"/>
                <w:spacing w:val="4"/>
                <w:sz w:val="20"/>
              </w:rPr>
              <w:t>1.為維護民眾安全，規劃辦理路燈零星修復及架空纜</w:t>
            </w:r>
            <w:proofErr w:type="gramStart"/>
            <w:r w:rsidRPr="00616F83">
              <w:rPr>
                <w:rFonts w:ascii="標楷體" w:hAnsi="標楷體" w:hint="eastAsia"/>
                <w:spacing w:val="4"/>
                <w:sz w:val="20"/>
              </w:rPr>
              <w:t>線清整</w:t>
            </w:r>
            <w:proofErr w:type="gramEnd"/>
            <w:r w:rsidRPr="00616F83">
              <w:rPr>
                <w:rFonts w:ascii="標楷體" w:hAnsi="標楷體" w:hint="eastAsia"/>
                <w:spacing w:val="4"/>
                <w:sz w:val="20"/>
              </w:rPr>
              <w:t>工程，惟電線桿、路燈遷移涉及挖掘道路部分，未依規定辦理申請，且未建立相關表單控管機制，允宜檢討改善。</w:t>
            </w:r>
          </w:p>
        </w:tc>
        <w:tc>
          <w:tcPr>
            <w:tcW w:w="3840" w:type="dxa"/>
            <w:vMerge w:val="restart"/>
            <w:tcBorders>
              <w:top w:val="single" w:sz="4" w:space="0" w:color="auto"/>
              <w:left w:val="single" w:sz="4" w:space="0" w:color="auto"/>
              <w:right w:val="single" w:sz="4" w:space="0" w:color="auto"/>
              <w:tl2br w:val="single" w:sz="4" w:space="0" w:color="auto"/>
            </w:tcBorders>
          </w:tcPr>
          <w:p w14:paraId="04C0B1F8" w14:textId="77777777" w:rsidR="00C0180F" w:rsidRPr="00616F83" w:rsidRDefault="00C0180F" w:rsidP="000410D3">
            <w:pPr>
              <w:overflowPunct w:val="0"/>
              <w:spacing w:line="320" w:lineRule="exact"/>
              <w:jc w:val="both"/>
              <w:rPr>
                <w:rFonts w:ascii="標楷體" w:hAnsi="標楷體"/>
                <w:sz w:val="20"/>
                <w:highlight w:val="yellow"/>
              </w:rPr>
            </w:pPr>
          </w:p>
        </w:tc>
      </w:tr>
      <w:tr w:rsidR="00C0180F" w:rsidRPr="00616F83" w14:paraId="56988943" w14:textId="77777777" w:rsidTr="0041093A">
        <w:trPr>
          <w:trHeight w:val="737"/>
        </w:trPr>
        <w:tc>
          <w:tcPr>
            <w:tcW w:w="6041" w:type="dxa"/>
            <w:tcBorders>
              <w:top w:val="single" w:sz="4" w:space="0" w:color="auto"/>
              <w:left w:val="single" w:sz="4" w:space="0" w:color="auto"/>
              <w:bottom w:val="single" w:sz="4" w:space="0" w:color="auto"/>
              <w:right w:val="single" w:sz="4" w:space="0" w:color="auto"/>
            </w:tcBorders>
            <w:vAlign w:val="center"/>
            <w:hideMark/>
          </w:tcPr>
          <w:p w14:paraId="6DDB2DAB" w14:textId="77777777" w:rsidR="00C0180F" w:rsidRPr="00616F83" w:rsidRDefault="00C0180F" w:rsidP="000410D3">
            <w:pPr>
              <w:overflowPunct w:val="0"/>
              <w:spacing w:line="240" w:lineRule="exact"/>
              <w:ind w:left="215" w:hangingChars="100" w:hanging="215"/>
              <w:jc w:val="both"/>
              <w:rPr>
                <w:rFonts w:ascii="標楷體" w:hAnsi="標楷體"/>
                <w:spacing w:val="4"/>
                <w:sz w:val="20"/>
              </w:rPr>
            </w:pPr>
            <w:r w:rsidRPr="00616F83">
              <w:rPr>
                <w:rFonts w:ascii="標楷體" w:hAnsi="標楷體" w:hint="eastAsia"/>
                <w:spacing w:val="4"/>
                <w:sz w:val="20"/>
              </w:rPr>
              <w:t>2.為提升社區民眾生活品質及健全身心健康發展，經補助民間團體辦理多元活動，</w:t>
            </w:r>
            <w:proofErr w:type="gramStart"/>
            <w:r w:rsidRPr="00616F83">
              <w:rPr>
                <w:rFonts w:ascii="標楷體" w:hAnsi="標楷體" w:hint="eastAsia"/>
                <w:spacing w:val="4"/>
                <w:sz w:val="20"/>
              </w:rPr>
              <w:t>惟間有未</w:t>
            </w:r>
            <w:proofErr w:type="gramEnd"/>
            <w:r w:rsidRPr="00616F83">
              <w:rPr>
                <w:rFonts w:ascii="標楷體" w:hAnsi="標楷體" w:hint="eastAsia"/>
                <w:spacing w:val="4"/>
                <w:sz w:val="20"/>
              </w:rPr>
              <w:t>依限提出申請及辦理核銷情形，審查作業未</w:t>
            </w:r>
            <w:proofErr w:type="gramStart"/>
            <w:r w:rsidRPr="00616F83">
              <w:rPr>
                <w:rFonts w:ascii="標楷體" w:hAnsi="標楷體" w:hint="eastAsia"/>
                <w:spacing w:val="4"/>
                <w:sz w:val="20"/>
              </w:rPr>
              <w:t>臻</w:t>
            </w:r>
            <w:proofErr w:type="gramEnd"/>
            <w:r w:rsidRPr="00616F83">
              <w:rPr>
                <w:rFonts w:ascii="標楷體" w:hAnsi="標楷體" w:hint="eastAsia"/>
                <w:spacing w:val="4"/>
                <w:sz w:val="20"/>
              </w:rPr>
              <w:t>嚴謹，允宜檢討改進。</w:t>
            </w:r>
          </w:p>
        </w:tc>
        <w:tc>
          <w:tcPr>
            <w:tcW w:w="3840" w:type="dxa"/>
            <w:vMerge/>
            <w:tcBorders>
              <w:left w:val="single" w:sz="4" w:space="0" w:color="auto"/>
              <w:right w:val="single" w:sz="4" w:space="0" w:color="auto"/>
              <w:tl2br w:val="single" w:sz="4" w:space="0" w:color="auto"/>
            </w:tcBorders>
            <w:vAlign w:val="center"/>
            <w:hideMark/>
          </w:tcPr>
          <w:p w14:paraId="0C73EEB0" w14:textId="77777777" w:rsidR="00C0180F" w:rsidRPr="00616F83" w:rsidRDefault="00C0180F" w:rsidP="000410D3">
            <w:pPr>
              <w:widowControl/>
              <w:overflowPunct w:val="0"/>
              <w:rPr>
                <w:rFonts w:ascii="標楷體" w:hAnsi="標楷體"/>
                <w:sz w:val="20"/>
                <w:highlight w:val="yellow"/>
              </w:rPr>
            </w:pPr>
          </w:p>
        </w:tc>
      </w:tr>
      <w:tr w:rsidR="00C0180F" w:rsidRPr="00616F83" w14:paraId="66481A43" w14:textId="77777777" w:rsidTr="0041093A">
        <w:trPr>
          <w:trHeight w:val="737"/>
        </w:trPr>
        <w:tc>
          <w:tcPr>
            <w:tcW w:w="6041" w:type="dxa"/>
            <w:tcBorders>
              <w:top w:val="single" w:sz="4" w:space="0" w:color="auto"/>
              <w:left w:val="single" w:sz="4" w:space="0" w:color="auto"/>
              <w:right w:val="single" w:sz="4" w:space="0" w:color="auto"/>
            </w:tcBorders>
            <w:vAlign w:val="center"/>
            <w:hideMark/>
          </w:tcPr>
          <w:p w14:paraId="34D6B970" w14:textId="77777777" w:rsidR="00C0180F" w:rsidRPr="00616F83" w:rsidRDefault="00C0180F" w:rsidP="000410D3">
            <w:pPr>
              <w:overflowPunct w:val="0"/>
              <w:spacing w:line="240" w:lineRule="exact"/>
              <w:ind w:left="215" w:hangingChars="100" w:hanging="215"/>
              <w:jc w:val="both"/>
              <w:rPr>
                <w:rFonts w:ascii="標楷體" w:hAnsi="標楷體"/>
                <w:spacing w:val="4"/>
                <w:sz w:val="20"/>
              </w:rPr>
            </w:pPr>
            <w:r w:rsidRPr="00616F83">
              <w:rPr>
                <w:rFonts w:ascii="標楷體" w:hAnsi="標楷體" w:hint="eastAsia"/>
                <w:spacing w:val="4"/>
                <w:sz w:val="20"/>
              </w:rPr>
              <w:t>3.運用台電</w:t>
            </w:r>
            <w:proofErr w:type="gramStart"/>
            <w:r w:rsidRPr="00616F83">
              <w:rPr>
                <w:rFonts w:ascii="標楷體" w:hAnsi="標楷體" w:hint="eastAsia"/>
                <w:spacing w:val="4"/>
                <w:sz w:val="20"/>
              </w:rPr>
              <w:t>促協金之</w:t>
            </w:r>
            <w:proofErr w:type="gramEnd"/>
            <w:r w:rsidRPr="00616F83">
              <w:rPr>
                <w:rFonts w:ascii="標楷體" w:hAnsi="標楷體" w:hint="eastAsia"/>
                <w:spacing w:val="4"/>
                <w:sz w:val="20"/>
              </w:rPr>
              <w:t>支出用途，尚無辦理社福事項，允宜妥適規劃運用，以提升使用效益。</w:t>
            </w:r>
          </w:p>
        </w:tc>
        <w:tc>
          <w:tcPr>
            <w:tcW w:w="3840" w:type="dxa"/>
            <w:vMerge/>
            <w:tcBorders>
              <w:left w:val="single" w:sz="4" w:space="0" w:color="auto"/>
              <w:bottom w:val="single" w:sz="4" w:space="0" w:color="auto"/>
              <w:right w:val="single" w:sz="4" w:space="0" w:color="auto"/>
              <w:tl2br w:val="single" w:sz="4" w:space="0" w:color="auto"/>
            </w:tcBorders>
            <w:vAlign w:val="center"/>
            <w:hideMark/>
          </w:tcPr>
          <w:p w14:paraId="2C94DF52" w14:textId="77777777" w:rsidR="00C0180F" w:rsidRPr="00616F83" w:rsidRDefault="00C0180F" w:rsidP="000410D3">
            <w:pPr>
              <w:widowControl/>
              <w:overflowPunct w:val="0"/>
              <w:rPr>
                <w:rFonts w:ascii="標楷體" w:hAnsi="標楷體"/>
                <w:sz w:val="20"/>
                <w:highlight w:val="yellow"/>
              </w:rPr>
            </w:pPr>
          </w:p>
        </w:tc>
      </w:tr>
    </w:tbl>
    <w:p w14:paraId="7724757F" w14:textId="77777777" w:rsidR="00C0180F" w:rsidRPr="00616F83" w:rsidRDefault="00C0180F" w:rsidP="000410D3">
      <w:pPr>
        <w:kinsoku w:val="0"/>
        <w:overflowPunct w:val="0"/>
        <w:snapToGrid w:val="0"/>
        <w:spacing w:beforeLines="50" w:before="250" w:line="500" w:lineRule="exact"/>
        <w:rPr>
          <w:rFonts w:ascii="標楷體" w:hAnsi="標楷體"/>
          <w:b/>
          <w:sz w:val="36"/>
          <w:szCs w:val="36"/>
        </w:rPr>
      </w:pPr>
      <w:r w:rsidRPr="00616F83">
        <w:rPr>
          <w:rFonts w:ascii="標楷體" w:hAnsi="標楷體" w:hint="eastAsia"/>
          <w:b/>
          <w:sz w:val="36"/>
          <w:szCs w:val="36"/>
        </w:rPr>
        <w:t>肆、教育處主管</w:t>
      </w:r>
    </w:p>
    <w:p w14:paraId="4CBC7E53" w14:textId="77777777" w:rsidR="00C0180F" w:rsidRPr="00616F83" w:rsidRDefault="00C0180F" w:rsidP="000410D3">
      <w:pPr>
        <w:kinsoku w:val="0"/>
        <w:overflowPunct w:val="0"/>
        <w:autoSpaceDN w:val="0"/>
        <w:spacing w:line="518" w:lineRule="exact"/>
        <w:ind w:firstLineChars="200" w:firstLine="493"/>
        <w:jc w:val="both"/>
        <w:rPr>
          <w:rFonts w:ascii="標楷體" w:hAnsi="標楷體"/>
        </w:rPr>
      </w:pPr>
      <w:r w:rsidRPr="00616F83">
        <w:rPr>
          <w:rFonts w:ascii="標楷體" w:hAnsi="標楷體" w:hint="eastAsia"/>
        </w:rPr>
        <w:t>教育處主管僅基隆市立體育場1個機關，掌理推動各項體育活動，以鍛鍊國民健全體格、培養體育精神及發展全民體育等業務。茲將</w:t>
      </w:r>
      <w:proofErr w:type="gramStart"/>
      <w:r w:rsidRPr="00616F83">
        <w:rPr>
          <w:rFonts w:ascii="標楷體" w:hAnsi="標楷體" w:hint="eastAsia"/>
        </w:rPr>
        <w:t>10</w:t>
      </w:r>
      <w:r w:rsidRPr="00616F83">
        <w:rPr>
          <w:rFonts w:ascii="標楷體" w:hAnsi="標楷體"/>
        </w:rPr>
        <w:t>9</w:t>
      </w:r>
      <w:proofErr w:type="gramEnd"/>
      <w:r w:rsidRPr="00616F83">
        <w:rPr>
          <w:rFonts w:ascii="標楷體" w:hAnsi="標楷體" w:hint="eastAsia"/>
        </w:rPr>
        <w:t>年度決算審核結果說明如次：</w:t>
      </w:r>
    </w:p>
    <w:p w14:paraId="76471349" w14:textId="77777777" w:rsidR="00C0180F" w:rsidRPr="00616F83" w:rsidRDefault="00C0180F" w:rsidP="000410D3">
      <w:pPr>
        <w:overflowPunct w:val="0"/>
        <w:autoSpaceDE w:val="0"/>
        <w:spacing w:line="518" w:lineRule="exact"/>
        <w:ind w:firstLineChars="100" w:firstLine="287"/>
        <w:jc w:val="both"/>
        <w:rPr>
          <w:rFonts w:ascii="標楷體" w:hAnsi="標楷體"/>
          <w:b/>
          <w:sz w:val="28"/>
          <w:szCs w:val="28"/>
        </w:rPr>
      </w:pPr>
      <w:r w:rsidRPr="00616F83">
        <w:rPr>
          <w:rFonts w:ascii="標楷體" w:hAnsi="標楷體" w:hint="eastAsia"/>
          <w:b/>
          <w:sz w:val="28"/>
          <w:szCs w:val="28"/>
        </w:rPr>
        <w:t>（一</w:t>
      </w:r>
      <w:r w:rsidRPr="00616F83">
        <w:rPr>
          <w:rFonts w:ascii="標楷體" w:hAnsi="標楷體"/>
          <w:b/>
          <w:sz w:val="28"/>
          <w:szCs w:val="28"/>
        </w:rPr>
        <w:t>）</w:t>
      </w:r>
      <w:r w:rsidRPr="00616F83">
        <w:rPr>
          <w:rFonts w:ascii="標楷體" w:hAnsi="標楷體" w:hint="eastAsia"/>
          <w:b/>
          <w:sz w:val="28"/>
          <w:szCs w:val="28"/>
        </w:rPr>
        <w:t>計畫實施之查核</w:t>
      </w:r>
    </w:p>
    <w:p w14:paraId="1FBBCF42" w14:textId="77777777" w:rsidR="00C0180F" w:rsidRPr="00616F83" w:rsidRDefault="00C0180F" w:rsidP="000410D3">
      <w:pPr>
        <w:overflowPunct w:val="0"/>
        <w:spacing w:line="518" w:lineRule="exact"/>
        <w:ind w:firstLineChars="200" w:firstLine="517"/>
        <w:jc w:val="both"/>
        <w:rPr>
          <w:rFonts w:ascii="標楷體" w:hAnsi="標楷體"/>
          <w:spacing w:val="6"/>
        </w:rPr>
      </w:pPr>
      <w:r w:rsidRPr="00616F83">
        <w:rPr>
          <w:rFonts w:ascii="標楷體" w:hAnsi="標楷體" w:hint="eastAsia"/>
          <w:spacing w:val="6"/>
        </w:rPr>
        <w:t>業務（工作）計畫2項，包括發展全民運動，開放各式運動場館供民眾使用，並協辦各項運動訓練及相關集訓工作等重要施政項目，其中已執行完成者1項，尚在執行者1項，係田徑場看台屋頂及周邊環狀運動設施（含照明）改善工程，尚在辦理中，須保留繼續執行。</w:t>
      </w:r>
    </w:p>
    <w:p w14:paraId="030AD4A6" w14:textId="77777777" w:rsidR="00C0180F" w:rsidRPr="00616F83" w:rsidRDefault="00C0180F" w:rsidP="000410D3">
      <w:pPr>
        <w:overflowPunct w:val="0"/>
        <w:autoSpaceDE w:val="0"/>
        <w:spacing w:line="518" w:lineRule="exact"/>
        <w:ind w:firstLineChars="100" w:firstLine="287"/>
        <w:jc w:val="both"/>
        <w:rPr>
          <w:rFonts w:ascii="標楷體" w:hAnsi="標楷體"/>
          <w:b/>
          <w:sz w:val="28"/>
          <w:szCs w:val="28"/>
        </w:rPr>
      </w:pPr>
      <w:r w:rsidRPr="00616F83">
        <w:rPr>
          <w:rFonts w:ascii="標楷體" w:hAnsi="標楷體" w:hint="eastAsia"/>
          <w:b/>
          <w:sz w:val="28"/>
          <w:szCs w:val="28"/>
        </w:rPr>
        <w:t>（二</w:t>
      </w:r>
      <w:bookmarkStart w:id="23" w:name="_Hlk42502845"/>
      <w:r w:rsidRPr="00616F83">
        <w:rPr>
          <w:rFonts w:ascii="標楷體" w:hAnsi="標楷體"/>
          <w:b/>
          <w:sz w:val="28"/>
          <w:szCs w:val="28"/>
        </w:rPr>
        <w:t>）</w:t>
      </w:r>
      <w:bookmarkEnd w:id="23"/>
      <w:r w:rsidRPr="00616F83">
        <w:rPr>
          <w:rFonts w:ascii="標楷體" w:hAnsi="標楷體" w:hint="eastAsia"/>
          <w:b/>
          <w:sz w:val="28"/>
          <w:szCs w:val="28"/>
        </w:rPr>
        <w:t>預算執行之審核</w:t>
      </w:r>
    </w:p>
    <w:p w14:paraId="518C8439" w14:textId="77777777" w:rsidR="00C0180F" w:rsidRPr="00616F83" w:rsidRDefault="00C0180F" w:rsidP="000410D3">
      <w:pPr>
        <w:overflowPunct w:val="0"/>
        <w:spacing w:line="518" w:lineRule="exact"/>
        <w:ind w:firstLineChars="200" w:firstLine="493"/>
        <w:jc w:val="both"/>
        <w:rPr>
          <w:rFonts w:ascii="標楷體" w:hAnsi="標楷體"/>
        </w:rPr>
      </w:pPr>
      <w:r w:rsidRPr="00616F83">
        <w:rPr>
          <w:rFonts w:ascii="標楷體" w:hAnsi="標楷體" w:hint="eastAsia"/>
        </w:rPr>
        <w:t>1.歲入預算數</w:t>
      </w:r>
      <w:r w:rsidRPr="00616F83">
        <w:rPr>
          <w:rFonts w:ascii="標楷體" w:hAnsi="標楷體"/>
        </w:rPr>
        <w:t>1,</w:t>
      </w:r>
      <w:r w:rsidRPr="00616F83">
        <w:rPr>
          <w:rFonts w:ascii="標楷體" w:hAnsi="標楷體" w:hint="eastAsia"/>
        </w:rPr>
        <w:t>1</w:t>
      </w:r>
      <w:r w:rsidRPr="00616F83">
        <w:rPr>
          <w:rFonts w:ascii="標楷體" w:hAnsi="標楷體"/>
        </w:rPr>
        <w:t>13</w:t>
      </w:r>
      <w:r w:rsidRPr="00616F83">
        <w:rPr>
          <w:rFonts w:ascii="標楷體" w:hAnsi="標楷體" w:hint="eastAsia"/>
        </w:rPr>
        <w:t>萬餘元，決算審核結果，審定實現數</w:t>
      </w:r>
      <w:r w:rsidRPr="00616F83">
        <w:rPr>
          <w:rFonts w:ascii="標楷體" w:hAnsi="標楷體"/>
        </w:rPr>
        <w:t>957</w:t>
      </w:r>
      <w:r w:rsidRPr="00616F83">
        <w:rPr>
          <w:rFonts w:ascii="標楷體" w:hAnsi="標楷體" w:hint="eastAsia"/>
        </w:rPr>
        <w:t>萬餘元，較預算短收</w:t>
      </w:r>
      <w:r w:rsidRPr="00616F83">
        <w:rPr>
          <w:rFonts w:ascii="標楷體" w:hAnsi="標楷體"/>
        </w:rPr>
        <w:t>156</w:t>
      </w:r>
      <w:r w:rsidRPr="00616F83">
        <w:rPr>
          <w:rFonts w:ascii="標楷體" w:hAnsi="標楷體" w:hint="eastAsia"/>
        </w:rPr>
        <w:t>萬餘元（1</w:t>
      </w:r>
      <w:r w:rsidRPr="00616F83">
        <w:rPr>
          <w:rFonts w:ascii="標楷體" w:hAnsi="標楷體"/>
        </w:rPr>
        <w:t>4</w:t>
      </w:r>
      <w:r w:rsidRPr="00616F83">
        <w:rPr>
          <w:rFonts w:ascii="標楷體" w:hAnsi="標楷體" w:hint="eastAsia"/>
        </w:rPr>
        <w:t>.</w:t>
      </w:r>
      <w:r w:rsidRPr="00616F83">
        <w:rPr>
          <w:rFonts w:ascii="標楷體" w:hAnsi="標楷體"/>
        </w:rPr>
        <w:t>03</w:t>
      </w:r>
      <w:r w:rsidRPr="00616F83">
        <w:rPr>
          <w:rFonts w:ascii="標楷體" w:hAnsi="標楷體" w:hint="eastAsia"/>
        </w:rPr>
        <w:t>％</w:t>
      </w:r>
      <w:r w:rsidRPr="00616F83">
        <w:rPr>
          <w:rFonts w:ascii="標楷體" w:hAnsi="標楷體"/>
        </w:rPr>
        <w:t>）</w:t>
      </w:r>
      <w:r w:rsidRPr="00616F83">
        <w:rPr>
          <w:rFonts w:ascii="標楷體" w:hAnsi="標楷體" w:hint="eastAsia"/>
        </w:rPr>
        <w:t>，主要係受</w:t>
      </w:r>
      <w:proofErr w:type="gramStart"/>
      <w:r w:rsidRPr="00616F83">
        <w:rPr>
          <w:rFonts w:ascii="標楷體" w:hAnsi="標楷體" w:hint="eastAsia"/>
        </w:rPr>
        <w:t>疫</w:t>
      </w:r>
      <w:proofErr w:type="gramEnd"/>
      <w:r w:rsidRPr="00616F83">
        <w:rPr>
          <w:rFonts w:ascii="標楷體" w:hAnsi="標楷體" w:hint="eastAsia"/>
        </w:rPr>
        <w:t>情影響，場地租借及訓練班報名人數較預計減少。</w:t>
      </w:r>
    </w:p>
    <w:p w14:paraId="16B96716" w14:textId="77777777" w:rsidR="00C0180F" w:rsidRPr="00616F83" w:rsidRDefault="00C0180F" w:rsidP="000410D3">
      <w:pPr>
        <w:overflowPunct w:val="0"/>
        <w:spacing w:line="518" w:lineRule="exact"/>
        <w:ind w:firstLineChars="200" w:firstLine="493"/>
        <w:jc w:val="both"/>
        <w:rPr>
          <w:rFonts w:ascii="標楷體" w:hAnsi="標楷體"/>
        </w:rPr>
      </w:pPr>
      <w:r w:rsidRPr="00616F83">
        <w:rPr>
          <w:rFonts w:ascii="標楷體" w:hAnsi="標楷體" w:hint="eastAsia"/>
        </w:rPr>
        <w:t>2.歲出原編列預算數3,018萬元，經追加預算</w:t>
      </w:r>
      <w:r w:rsidRPr="00616F83">
        <w:rPr>
          <w:rFonts w:ascii="標楷體" w:hAnsi="標楷體"/>
        </w:rPr>
        <w:t>5,600</w:t>
      </w:r>
      <w:r w:rsidRPr="00616F83">
        <w:rPr>
          <w:rFonts w:ascii="標楷體" w:hAnsi="標楷體" w:hint="eastAsia"/>
        </w:rPr>
        <w:t>萬元，合計</w:t>
      </w:r>
      <w:r w:rsidRPr="00616F83">
        <w:rPr>
          <w:rFonts w:ascii="標楷體" w:hAnsi="標楷體"/>
        </w:rPr>
        <w:t>8,618</w:t>
      </w:r>
      <w:r w:rsidRPr="00616F83">
        <w:rPr>
          <w:rFonts w:ascii="標楷體" w:hAnsi="標楷體" w:hint="eastAsia"/>
        </w:rPr>
        <w:t>萬元，決算審核結果，審定實現數</w:t>
      </w:r>
      <w:r w:rsidRPr="00616F83">
        <w:rPr>
          <w:rFonts w:ascii="標楷體" w:hAnsi="標楷體"/>
        </w:rPr>
        <w:t>2,719</w:t>
      </w:r>
      <w:r w:rsidRPr="00616F83">
        <w:rPr>
          <w:rFonts w:ascii="標楷體" w:hAnsi="標楷體" w:hint="eastAsia"/>
        </w:rPr>
        <w:t>萬餘元（</w:t>
      </w:r>
      <w:r w:rsidRPr="00616F83">
        <w:rPr>
          <w:rFonts w:ascii="標楷體" w:hAnsi="標楷體"/>
        </w:rPr>
        <w:t>31.55</w:t>
      </w:r>
      <w:r w:rsidRPr="00616F83">
        <w:rPr>
          <w:rFonts w:ascii="標楷體" w:hAnsi="標楷體" w:hint="eastAsia"/>
        </w:rPr>
        <w:t>％</w:t>
      </w:r>
      <w:r w:rsidRPr="00616F83">
        <w:rPr>
          <w:rFonts w:ascii="標楷體" w:hAnsi="標楷體"/>
        </w:rPr>
        <w:t>）</w:t>
      </w:r>
      <w:r w:rsidRPr="00616F83">
        <w:rPr>
          <w:rFonts w:ascii="標楷體" w:hAnsi="標楷體" w:hint="eastAsia"/>
        </w:rPr>
        <w:t>，應付保留數</w:t>
      </w:r>
      <w:r w:rsidRPr="00616F83">
        <w:rPr>
          <w:rFonts w:ascii="標楷體" w:hAnsi="標楷體"/>
        </w:rPr>
        <w:t>5,742</w:t>
      </w:r>
      <w:r w:rsidRPr="00616F83">
        <w:rPr>
          <w:rFonts w:ascii="標楷體" w:hAnsi="標楷體" w:hint="eastAsia"/>
        </w:rPr>
        <w:t>萬餘元（</w:t>
      </w:r>
      <w:r w:rsidRPr="00616F83">
        <w:rPr>
          <w:rFonts w:ascii="標楷體" w:hAnsi="標楷體"/>
        </w:rPr>
        <w:t>66.63</w:t>
      </w:r>
      <w:r w:rsidRPr="00616F83">
        <w:rPr>
          <w:rFonts w:ascii="標楷體" w:hAnsi="標楷體" w:hint="eastAsia"/>
        </w:rPr>
        <w:t>％</w:t>
      </w:r>
      <w:r w:rsidRPr="00616F83">
        <w:rPr>
          <w:rFonts w:ascii="標楷體" w:hAnsi="標楷體"/>
        </w:rPr>
        <w:t>）</w:t>
      </w:r>
      <w:r w:rsidRPr="00616F83">
        <w:rPr>
          <w:rFonts w:ascii="標楷體" w:hAnsi="標楷體" w:hint="eastAsia"/>
        </w:rPr>
        <w:t>，保留原因詳「（一</w:t>
      </w:r>
      <w:bookmarkStart w:id="24" w:name="_Hlk42502953"/>
      <w:r w:rsidRPr="00616F83">
        <w:rPr>
          <w:rFonts w:ascii="標楷體" w:hAnsi="標楷體"/>
        </w:rPr>
        <w:t>）</w:t>
      </w:r>
      <w:bookmarkEnd w:id="24"/>
      <w:r w:rsidRPr="00616F83">
        <w:rPr>
          <w:rFonts w:ascii="標楷體" w:hAnsi="標楷體" w:hint="eastAsia"/>
        </w:rPr>
        <w:t>計畫實施之查核」說明；合計決算審定數為</w:t>
      </w:r>
      <w:r w:rsidRPr="00616F83">
        <w:rPr>
          <w:rFonts w:ascii="標楷體" w:hAnsi="標楷體"/>
        </w:rPr>
        <w:t>8,461</w:t>
      </w:r>
      <w:r w:rsidRPr="00616F83">
        <w:rPr>
          <w:rFonts w:ascii="標楷體" w:hAnsi="標楷體" w:hint="eastAsia"/>
        </w:rPr>
        <w:t>萬餘元，預算賸餘</w:t>
      </w:r>
      <w:r w:rsidRPr="00616F83">
        <w:rPr>
          <w:rFonts w:ascii="標楷體" w:hAnsi="標楷體"/>
        </w:rPr>
        <w:t>156</w:t>
      </w:r>
      <w:r w:rsidRPr="00616F83">
        <w:rPr>
          <w:rFonts w:ascii="標楷體" w:hAnsi="標楷體" w:hint="eastAsia"/>
        </w:rPr>
        <w:t>萬餘元（</w:t>
      </w:r>
      <w:r w:rsidRPr="00616F83">
        <w:rPr>
          <w:rFonts w:ascii="標楷體" w:hAnsi="標楷體"/>
        </w:rPr>
        <w:t>1.82</w:t>
      </w:r>
      <w:r w:rsidRPr="00616F83">
        <w:rPr>
          <w:rFonts w:ascii="標楷體" w:hAnsi="標楷體" w:hint="eastAsia"/>
        </w:rPr>
        <w:t>％），主要係人事費及業務費依實際需要支用之賸餘。</w:t>
      </w:r>
    </w:p>
    <w:p w14:paraId="61B48271" w14:textId="77777777" w:rsidR="00C0180F" w:rsidRPr="00616F83" w:rsidRDefault="00C0180F" w:rsidP="000410D3">
      <w:pPr>
        <w:overflowPunct w:val="0"/>
        <w:spacing w:line="518" w:lineRule="exact"/>
        <w:ind w:firstLineChars="200" w:firstLine="445"/>
        <w:jc w:val="both"/>
        <w:rPr>
          <w:rFonts w:ascii="標楷體" w:hAnsi="標楷體"/>
        </w:rPr>
      </w:pPr>
      <w:r w:rsidRPr="00062FD8">
        <w:rPr>
          <w:rFonts w:ascii="標楷體" w:hAnsi="標楷體"/>
          <w:spacing w:val="-12"/>
        </w:rPr>
        <w:t>3</w:t>
      </w:r>
      <w:r w:rsidRPr="00062FD8">
        <w:rPr>
          <w:rFonts w:ascii="標楷體" w:hAnsi="標楷體" w:hint="eastAsia"/>
          <w:spacing w:val="-12"/>
        </w:rPr>
        <w:t>.以前年度歲出轉入數計1億3</w:t>
      </w:r>
      <w:r w:rsidRPr="00062FD8">
        <w:rPr>
          <w:rFonts w:ascii="標楷體" w:hAnsi="標楷體"/>
          <w:spacing w:val="-12"/>
        </w:rPr>
        <w:t>83</w:t>
      </w:r>
      <w:r w:rsidRPr="00062FD8">
        <w:rPr>
          <w:rFonts w:ascii="標楷體" w:hAnsi="標楷體" w:hint="eastAsia"/>
          <w:spacing w:val="-12"/>
        </w:rPr>
        <w:t>萬元，決算審核結果，審定實現數</w:t>
      </w:r>
      <w:r w:rsidRPr="00062FD8">
        <w:rPr>
          <w:rFonts w:ascii="標楷體" w:hAnsi="標楷體"/>
          <w:spacing w:val="-12"/>
        </w:rPr>
        <w:t>1,120</w:t>
      </w:r>
      <w:r w:rsidRPr="00062FD8">
        <w:rPr>
          <w:rFonts w:ascii="標楷體" w:hAnsi="標楷體" w:hint="eastAsia"/>
          <w:spacing w:val="-12"/>
        </w:rPr>
        <w:t>萬餘元（</w:t>
      </w:r>
      <w:r w:rsidRPr="00062FD8">
        <w:rPr>
          <w:rFonts w:ascii="標楷體" w:hAnsi="標楷體"/>
          <w:spacing w:val="-12"/>
        </w:rPr>
        <w:t>10.79</w:t>
      </w:r>
      <w:r w:rsidRPr="00062FD8">
        <w:rPr>
          <w:rFonts w:ascii="標楷體" w:hAnsi="標楷體" w:hint="eastAsia"/>
          <w:spacing w:val="-12"/>
        </w:rPr>
        <w:t>％</w:t>
      </w:r>
      <w:r w:rsidRPr="00062FD8">
        <w:rPr>
          <w:rFonts w:ascii="標楷體" w:hAnsi="標楷體"/>
          <w:spacing w:val="-12"/>
        </w:rPr>
        <w:t>）</w:t>
      </w:r>
      <w:r w:rsidRPr="00616F83">
        <w:rPr>
          <w:rFonts w:ascii="標楷體" w:hAnsi="標楷體" w:hint="eastAsia"/>
        </w:rPr>
        <w:t>，應付保留數</w:t>
      </w:r>
      <w:r w:rsidRPr="00616F83">
        <w:rPr>
          <w:rFonts w:ascii="標楷體" w:hAnsi="標楷體"/>
        </w:rPr>
        <w:t>9,262</w:t>
      </w:r>
      <w:r w:rsidRPr="00616F83">
        <w:rPr>
          <w:rFonts w:ascii="標楷體" w:hAnsi="標楷體" w:hint="eastAsia"/>
        </w:rPr>
        <w:t>萬餘元（</w:t>
      </w:r>
      <w:r w:rsidRPr="00616F83">
        <w:rPr>
          <w:rFonts w:ascii="標楷體" w:hAnsi="標楷體"/>
        </w:rPr>
        <w:t>89.21</w:t>
      </w:r>
      <w:r w:rsidRPr="00616F83">
        <w:rPr>
          <w:rFonts w:ascii="標楷體" w:hAnsi="標楷體" w:hint="eastAsia"/>
        </w:rPr>
        <w:t>％</w:t>
      </w:r>
      <w:r w:rsidRPr="00616F83">
        <w:rPr>
          <w:rFonts w:ascii="標楷體" w:hAnsi="標楷體"/>
        </w:rPr>
        <w:t>）</w:t>
      </w:r>
      <w:r w:rsidRPr="00616F83">
        <w:rPr>
          <w:rFonts w:ascii="標楷體" w:hAnsi="標楷體" w:hint="eastAsia"/>
        </w:rPr>
        <w:t>，係田徑場主建築拆除重建（含邊坡整治）及周邊運動服務設施改善工程尚在辦理中，仍須保留繼續執行。</w:t>
      </w:r>
    </w:p>
    <w:p w14:paraId="64FD25E1" w14:textId="77777777" w:rsidR="00C0180F" w:rsidRPr="00616F83" w:rsidRDefault="00C0180F" w:rsidP="000410D3">
      <w:pPr>
        <w:kinsoku w:val="0"/>
        <w:overflowPunct w:val="0"/>
        <w:snapToGrid w:val="0"/>
        <w:spacing w:line="498" w:lineRule="exact"/>
        <w:rPr>
          <w:rFonts w:ascii="標楷體" w:hAnsi="標楷體"/>
          <w:b/>
          <w:color w:val="000000"/>
          <w:sz w:val="36"/>
          <w:szCs w:val="36"/>
        </w:rPr>
      </w:pPr>
      <w:r w:rsidRPr="00616F83">
        <w:rPr>
          <w:rFonts w:ascii="標楷體" w:hAnsi="標楷體" w:hint="eastAsia"/>
          <w:b/>
          <w:color w:val="000000"/>
          <w:sz w:val="36"/>
          <w:szCs w:val="36"/>
        </w:rPr>
        <w:lastRenderedPageBreak/>
        <w:t>伍、產業發展處主管</w:t>
      </w:r>
    </w:p>
    <w:p w14:paraId="5EA31A1A" w14:textId="77777777" w:rsidR="00C0180F" w:rsidRPr="00616F83" w:rsidRDefault="00C0180F" w:rsidP="00856A75">
      <w:pPr>
        <w:overflowPunct w:val="0"/>
        <w:snapToGrid w:val="0"/>
        <w:spacing w:line="518" w:lineRule="exact"/>
        <w:ind w:firstLineChars="200" w:firstLine="493"/>
        <w:jc w:val="both"/>
        <w:rPr>
          <w:rFonts w:ascii="標楷體" w:hAnsi="標楷體"/>
          <w:bCs/>
          <w:kern w:val="0"/>
          <w:szCs w:val="24"/>
        </w:rPr>
      </w:pPr>
      <w:r w:rsidRPr="00616F83">
        <w:rPr>
          <w:rFonts w:ascii="標楷體" w:hAnsi="標楷體" w:hint="eastAsia"/>
          <w:bCs/>
          <w:kern w:val="0"/>
          <w:szCs w:val="24"/>
        </w:rPr>
        <w:t>產業發展處主管僅動物保護防疫所1個機關，</w:t>
      </w:r>
      <w:r w:rsidRPr="00616F83">
        <w:rPr>
          <w:rFonts w:ascii="標楷體" w:hAnsi="標楷體"/>
          <w:bCs/>
          <w:kern w:val="0"/>
          <w:szCs w:val="24"/>
        </w:rPr>
        <w:t>掌理</w:t>
      </w:r>
      <w:r w:rsidRPr="00616F83">
        <w:rPr>
          <w:rFonts w:ascii="標楷體" w:hAnsi="標楷體" w:hint="eastAsia"/>
          <w:bCs/>
          <w:kern w:val="0"/>
          <w:szCs w:val="24"/>
        </w:rPr>
        <w:t>動物防疫、動物保護、畜產管理及獸醫行政管理等相關業務。茲將</w:t>
      </w:r>
      <w:proofErr w:type="gramStart"/>
      <w:r w:rsidRPr="00616F83">
        <w:rPr>
          <w:rFonts w:ascii="標楷體" w:hAnsi="標楷體" w:hint="eastAsia"/>
          <w:bCs/>
          <w:kern w:val="0"/>
          <w:szCs w:val="24"/>
        </w:rPr>
        <w:t>10</w:t>
      </w:r>
      <w:r w:rsidRPr="00616F83">
        <w:rPr>
          <w:rFonts w:ascii="標楷體" w:hAnsi="標楷體"/>
          <w:bCs/>
          <w:kern w:val="0"/>
          <w:szCs w:val="24"/>
        </w:rPr>
        <w:t>9</w:t>
      </w:r>
      <w:proofErr w:type="gramEnd"/>
      <w:r w:rsidRPr="00616F83">
        <w:rPr>
          <w:rFonts w:ascii="標楷體" w:hAnsi="標楷體" w:hint="eastAsia"/>
          <w:bCs/>
          <w:kern w:val="0"/>
          <w:szCs w:val="24"/>
        </w:rPr>
        <w:t>年度決算審核結果說明如次：</w:t>
      </w:r>
    </w:p>
    <w:p w14:paraId="322D50D5" w14:textId="77777777" w:rsidR="00C0180F" w:rsidRPr="00616F83" w:rsidRDefault="00C0180F" w:rsidP="00856A75">
      <w:pPr>
        <w:overflowPunct w:val="0"/>
        <w:autoSpaceDE w:val="0"/>
        <w:snapToGrid w:val="0"/>
        <w:spacing w:line="518" w:lineRule="exact"/>
        <w:ind w:firstLineChars="100" w:firstLine="287"/>
        <w:jc w:val="both"/>
        <w:rPr>
          <w:rFonts w:ascii="標楷體" w:hAnsi="標楷體"/>
          <w:b/>
          <w:sz w:val="28"/>
          <w:szCs w:val="28"/>
        </w:rPr>
      </w:pPr>
      <w:r w:rsidRPr="00616F83">
        <w:rPr>
          <w:rFonts w:ascii="標楷體" w:hAnsi="標楷體" w:hint="eastAsia"/>
          <w:b/>
          <w:sz w:val="28"/>
          <w:szCs w:val="28"/>
        </w:rPr>
        <w:t>（一）計畫實施之查核</w:t>
      </w:r>
    </w:p>
    <w:p w14:paraId="0F82B8C0" w14:textId="77777777" w:rsidR="00C0180F" w:rsidRPr="00616F83" w:rsidRDefault="00C0180F" w:rsidP="00856A75">
      <w:pPr>
        <w:overflowPunct w:val="0"/>
        <w:snapToGrid w:val="0"/>
        <w:spacing w:line="518" w:lineRule="exact"/>
        <w:ind w:firstLineChars="200" w:firstLine="493"/>
        <w:jc w:val="both"/>
        <w:rPr>
          <w:rFonts w:ascii="標楷體" w:hAnsi="標楷體"/>
          <w:bCs/>
          <w:kern w:val="0"/>
          <w:szCs w:val="24"/>
        </w:rPr>
      </w:pPr>
      <w:r w:rsidRPr="00616F83">
        <w:rPr>
          <w:rFonts w:ascii="標楷體" w:hAnsi="標楷體" w:hint="eastAsia"/>
          <w:bCs/>
        </w:rPr>
        <w:t>業務（工作）計畫3項</w:t>
      </w:r>
      <w:r w:rsidRPr="00616F83">
        <w:rPr>
          <w:rFonts w:ascii="標楷體" w:hAnsi="標楷體" w:hint="eastAsia"/>
          <w:bCs/>
          <w:kern w:val="0"/>
          <w:szCs w:val="24"/>
        </w:rPr>
        <w:t>，包括動物保護收容管理、畜禽水產動物疾病防治、農牧業安全管理與認證查驗工作等重要施政項目，其中已執行完成者</w:t>
      </w:r>
      <w:r w:rsidRPr="00616F83">
        <w:rPr>
          <w:rFonts w:ascii="標楷體" w:hAnsi="標楷體"/>
          <w:bCs/>
          <w:kern w:val="0"/>
          <w:szCs w:val="24"/>
        </w:rPr>
        <w:t>1</w:t>
      </w:r>
      <w:r w:rsidRPr="00616F83">
        <w:rPr>
          <w:rFonts w:ascii="標楷體" w:hAnsi="標楷體" w:hint="eastAsia"/>
          <w:bCs/>
          <w:kern w:val="0"/>
          <w:szCs w:val="24"/>
        </w:rPr>
        <w:t>項，尚在執行者</w:t>
      </w:r>
      <w:r w:rsidRPr="00616F83">
        <w:rPr>
          <w:rFonts w:ascii="標楷體" w:hAnsi="標楷體"/>
          <w:bCs/>
          <w:kern w:val="0"/>
          <w:szCs w:val="24"/>
        </w:rPr>
        <w:t>2</w:t>
      </w:r>
      <w:r w:rsidRPr="00616F83">
        <w:rPr>
          <w:rFonts w:ascii="標楷體" w:hAnsi="標楷體" w:hint="eastAsia"/>
          <w:bCs/>
          <w:kern w:val="0"/>
          <w:szCs w:val="24"/>
        </w:rPr>
        <w:t>項，主要係寵物銀行（公立動物收容所</w:t>
      </w:r>
      <w:r w:rsidRPr="00616F83">
        <w:rPr>
          <w:rFonts w:ascii="標楷體" w:hAnsi="標楷體"/>
          <w:bCs/>
          <w:kern w:val="0"/>
          <w:szCs w:val="24"/>
        </w:rPr>
        <w:t>）</w:t>
      </w:r>
      <w:r w:rsidRPr="00616F83">
        <w:rPr>
          <w:rFonts w:ascii="標楷體" w:hAnsi="標楷體" w:hint="eastAsia"/>
          <w:bCs/>
          <w:kern w:val="0"/>
          <w:szCs w:val="24"/>
        </w:rPr>
        <w:t>整建工程尚在辦理中。</w:t>
      </w:r>
    </w:p>
    <w:p w14:paraId="24F64829" w14:textId="77777777" w:rsidR="00C0180F" w:rsidRPr="00616F83" w:rsidRDefault="00C0180F" w:rsidP="00856A75">
      <w:pPr>
        <w:overflowPunct w:val="0"/>
        <w:autoSpaceDE w:val="0"/>
        <w:snapToGrid w:val="0"/>
        <w:spacing w:line="518" w:lineRule="exact"/>
        <w:ind w:firstLineChars="100" w:firstLine="287"/>
        <w:jc w:val="both"/>
        <w:rPr>
          <w:rFonts w:ascii="標楷體" w:hAnsi="標楷體"/>
          <w:b/>
          <w:sz w:val="28"/>
          <w:szCs w:val="28"/>
        </w:rPr>
      </w:pPr>
      <w:r w:rsidRPr="00616F83">
        <w:rPr>
          <w:rFonts w:ascii="標楷體" w:hAnsi="標楷體" w:hint="eastAsia"/>
          <w:b/>
          <w:sz w:val="28"/>
          <w:szCs w:val="28"/>
        </w:rPr>
        <w:t>（二）預算執行之審核</w:t>
      </w:r>
    </w:p>
    <w:p w14:paraId="173B1F65" w14:textId="77777777" w:rsidR="00C0180F" w:rsidRPr="00616F83" w:rsidRDefault="00C0180F" w:rsidP="00856A75">
      <w:pPr>
        <w:overflowPunct w:val="0"/>
        <w:snapToGrid w:val="0"/>
        <w:spacing w:line="518" w:lineRule="exact"/>
        <w:ind w:firstLineChars="200" w:firstLine="493"/>
        <w:jc w:val="both"/>
        <w:rPr>
          <w:rFonts w:ascii="標楷體" w:hAnsi="標楷體"/>
          <w:bCs/>
          <w:kern w:val="0"/>
          <w:szCs w:val="24"/>
        </w:rPr>
      </w:pPr>
      <w:r w:rsidRPr="00616F83">
        <w:rPr>
          <w:rFonts w:ascii="標楷體" w:hAnsi="標楷體" w:hint="eastAsia"/>
          <w:bCs/>
          <w:kern w:val="0"/>
          <w:szCs w:val="24"/>
        </w:rPr>
        <w:t>1.歲入預算數2</w:t>
      </w:r>
      <w:r w:rsidRPr="00616F83">
        <w:rPr>
          <w:rFonts w:ascii="標楷體" w:hAnsi="標楷體"/>
          <w:bCs/>
          <w:kern w:val="0"/>
          <w:szCs w:val="24"/>
        </w:rPr>
        <w:t>90</w:t>
      </w:r>
      <w:r w:rsidRPr="00616F83">
        <w:rPr>
          <w:rFonts w:ascii="標楷體" w:hAnsi="標楷體" w:hint="eastAsia"/>
          <w:bCs/>
          <w:kern w:val="0"/>
          <w:szCs w:val="24"/>
        </w:rPr>
        <w:t>萬元，決算審核結果，審定實現數8</w:t>
      </w:r>
      <w:r w:rsidRPr="00616F83">
        <w:rPr>
          <w:rFonts w:ascii="標楷體" w:hAnsi="標楷體"/>
          <w:bCs/>
          <w:kern w:val="0"/>
          <w:szCs w:val="24"/>
        </w:rPr>
        <w:t>8</w:t>
      </w:r>
      <w:r w:rsidRPr="00616F83">
        <w:rPr>
          <w:rFonts w:ascii="標楷體" w:hAnsi="標楷體" w:hint="eastAsia"/>
          <w:bCs/>
          <w:kern w:val="0"/>
          <w:szCs w:val="24"/>
        </w:rPr>
        <w:t>萬餘元，應收保留數</w:t>
      </w:r>
      <w:r w:rsidRPr="00616F83">
        <w:rPr>
          <w:rFonts w:ascii="標楷體" w:hAnsi="標楷體"/>
          <w:bCs/>
          <w:kern w:val="0"/>
          <w:szCs w:val="24"/>
        </w:rPr>
        <w:t>148</w:t>
      </w:r>
      <w:r w:rsidRPr="00616F83">
        <w:rPr>
          <w:rFonts w:ascii="標楷體" w:hAnsi="標楷體" w:hint="eastAsia"/>
          <w:bCs/>
          <w:kern w:val="0"/>
          <w:szCs w:val="24"/>
        </w:rPr>
        <w:t>萬餘元，係違反動物保護法等罰鍰案件，尚待收取；合計決算審定數為</w:t>
      </w:r>
      <w:r w:rsidRPr="00616F83">
        <w:rPr>
          <w:rFonts w:ascii="標楷體" w:hAnsi="標楷體"/>
          <w:bCs/>
          <w:kern w:val="0"/>
          <w:szCs w:val="24"/>
        </w:rPr>
        <w:t>237</w:t>
      </w:r>
      <w:r w:rsidRPr="00616F83">
        <w:rPr>
          <w:rFonts w:ascii="標楷體" w:hAnsi="標楷體" w:hint="eastAsia"/>
          <w:bCs/>
          <w:kern w:val="0"/>
          <w:szCs w:val="24"/>
        </w:rPr>
        <w:t>萬餘元，較預算短收</w:t>
      </w:r>
      <w:r w:rsidRPr="00616F83">
        <w:rPr>
          <w:rFonts w:ascii="標楷體" w:hAnsi="標楷體"/>
          <w:bCs/>
          <w:kern w:val="0"/>
          <w:szCs w:val="24"/>
        </w:rPr>
        <w:t>52</w:t>
      </w:r>
      <w:r w:rsidRPr="00616F83">
        <w:rPr>
          <w:rFonts w:ascii="標楷體" w:hAnsi="標楷體" w:hint="eastAsia"/>
          <w:bCs/>
          <w:kern w:val="0"/>
          <w:szCs w:val="24"/>
        </w:rPr>
        <w:t>萬餘元（</w:t>
      </w:r>
      <w:r w:rsidRPr="00616F83">
        <w:rPr>
          <w:rFonts w:ascii="標楷體" w:hAnsi="標楷體"/>
          <w:bCs/>
          <w:kern w:val="0"/>
          <w:szCs w:val="24"/>
        </w:rPr>
        <w:t>18</w:t>
      </w:r>
      <w:r w:rsidRPr="00616F83">
        <w:rPr>
          <w:rFonts w:ascii="標楷體" w:hAnsi="標楷體" w:hint="eastAsia"/>
          <w:bCs/>
          <w:kern w:val="0"/>
          <w:szCs w:val="24"/>
        </w:rPr>
        <w:t>.</w:t>
      </w:r>
      <w:r w:rsidRPr="00616F83">
        <w:rPr>
          <w:rFonts w:ascii="標楷體" w:hAnsi="標楷體"/>
          <w:bCs/>
          <w:kern w:val="0"/>
          <w:szCs w:val="24"/>
        </w:rPr>
        <w:t>04</w:t>
      </w:r>
      <w:r w:rsidRPr="00616F83">
        <w:rPr>
          <w:rFonts w:ascii="標楷體" w:hAnsi="標楷體" w:hint="eastAsia"/>
          <w:bCs/>
          <w:kern w:val="0"/>
          <w:szCs w:val="24"/>
        </w:rPr>
        <w:t>％），主要係違反動物保護法等罰鍰案件較預計減少。</w:t>
      </w:r>
    </w:p>
    <w:p w14:paraId="523018A4" w14:textId="77777777" w:rsidR="00C0180F" w:rsidRPr="00616F83" w:rsidRDefault="00C0180F" w:rsidP="00856A75">
      <w:pPr>
        <w:overflowPunct w:val="0"/>
        <w:snapToGrid w:val="0"/>
        <w:spacing w:line="518" w:lineRule="exact"/>
        <w:ind w:firstLineChars="200" w:firstLine="493"/>
        <w:jc w:val="both"/>
        <w:rPr>
          <w:rFonts w:ascii="標楷體" w:hAnsi="標楷體"/>
          <w:bCs/>
          <w:kern w:val="0"/>
          <w:szCs w:val="24"/>
        </w:rPr>
      </w:pPr>
      <w:r w:rsidRPr="00616F83">
        <w:rPr>
          <w:rFonts w:ascii="標楷體" w:hAnsi="標楷體" w:hint="eastAsia"/>
          <w:bCs/>
          <w:kern w:val="0"/>
          <w:szCs w:val="24"/>
        </w:rPr>
        <w:t>2.</w:t>
      </w:r>
      <w:r w:rsidRPr="00616F83">
        <w:rPr>
          <w:rFonts w:ascii="標楷體" w:hAnsi="標楷體" w:hint="eastAsia"/>
          <w:bCs/>
          <w:spacing w:val="-8"/>
          <w:kern w:val="0"/>
          <w:szCs w:val="24"/>
        </w:rPr>
        <w:t>以前年度歲入轉入數計</w:t>
      </w:r>
      <w:r w:rsidRPr="00616F83">
        <w:rPr>
          <w:rFonts w:ascii="標楷體" w:hAnsi="標楷體"/>
          <w:bCs/>
          <w:spacing w:val="-8"/>
          <w:kern w:val="0"/>
          <w:szCs w:val="24"/>
        </w:rPr>
        <w:t>2,351</w:t>
      </w:r>
      <w:r w:rsidRPr="00616F83">
        <w:rPr>
          <w:rFonts w:ascii="標楷體" w:hAnsi="標楷體" w:hint="eastAsia"/>
          <w:bCs/>
          <w:spacing w:val="-8"/>
          <w:kern w:val="0"/>
          <w:szCs w:val="24"/>
        </w:rPr>
        <w:t>萬餘元，決算審核結果，審定實現數</w:t>
      </w:r>
      <w:r w:rsidRPr="00616F83">
        <w:rPr>
          <w:rFonts w:ascii="標楷體" w:hAnsi="標楷體"/>
          <w:bCs/>
          <w:spacing w:val="-8"/>
        </w:rPr>
        <w:t>41</w:t>
      </w:r>
      <w:r w:rsidRPr="00616F83">
        <w:rPr>
          <w:rFonts w:ascii="標楷體" w:hAnsi="標楷體" w:hint="eastAsia"/>
          <w:bCs/>
          <w:spacing w:val="-8"/>
        </w:rPr>
        <w:t>萬餘元（</w:t>
      </w:r>
      <w:r w:rsidRPr="00616F83">
        <w:rPr>
          <w:rFonts w:ascii="標楷體" w:hAnsi="標楷體"/>
          <w:bCs/>
          <w:spacing w:val="-8"/>
        </w:rPr>
        <w:t>1.75</w:t>
      </w:r>
      <w:r w:rsidRPr="00616F83">
        <w:rPr>
          <w:rFonts w:ascii="標楷體" w:hAnsi="標楷體" w:hint="eastAsia"/>
          <w:bCs/>
          <w:spacing w:val="-8"/>
        </w:rPr>
        <w:t>％），減免數2</w:t>
      </w:r>
      <w:r w:rsidRPr="00616F83">
        <w:rPr>
          <w:rFonts w:ascii="標楷體" w:hAnsi="標楷體"/>
          <w:bCs/>
          <w:spacing w:val="-8"/>
        </w:rPr>
        <w:t>17</w:t>
      </w:r>
      <w:r w:rsidRPr="00616F83">
        <w:rPr>
          <w:rFonts w:ascii="標楷體" w:hAnsi="標楷體" w:hint="eastAsia"/>
          <w:bCs/>
          <w:spacing w:val="-8"/>
        </w:rPr>
        <w:t>萬餘元（9</w:t>
      </w:r>
      <w:r w:rsidRPr="00616F83">
        <w:rPr>
          <w:rFonts w:ascii="標楷體" w:hAnsi="標楷體"/>
          <w:bCs/>
          <w:spacing w:val="-8"/>
        </w:rPr>
        <w:t>.26</w:t>
      </w:r>
      <w:r w:rsidRPr="00616F83">
        <w:rPr>
          <w:rFonts w:ascii="標楷體" w:hAnsi="標楷體" w:hint="eastAsia"/>
          <w:bCs/>
          <w:spacing w:val="-8"/>
        </w:rPr>
        <w:t>％），係受處分人提起訴願，經行政院農業委員會訴願決定撤銷原處分</w:t>
      </w:r>
      <w:r w:rsidRPr="00616F83">
        <w:rPr>
          <w:rFonts w:ascii="標楷體" w:hAnsi="標楷體" w:hint="eastAsia"/>
          <w:bCs/>
        </w:rPr>
        <w:t>；應收保留數</w:t>
      </w:r>
      <w:r w:rsidRPr="00616F83">
        <w:rPr>
          <w:rFonts w:ascii="標楷體" w:hAnsi="標楷體"/>
          <w:bCs/>
        </w:rPr>
        <w:t>2,092</w:t>
      </w:r>
      <w:r w:rsidRPr="00616F83">
        <w:rPr>
          <w:rFonts w:ascii="標楷體" w:hAnsi="標楷體" w:hint="eastAsia"/>
          <w:bCs/>
        </w:rPr>
        <w:t>萬餘元（</w:t>
      </w:r>
      <w:r w:rsidRPr="00616F83">
        <w:rPr>
          <w:rFonts w:ascii="標楷體" w:hAnsi="標楷體"/>
          <w:bCs/>
        </w:rPr>
        <w:t>88</w:t>
      </w:r>
      <w:r w:rsidRPr="00616F83">
        <w:rPr>
          <w:rFonts w:ascii="標楷體" w:hAnsi="標楷體" w:hint="eastAsia"/>
          <w:bCs/>
        </w:rPr>
        <w:t>.</w:t>
      </w:r>
      <w:r w:rsidRPr="00616F83">
        <w:rPr>
          <w:rFonts w:ascii="標楷體" w:hAnsi="標楷體"/>
          <w:bCs/>
        </w:rPr>
        <w:t>99</w:t>
      </w:r>
      <w:r w:rsidRPr="00616F83">
        <w:rPr>
          <w:rFonts w:ascii="標楷體" w:hAnsi="標楷體" w:hint="eastAsia"/>
          <w:bCs/>
        </w:rPr>
        <w:t>％）</w:t>
      </w:r>
      <w:r w:rsidRPr="00616F83">
        <w:rPr>
          <w:rFonts w:ascii="標楷體" w:hAnsi="標楷體" w:hint="eastAsia"/>
          <w:bCs/>
          <w:kern w:val="0"/>
          <w:szCs w:val="24"/>
        </w:rPr>
        <w:t>，係違反動物保護法等罰鍰案件，尚待收取。</w:t>
      </w:r>
    </w:p>
    <w:p w14:paraId="1A2E3933" w14:textId="77777777" w:rsidR="00C0180F" w:rsidRPr="00616F83" w:rsidRDefault="00C0180F" w:rsidP="00856A75">
      <w:pPr>
        <w:overflowPunct w:val="0"/>
        <w:snapToGrid w:val="0"/>
        <w:spacing w:line="518" w:lineRule="exact"/>
        <w:ind w:firstLineChars="200" w:firstLine="493"/>
        <w:jc w:val="both"/>
        <w:rPr>
          <w:rFonts w:ascii="標楷體" w:hAnsi="標楷體"/>
          <w:bCs/>
          <w:kern w:val="0"/>
          <w:szCs w:val="24"/>
        </w:rPr>
      </w:pPr>
      <w:r w:rsidRPr="00616F83">
        <w:rPr>
          <w:rFonts w:ascii="標楷體" w:hAnsi="標楷體" w:hint="eastAsia"/>
          <w:bCs/>
          <w:kern w:val="0"/>
          <w:szCs w:val="24"/>
        </w:rPr>
        <w:t>3.</w:t>
      </w:r>
      <w:r w:rsidRPr="00616F83">
        <w:rPr>
          <w:rFonts w:ascii="標楷體" w:hAnsi="標楷體" w:hint="eastAsia"/>
          <w:bCs/>
          <w:spacing w:val="-2"/>
          <w:kern w:val="0"/>
          <w:szCs w:val="24"/>
        </w:rPr>
        <w:t>歲出原編列預算數</w:t>
      </w:r>
      <w:r w:rsidRPr="00616F83">
        <w:rPr>
          <w:rFonts w:ascii="標楷體" w:hAnsi="標楷體"/>
          <w:bCs/>
          <w:spacing w:val="-2"/>
          <w:kern w:val="0"/>
          <w:szCs w:val="24"/>
        </w:rPr>
        <w:t>8,038</w:t>
      </w:r>
      <w:r w:rsidRPr="00616F83">
        <w:rPr>
          <w:rFonts w:ascii="標楷體" w:hAnsi="標楷體" w:hint="eastAsia"/>
          <w:bCs/>
          <w:spacing w:val="-2"/>
          <w:kern w:val="0"/>
          <w:szCs w:val="24"/>
        </w:rPr>
        <w:t>萬元，經追加預算9</w:t>
      </w:r>
      <w:r w:rsidRPr="00616F83">
        <w:rPr>
          <w:rFonts w:ascii="標楷體" w:hAnsi="標楷體"/>
          <w:bCs/>
          <w:spacing w:val="-2"/>
          <w:kern w:val="0"/>
          <w:szCs w:val="24"/>
        </w:rPr>
        <w:t>4</w:t>
      </w:r>
      <w:r w:rsidRPr="00616F83">
        <w:rPr>
          <w:rFonts w:ascii="標楷體" w:hAnsi="標楷體" w:hint="eastAsia"/>
          <w:bCs/>
          <w:spacing w:val="-2"/>
          <w:kern w:val="0"/>
          <w:szCs w:val="24"/>
        </w:rPr>
        <w:t>萬餘元、追減預算</w:t>
      </w:r>
      <w:r w:rsidRPr="00616F83">
        <w:rPr>
          <w:rFonts w:ascii="標楷體" w:hAnsi="標楷體"/>
          <w:bCs/>
          <w:spacing w:val="-2"/>
          <w:kern w:val="0"/>
          <w:szCs w:val="24"/>
        </w:rPr>
        <w:t>165</w:t>
      </w:r>
      <w:r w:rsidRPr="00616F83">
        <w:rPr>
          <w:rFonts w:ascii="標楷體" w:hAnsi="標楷體" w:hint="eastAsia"/>
          <w:bCs/>
          <w:spacing w:val="-2"/>
          <w:kern w:val="0"/>
          <w:szCs w:val="24"/>
        </w:rPr>
        <w:t>萬餘元，並因辦理</w:t>
      </w:r>
      <w:proofErr w:type="gramStart"/>
      <w:r w:rsidRPr="00616F83">
        <w:rPr>
          <w:rFonts w:ascii="標楷體" w:hAnsi="標楷體" w:hint="eastAsia"/>
          <w:bCs/>
          <w:spacing w:val="-2"/>
          <w:kern w:val="0"/>
          <w:szCs w:val="24"/>
        </w:rPr>
        <w:t>109</w:t>
      </w:r>
      <w:proofErr w:type="gramEnd"/>
      <w:r w:rsidRPr="00616F83">
        <w:rPr>
          <w:rFonts w:ascii="標楷體" w:hAnsi="標楷體" w:hint="eastAsia"/>
          <w:bCs/>
          <w:spacing w:val="-2"/>
          <w:kern w:val="0"/>
          <w:szCs w:val="24"/>
        </w:rPr>
        <w:t>年度建構友善動物保護計畫等，經動支第二預備金1</w:t>
      </w:r>
      <w:r w:rsidRPr="00616F83">
        <w:rPr>
          <w:rFonts w:ascii="標楷體" w:hAnsi="標楷體"/>
          <w:bCs/>
          <w:spacing w:val="-2"/>
          <w:kern w:val="0"/>
          <w:szCs w:val="24"/>
        </w:rPr>
        <w:t>4</w:t>
      </w:r>
      <w:r w:rsidRPr="00616F83">
        <w:rPr>
          <w:rFonts w:ascii="標楷體" w:hAnsi="標楷體" w:hint="eastAsia"/>
          <w:bCs/>
          <w:spacing w:val="-2"/>
          <w:kern w:val="0"/>
          <w:szCs w:val="24"/>
        </w:rPr>
        <w:t>萬元，合計</w:t>
      </w:r>
      <w:r w:rsidRPr="00616F83">
        <w:rPr>
          <w:rFonts w:ascii="標楷體" w:hAnsi="標楷體"/>
          <w:bCs/>
          <w:spacing w:val="-2"/>
          <w:kern w:val="0"/>
          <w:szCs w:val="24"/>
        </w:rPr>
        <w:t>7,981</w:t>
      </w:r>
      <w:r w:rsidRPr="00616F83">
        <w:rPr>
          <w:rFonts w:ascii="標楷體" w:hAnsi="標楷體" w:hint="eastAsia"/>
          <w:bCs/>
          <w:spacing w:val="-2"/>
          <w:kern w:val="0"/>
          <w:szCs w:val="24"/>
        </w:rPr>
        <w:t>萬元，決算審核結果，審定實現</w:t>
      </w:r>
      <w:r w:rsidRPr="00616F83">
        <w:rPr>
          <w:rFonts w:ascii="標楷體" w:hAnsi="標楷體" w:hint="eastAsia"/>
          <w:bCs/>
          <w:spacing w:val="-2"/>
        </w:rPr>
        <w:t>數1,</w:t>
      </w:r>
      <w:r w:rsidRPr="00616F83">
        <w:rPr>
          <w:rFonts w:ascii="標楷體" w:hAnsi="標楷體"/>
          <w:bCs/>
          <w:spacing w:val="-2"/>
        </w:rPr>
        <w:t>596</w:t>
      </w:r>
      <w:r w:rsidRPr="00616F83">
        <w:rPr>
          <w:rFonts w:ascii="標楷體" w:hAnsi="標楷體" w:hint="eastAsia"/>
          <w:bCs/>
          <w:spacing w:val="-2"/>
        </w:rPr>
        <w:t>萬餘元（2</w:t>
      </w:r>
      <w:r w:rsidRPr="00616F83">
        <w:rPr>
          <w:rFonts w:ascii="標楷體" w:hAnsi="標楷體"/>
          <w:bCs/>
          <w:spacing w:val="-2"/>
        </w:rPr>
        <w:t>0.01</w:t>
      </w:r>
      <w:r w:rsidRPr="00616F83">
        <w:rPr>
          <w:rFonts w:ascii="標楷體" w:hAnsi="標楷體" w:hint="eastAsia"/>
          <w:bCs/>
          <w:spacing w:val="-2"/>
        </w:rPr>
        <w:t>％）</w:t>
      </w:r>
      <w:r w:rsidRPr="00616F83">
        <w:rPr>
          <w:rFonts w:ascii="標楷體" w:hAnsi="標楷體" w:hint="eastAsia"/>
          <w:bCs/>
          <w:spacing w:val="-2"/>
          <w:kern w:val="0"/>
          <w:szCs w:val="24"/>
        </w:rPr>
        <w:t>，應付保留數5</w:t>
      </w:r>
      <w:r w:rsidRPr="00616F83">
        <w:rPr>
          <w:rFonts w:ascii="標楷體" w:hAnsi="標楷體"/>
          <w:bCs/>
          <w:spacing w:val="-2"/>
          <w:kern w:val="0"/>
          <w:szCs w:val="24"/>
        </w:rPr>
        <w:t>,747</w:t>
      </w:r>
      <w:r w:rsidRPr="00616F83">
        <w:rPr>
          <w:rFonts w:ascii="標楷體" w:hAnsi="標楷體" w:hint="eastAsia"/>
          <w:bCs/>
          <w:spacing w:val="-2"/>
        </w:rPr>
        <w:t>萬元（7</w:t>
      </w:r>
      <w:r w:rsidRPr="00616F83">
        <w:rPr>
          <w:rFonts w:ascii="標楷體" w:hAnsi="標楷體"/>
          <w:bCs/>
          <w:spacing w:val="-2"/>
        </w:rPr>
        <w:t>2</w:t>
      </w:r>
      <w:r w:rsidRPr="00616F83">
        <w:rPr>
          <w:rFonts w:ascii="標楷體" w:hAnsi="標楷體" w:hint="eastAsia"/>
          <w:bCs/>
          <w:spacing w:val="-2"/>
        </w:rPr>
        <w:t>.</w:t>
      </w:r>
      <w:r w:rsidRPr="00616F83">
        <w:rPr>
          <w:rFonts w:ascii="標楷體" w:hAnsi="標楷體"/>
          <w:bCs/>
          <w:spacing w:val="-2"/>
        </w:rPr>
        <w:t>01</w:t>
      </w:r>
      <w:r w:rsidRPr="00616F83">
        <w:rPr>
          <w:rFonts w:ascii="標楷體" w:hAnsi="標楷體" w:hint="eastAsia"/>
          <w:bCs/>
          <w:spacing w:val="-2"/>
        </w:rPr>
        <w:t>％）</w:t>
      </w:r>
      <w:r w:rsidRPr="00616F83">
        <w:rPr>
          <w:rFonts w:ascii="標楷體" w:hAnsi="標楷體" w:hint="eastAsia"/>
          <w:bCs/>
          <w:kern w:val="0"/>
          <w:szCs w:val="24"/>
        </w:rPr>
        <w:t>，保留原因詳「（一</w:t>
      </w:r>
      <w:r w:rsidRPr="00616F83">
        <w:rPr>
          <w:rFonts w:ascii="標楷體" w:hAnsi="標楷體"/>
          <w:bCs/>
          <w:kern w:val="0"/>
          <w:szCs w:val="24"/>
        </w:rPr>
        <w:t>）</w:t>
      </w:r>
      <w:r w:rsidRPr="00616F83">
        <w:rPr>
          <w:rFonts w:ascii="標楷體" w:hAnsi="標楷體" w:hint="eastAsia"/>
          <w:bCs/>
          <w:kern w:val="0"/>
          <w:szCs w:val="24"/>
        </w:rPr>
        <w:t>計畫實施之查核」說明；合計決算審定數為</w:t>
      </w:r>
      <w:r w:rsidRPr="00616F83">
        <w:rPr>
          <w:rFonts w:ascii="標楷體" w:hAnsi="標楷體"/>
          <w:bCs/>
          <w:kern w:val="0"/>
          <w:szCs w:val="24"/>
        </w:rPr>
        <w:t>7,343</w:t>
      </w:r>
      <w:r w:rsidRPr="00616F83">
        <w:rPr>
          <w:rFonts w:ascii="標楷體" w:hAnsi="標楷體" w:hint="eastAsia"/>
          <w:bCs/>
          <w:kern w:val="0"/>
          <w:szCs w:val="24"/>
        </w:rPr>
        <w:t>萬餘元，預算賸餘6</w:t>
      </w:r>
      <w:r w:rsidRPr="00616F83">
        <w:rPr>
          <w:rFonts w:ascii="標楷體" w:hAnsi="標楷體"/>
          <w:bCs/>
          <w:kern w:val="0"/>
          <w:szCs w:val="24"/>
        </w:rPr>
        <w:t>37</w:t>
      </w:r>
      <w:r w:rsidRPr="00616F83">
        <w:rPr>
          <w:rFonts w:ascii="標楷體" w:hAnsi="標楷體" w:hint="eastAsia"/>
          <w:bCs/>
          <w:kern w:val="0"/>
          <w:szCs w:val="24"/>
        </w:rPr>
        <w:t>萬餘元（7</w:t>
      </w:r>
      <w:r w:rsidRPr="00616F83">
        <w:rPr>
          <w:rFonts w:ascii="標楷體" w:hAnsi="標楷體"/>
          <w:bCs/>
          <w:kern w:val="0"/>
          <w:szCs w:val="24"/>
        </w:rPr>
        <w:t>.98</w:t>
      </w:r>
      <w:r w:rsidRPr="00616F83">
        <w:rPr>
          <w:rFonts w:ascii="標楷體" w:hAnsi="標楷體" w:hint="eastAsia"/>
          <w:bCs/>
          <w:kern w:val="0"/>
          <w:szCs w:val="24"/>
        </w:rPr>
        <w:t>％</w:t>
      </w:r>
      <w:r w:rsidRPr="00616F83">
        <w:rPr>
          <w:rFonts w:ascii="標楷體" w:hAnsi="標楷體"/>
          <w:bCs/>
          <w:kern w:val="0"/>
          <w:szCs w:val="24"/>
        </w:rPr>
        <w:t>）</w:t>
      </w:r>
      <w:r w:rsidRPr="00616F83">
        <w:rPr>
          <w:rFonts w:ascii="標楷體" w:hAnsi="標楷體" w:hint="eastAsia"/>
          <w:bCs/>
          <w:kern w:val="0"/>
          <w:szCs w:val="24"/>
        </w:rPr>
        <w:t>，主要係實際進用員額較少及按業務需要減少支付之賸餘。</w:t>
      </w:r>
    </w:p>
    <w:p w14:paraId="7A552966" w14:textId="77777777" w:rsidR="00C0180F" w:rsidRPr="00616F83" w:rsidRDefault="00C0180F" w:rsidP="00856A75">
      <w:pPr>
        <w:overflowPunct w:val="0"/>
        <w:snapToGrid w:val="0"/>
        <w:spacing w:line="518" w:lineRule="exact"/>
        <w:ind w:firstLineChars="200" w:firstLine="461"/>
        <w:jc w:val="both"/>
        <w:rPr>
          <w:rFonts w:ascii="標楷體" w:hAnsi="標楷體"/>
          <w:bCs/>
          <w:kern w:val="0"/>
          <w:szCs w:val="24"/>
        </w:rPr>
      </w:pPr>
      <w:r w:rsidRPr="00616F83">
        <w:rPr>
          <w:rFonts w:ascii="標楷體" w:hAnsi="標楷體" w:hint="eastAsia"/>
          <w:bCs/>
          <w:spacing w:val="-8"/>
          <w:kern w:val="0"/>
          <w:szCs w:val="24"/>
        </w:rPr>
        <w:t>4.以前年度歲出轉入數計</w:t>
      </w:r>
      <w:r w:rsidRPr="00616F83">
        <w:rPr>
          <w:rFonts w:ascii="標楷體" w:hAnsi="標楷體"/>
          <w:bCs/>
          <w:spacing w:val="-8"/>
          <w:kern w:val="0"/>
          <w:szCs w:val="24"/>
        </w:rPr>
        <w:t>3,904</w:t>
      </w:r>
      <w:r w:rsidRPr="00616F83">
        <w:rPr>
          <w:rFonts w:ascii="標楷體" w:hAnsi="標楷體" w:hint="eastAsia"/>
          <w:bCs/>
          <w:spacing w:val="-8"/>
          <w:kern w:val="0"/>
          <w:szCs w:val="24"/>
        </w:rPr>
        <w:t>萬餘元，決算審核結果，審定實現數</w:t>
      </w:r>
      <w:r w:rsidRPr="00616F83">
        <w:rPr>
          <w:rFonts w:ascii="標楷體" w:hAnsi="標楷體"/>
          <w:bCs/>
          <w:spacing w:val="-8"/>
          <w:kern w:val="0"/>
          <w:szCs w:val="24"/>
        </w:rPr>
        <w:t>272</w:t>
      </w:r>
      <w:r w:rsidRPr="00616F83">
        <w:rPr>
          <w:rFonts w:ascii="標楷體" w:hAnsi="標楷體" w:hint="eastAsia"/>
          <w:bCs/>
          <w:spacing w:val="-8"/>
          <w:kern w:val="0"/>
          <w:szCs w:val="24"/>
        </w:rPr>
        <w:t>萬餘元（</w:t>
      </w:r>
      <w:r w:rsidRPr="00616F83">
        <w:rPr>
          <w:rFonts w:ascii="標楷體" w:hAnsi="標楷體"/>
          <w:bCs/>
          <w:spacing w:val="-8"/>
          <w:kern w:val="0"/>
          <w:szCs w:val="24"/>
        </w:rPr>
        <w:t>6.99</w:t>
      </w:r>
      <w:r w:rsidRPr="00616F83">
        <w:rPr>
          <w:rFonts w:ascii="標楷體" w:hAnsi="標楷體" w:hint="eastAsia"/>
          <w:bCs/>
          <w:spacing w:val="-8"/>
          <w:kern w:val="0"/>
          <w:szCs w:val="24"/>
        </w:rPr>
        <w:t>％）</w:t>
      </w:r>
      <w:r w:rsidRPr="00616F83">
        <w:rPr>
          <w:rFonts w:ascii="標楷體" w:hAnsi="標楷體" w:hint="eastAsia"/>
          <w:bCs/>
          <w:kern w:val="0"/>
          <w:szCs w:val="24"/>
        </w:rPr>
        <w:t>，應付保留數3</w:t>
      </w:r>
      <w:r w:rsidRPr="00616F83">
        <w:rPr>
          <w:rFonts w:ascii="標楷體" w:hAnsi="標楷體"/>
          <w:bCs/>
          <w:kern w:val="0"/>
          <w:szCs w:val="24"/>
        </w:rPr>
        <w:t>,631</w:t>
      </w:r>
      <w:r w:rsidRPr="00616F83">
        <w:rPr>
          <w:rFonts w:ascii="標楷體" w:hAnsi="標楷體" w:hint="eastAsia"/>
          <w:bCs/>
          <w:kern w:val="0"/>
          <w:szCs w:val="24"/>
        </w:rPr>
        <w:t>萬餘元（9</w:t>
      </w:r>
      <w:r w:rsidRPr="00616F83">
        <w:rPr>
          <w:rFonts w:ascii="標楷體" w:hAnsi="標楷體"/>
          <w:bCs/>
          <w:kern w:val="0"/>
          <w:szCs w:val="24"/>
        </w:rPr>
        <w:t>3</w:t>
      </w:r>
      <w:r w:rsidRPr="00616F83">
        <w:rPr>
          <w:rFonts w:ascii="標楷體" w:hAnsi="標楷體" w:hint="eastAsia"/>
          <w:bCs/>
          <w:kern w:val="0"/>
          <w:szCs w:val="24"/>
        </w:rPr>
        <w:t>.</w:t>
      </w:r>
      <w:r w:rsidRPr="00616F83">
        <w:rPr>
          <w:rFonts w:ascii="標楷體" w:hAnsi="標楷體"/>
          <w:bCs/>
          <w:kern w:val="0"/>
          <w:szCs w:val="24"/>
        </w:rPr>
        <w:t>01</w:t>
      </w:r>
      <w:r w:rsidRPr="00616F83">
        <w:rPr>
          <w:rFonts w:ascii="標楷體" w:hAnsi="標楷體" w:hint="eastAsia"/>
          <w:bCs/>
          <w:kern w:val="0"/>
          <w:szCs w:val="24"/>
        </w:rPr>
        <w:t>％），係寵物銀行（公立動物收容所</w:t>
      </w:r>
      <w:r w:rsidRPr="00616F83">
        <w:rPr>
          <w:rFonts w:ascii="標楷體" w:hAnsi="標楷體"/>
          <w:bCs/>
          <w:kern w:val="0"/>
          <w:szCs w:val="24"/>
        </w:rPr>
        <w:t>）</w:t>
      </w:r>
      <w:r w:rsidRPr="00616F83">
        <w:rPr>
          <w:rFonts w:ascii="標楷體" w:hAnsi="標楷體" w:hint="eastAsia"/>
          <w:bCs/>
          <w:kern w:val="0"/>
          <w:szCs w:val="24"/>
        </w:rPr>
        <w:t>整建工程委託規劃設計監造案尚在辦理中，仍須保留繼續執行。</w:t>
      </w:r>
    </w:p>
    <w:p w14:paraId="30222006" w14:textId="77777777" w:rsidR="00C0180F" w:rsidRPr="00616F83" w:rsidRDefault="00C0180F" w:rsidP="00856A75">
      <w:pPr>
        <w:overflowPunct w:val="0"/>
        <w:autoSpaceDE w:val="0"/>
        <w:snapToGrid w:val="0"/>
        <w:spacing w:line="518" w:lineRule="exact"/>
        <w:ind w:firstLineChars="100" w:firstLine="287"/>
        <w:jc w:val="both"/>
        <w:rPr>
          <w:rFonts w:ascii="標楷體" w:hAnsi="標楷體"/>
          <w:b/>
          <w:sz w:val="28"/>
          <w:szCs w:val="28"/>
        </w:rPr>
      </w:pPr>
      <w:r w:rsidRPr="00616F83">
        <w:rPr>
          <w:rFonts w:ascii="標楷體" w:hAnsi="標楷體" w:hint="eastAsia"/>
          <w:b/>
          <w:sz w:val="28"/>
          <w:szCs w:val="28"/>
        </w:rPr>
        <w:t>（三）重要審核意見</w:t>
      </w:r>
    </w:p>
    <w:p w14:paraId="2833444C" w14:textId="77777777" w:rsidR="00C0180F" w:rsidRPr="00616F83" w:rsidRDefault="00C0180F" w:rsidP="00856A75">
      <w:pPr>
        <w:overflowPunct w:val="0"/>
        <w:spacing w:line="518" w:lineRule="exact"/>
        <w:ind w:firstLineChars="197" w:firstLine="565"/>
        <w:jc w:val="both"/>
        <w:rPr>
          <w:rFonts w:ascii="標楷體" w:hAnsi="標楷體"/>
          <w:b/>
          <w:sz w:val="28"/>
          <w:szCs w:val="28"/>
        </w:rPr>
      </w:pPr>
      <w:r w:rsidRPr="00616F83">
        <w:rPr>
          <w:rFonts w:ascii="標楷體" w:hAnsi="標楷體" w:hint="eastAsia"/>
          <w:b/>
          <w:sz w:val="28"/>
          <w:szCs w:val="28"/>
        </w:rPr>
        <w:t>寵物銀行整建工程案較預計進度落後，允待</w:t>
      </w:r>
      <w:proofErr w:type="gramStart"/>
      <w:r w:rsidRPr="00616F83">
        <w:rPr>
          <w:rFonts w:ascii="標楷體" w:hAnsi="標楷體" w:hint="eastAsia"/>
          <w:b/>
          <w:sz w:val="28"/>
          <w:szCs w:val="28"/>
        </w:rPr>
        <w:t>研</w:t>
      </w:r>
      <w:proofErr w:type="gramEnd"/>
      <w:r w:rsidRPr="00616F83">
        <w:rPr>
          <w:rFonts w:ascii="標楷體" w:hAnsi="標楷體" w:hint="eastAsia"/>
          <w:b/>
          <w:sz w:val="28"/>
          <w:szCs w:val="28"/>
        </w:rPr>
        <w:t>謀改善，並</w:t>
      </w:r>
      <w:proofErr w:type="gramStart"/>
      <w:r w:rsidRPr="00616F83">
        <w:rPr>
          <w:rFonts w:ascii="標楷體" w:hAnsi="標楷體" w:hint="eastAsia"/>
          <w:b/>
          <w:sz w:val="28"/>
          <w:szCs w:val="28"/>
        </w:rPr>
        <w:t>賡</w:t>
      </w:r>
      <w:proofErr w:type="gramEnd"/>
      <w:r w:rsidRPr="00616F83">
        <w:rPr>
          <w:rFonts w:ascii="標楷體" w:hAnsi="標楷體" w:hint="eastAsia"/>
          <w:b/>
          <w:sz w:val="28"/>
          <w:szCs w:val="28"/>
        </w:rPr>
        <w:t>續督促廠商兼顧施工品質</w:t>
      </w:r>
      <w:proofErr w:type="gramStart"/>
      <w:r w:rsidRPr="00616F83">
        <w:rPr>
          <w:rFonts w:ascii="標楷體" w:hAnsi="標楷體" w:hint="eastAsia"/>
          <w:b/>
          <w:sz w:val="28"/>
          <w:szCs w:val="28"/>
        </w:rPr>
        <w:t>趲</w:t>
      </w:r>
      <w:proofErr w:type="gramEnd"/>
      <w:r w:rsidRPr="00616F83">
        <w:rPr>
          <w:rFonts w:ascii="標楷體" w:hAnsi="標楷體" w:hint="eastAsia"/>
          <w:b/>
          <w:sz w:val="28"/>
          <w:szCs w:val="28"/>
        </w:rPr>
        <w:t>趕工進。</w:t>
      </w:r>
    </w:p>
    <w:p w14:paraId="51CFE157" w14:textId="06BFDE31" w:rsidR="00C0180F" w:rsidRPr="00A60152" w:rsidRDefault="00C0180F" w:rsidP="00856A75">
      <w:pPr>
        <w:overflowPunct w:val="0"/>
        <w:spacing w:line="518" w:lineRule="exact"/>
        <w:ind w:firstLineChars="197" w:firstLine="478"/>
        <w:jc w:val="both"/>
        <w:rPr>
          <w:rFonts w:ascii="標楷體" w:hAnsi="標楷體"/>
          <w:b/>
          <w:spacing w:val="-2"/>
          <w:sz w:val="28"/>
          <w:szCs w:val="28"/>
        </w:rPr>
      </w:pPr>
      <w:r w:rsidRPr="00A60152">
        <w:rPr>
          <w:rFonts w:ascii="標楷體" w:hAnsi="標楷體" w:hint="eastAsia"/>
          <w:snapToGrid w:val="0"/>
          <w:spacing w:val="-2"/>
          <w:szCs w:val="24"/>
        </w:rPr>
        <w:t>動物保護防疫所為增加收容動物空間及改善收容環境，以維護收容動物生活品質，提報「寵物銀行（公立動物收容所）整建工程（含設置臨時收容區域）案」，並經行政院農業委員會於</w:t>
      </w:r>
      <w:r w:rsidRPr="00A60152">
        <w:rPr>
          <w:rFonts w:ascii="標楷體" w:hAnsi="標楷體" w:hint="eastAsia"/>
          <w:snapToGrid w:val="0"/>
          <w:spacing w:val="-2"/>
          <w:szCs w:val="24"/>
        </w:rPr>
        <w:lastRenderedPageBreak/>
        <w:t>107年12月間核定補助計畫總經費9,567萬元，預定109年完工，惟自108年8月起辦理3次公</w:t>
      </w:r>
      <w:r w:rsidR="00856A75" w:rsidRPr="00A60152">
        <w:rPr>
          <w:rFonts w:ascii="標楷體" w:hAnsi="標楷體"/>
          <w:b/>
          <w:bCs/>
          <w:noProof/>
          <w:snapToGrid w:val="0"/>
          <w:spacing w:val="-2"/>
          <w:szCs w:val="24"/>
        </w:rPr>
        <mc:AlternateContent>
          <mc:Choice Requires="wps">
            <w:drawing>
              <wp:anchor distT="45720" distB="45720" distL="114300" distR="114300" simplePos="0" relativeHeight="251817984" behindDoc="0" locked="0" layoutInCell="1" allowOverlap="1" wp14:anchorId="2EC1A57E" wp14:editId="63289D11">
                <wp:simplePos x="0" y="0"/>
                <wp:positionH relativeFrom="margin">
                  <wp:posOffset>2975610</wp:posOffset>
                </wp:positionH>
                <wp:positionV relativeFrom="paragraph">
                  <wp:posOffset>401320</wp:posOffset>
                </wp:positionV>
                <wp:extent cx="3441700" cy="2838450"/>
                <wp:effectExtent l="0" t="0" r="6350" b="0"/>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0" cy="2838450"/>
                        </a:xfrm>
                        <a:prstGeom prst="rect">
                          <a:avLst/>
                        </a:prstGeom>
                        <a:solidFill>
                          <a:srgbClr val="FFFFFF"/>
                        </a:solidFill>
                        <a:ln w="9525">
                          <a:noFill/>
                          <a:miter lim="800000"/>
                          <a:headEnd/>
                          <a:tailEnd/>
                        </a:ln>
                      </wps:spPr>
                      <wps:txbx>
                        <w:txbxContent>
                          <w:p w14:paraId="2A913FAF" w14:textId="77777777" w:rsidR="00AA5F14" w:rsidRPr="006901B3" w:rsidRDefault="00AA5F14" w:rsidP="00C0180F">
                            <w:pPr>
                              <w:spacing w:line="280" w:lineRule="exact"/>
                              <w:ind w:left="1234" w:hangingChars="500" w:hanging="1234"/>
                              <w:rPr>
                                <w:rFonts w:ascii="標楷體" w:hAnsi="標楷體"/>
                                <w:b/>
                                <w:bCs/>
                                <w:szCs w:val="24"/>
                              </w:rPr>
                            </w:pPr>
                            <w:r w:rsidRPr="006901B3">
                              <w:rPr>
                                <w:rFonts w:ascii="標楷體" w:hAnsi="標楷體" w:hint="eastAsia"/>
                                <w:b/>
                                <w:bCs/>
                                <w:szCs w:val="24"/>
                              </w:rPr>
                              <w:t>圖1</w:t>
                            </w:r>
                            <w:r w:rsidRPr="007E7B99">
                              <w:rPr>
                                <w:rFonts w:ascii="標楷體" w:hAnsi="標楷體" w:hint="eastAsia"/>
                                <w:b/>
                                <w:bCs/>
                                <w:snapToGrid w:val="0"/>
                                <w:spacing w:val="-4"/>
                                <w:szCs w:val="24"/>
                              </w:rPr>
                              <w:t xml:space="preserve">　</w:t>
                            </w:r>
                            <w:r w:rsidRPr="006901B3">
                              <w:rPr>
                                <w:rFonts w:ascii="標楷體" w:hAnsi="標楷體" w:hint="eastAsia"/>
                                <w:b/>
                                <w:bCs/>
                                <w:szCs w:val="24"/>
                              </w:rPr>
                              <w:t>基隆市動物保護防疫所之所內動物死亡率</w:t>
                            </w:r>
                          </w:p>
                          <w:p w14:paraId="2144D932" w14:textId="2DEA0B4A" w:rsidR="00AA5F14" w:rsidRPr="006901B3" w:rsidRDefault="00AA5F14" w:rsidP="00C0180F">
                            <w:pPr>
                              <w:spacing w:line="320" w:lineRule="exact"/>
                              <w:ind w:left="662"/>
                              <w:rPr>
                                <w:rFonts w:ascii="標楷體" w:hAnsi="標楷體"/>
                                <w:b/>
                                <w:bCs/>
                                <w:szCs w:val="24"/>
                              </w:rPr>
                            </w:pPr>
                            <w:r w:rsidRPr="006901B3">
                              <w:rPr>
                                <w:rFonts w:ascii="標楷體" w:hAnsi="標楷體" w:hint="eastAsia"/>
                                <w:b/>
                                <w:bCs/>
                                <w:szCs w:val="24"/>
                              </w:rPr>
                              <w:t>與全國</w:t>
                            </w:r>
                            <w:r>
                              <w:rPr>
                                <w:rFonts w:ascii="標楷體" w:hAnsi="標楷體" w:hint="eastAsia"/>
                                <w:b/>
                                <w:bCs/>
                                <w:szCs w:val="24"/>
                              </w:rPr>
                              <w:t>平均值</w:t>
                            </w:r>
                            <w:r w:rsidRPr="006901B3">
                              <w:rPr>
                                <w:rFonts w:ascii="標楷體" w:hAnsi="標楷體" w:hint="eastAsia"/>
                                <w:b/>
                                <w:bCs/>
                                <w:szCs w:val="24"/>
                              </w:rPr>
                              <w:t>之比較</w:t>
                            </w:r>
                          </w:p>
                          <w:p w14:paraId="694D049D" w14:textId="77777777" w:rsidR="00AA5F14" w:rsidRPr="0055404F" w:rsidRDefault="00AA5F14" w:rsidP="00C0180F">
                            <w:pPr>
                              <w:jc w:val="center"/>
                              <w:rPr>
                                <w:rFonts w:ascii="標楷體" w:hAnsi="標楷體"/>
                              </w:rPr>
                            </w:pPr>
                            <w:r w:rsidRPr="0055404F">
                              <w:rPr>
                                <w:rFonts w:ascii="標楷體" w:hAnsi="標楷體"/>
                                <w:noProof/>
                              </w:rPr>
                              <w:drawing>
                                <wp:inline distT="0" distB="0" distL="0" distR="0" wp14:anchorId="6824AC97" wp14:editId="61FE0754">
                                  <wp:extent cx="3212432" cy="2214245"/>
                                  <wp:effectExtent l="0" t="0" r="762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8524" cy="2218444"/>
                                          </a:xfrm>
                                          <a:prstGeom prst="rect">
                                            <a:avLst/>
                                          </a:prstGeom>
                                          <a:noFill/>
                                          <a:ln>
                                            <a:noFill/>
                                          </a:ln>
                                        </pic:spPr>
                                      </pic:pic>
                                    </a:graphicData>
                                  </a:graphic>
                                </wp:inline>
                              </w:drawing>
                            </w:r>
                          </w:p>
                          <w:p w14:paraId="4AB6F6BE" w14:textId="77777777" w:rsidR="00AA5F14" w:rsidRPr="006901B3" w:rsidRDefault="00AA5F14" w:rsidP="00C0180F">
                            <w:pPr>
                              <w:spacing w:line="240" w:lineRule="exact"/>
                              <w:rPr>
                                <w:rFonts w:ascii="標楷體" w:hAnsi="標楷體"/>
                                <w:spacing w:val="-10"/>
                                <w:sz w:val="18"/>
                                <w:szCs w:val="18"/>
                              </w:rPr>
                            </w:pPr>
                            <w:r w:rsidRPr="006901B3">
                              <w:rPr>
                                <w:rFonts w:ascii="標楷體" w:hAnsi="標楷體" w:hint="eastAsia"/>
                                <w:spacing w:val="-10"/>
                                <w:sz w:val="18"/>
                                <w:szCs w:val="18"/>
                              </w:rPr>
                              <w:t>資料來源：整理自行政院農業委員會「動物保護資訊網」</w:t>
                            </w:r>
                            <w:r>
                              <w:rPr>
                                <w:rFonts w:ascii="標楷體" w:hAnsi="標楷體" w:hint="eastAsia"/>
                                <w:spacing w:val="-10"/>
                                <w:sz w:val="18"/>
                                <w:szCs w:val="18"/>
                              </w:rPr>
                              <w:t>網站</w:t>
                            </w:r>
                            <w:r w:rsidRPr="006901B3">
                              <w:rPr>
                                <w:rFonts w:ascii="標楷體" w:hAnsi="標楷體" w:hint="eastAsia"/>
                                <w:spacing w:val="-10"/>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C1A57E" id="_x0000_s1044" type="#_x0000_t202" style="position:absolute;left:0;text-align:left;margin-left:234.3pt;margin-top:31.6pt;width:271pt;height:223.5pt;z-index:251817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" stroked="f">
                <v:textbox>
                  <w:txbxContent>
                    <w:p w14:paraId="2A913FAF" w14:textId="77777777" w:rsidR="00AA5F14" w:rsidRPr="006901B3" w:rsidRDefault="00AA5F14" w:rsidP="00C0180F">
                      <w:pPr>
                        <w:spacing w:line="280" w:lineRule="exact"/>
                        <w:ind w:left="1234" w:hangingChars="500" w:hanging="1234"/>
                        <w:rPr>
                          <w:rFonts w:ascii="標楷體" w:hAnsi="標楷體"/>
                          <w:b/>
                          <w:bCs/>
                          <w:szCs w:val="24"/>
                        </w:rPr>
                      </w:pPr>
                      <w:r w:rsidRPr="006901B3">
                        <w:rPr>
                          <w:rFonts w:ascii="標楷體" w:hAnsi="標楷體" w:hint="eastAsia"/>
                          <w:b/>
                          <w:bCs/>
                          <w:szCs w:val="24"/>
                        </w:rPr>
                        <w:t>圖1</w:t>
                      </w:r>
                      <w:r w:rsidRPr="007E7B99">
                        <w:rPr>
                          <w:rFonts w:ascii="標楷體" w:hAnsi="標楷體" w:hint="eastAsia"/>
                          <w:b/>
                          <w:bCs/>
                          <w:snapToGrid w:val="0"/>
                          <w:spacing w:val="-4"/>
                          <w:szCs w:val="24"/>
                        </w:rPr>
                        <w:t xml:space="preserve">　</w:t>
                      </w:r>
                      <w:r w:rsidRPr="006901B3">
                        <w:rPr>
                          <w:rFonts w:ascii="標楷體" w:hAnsi="標楷體" w:hint="eastAsia"/>
                          <w:b/>
                          <w:bCs/>
                          <w:szCs w:val="24"/>
                        </w:rPr>
                        <w:t>基隆市動物保護防疫所之所內動物死亡率</w:t>
                      </w:r>
                    </w:p>
                    <w:p w14:paraId="2144D932" w14:textId="2DEA0B4A" w:rsidR="00AA5F14" w:rsidRPr="006901B3" w:rsidRDefault="00AA5F14" w:rsidP="00C0180F">
                      <w:pPr>
                        <w:spacing w:line="320" w:lineRule="exact"/>
                        <w:ind w:left="662"/>
                        <w:rPr>
                          <w:rFonts w:ascii="標楷體" w:hAnsi="標楷體"/>
                          <w:b/>
                          <w:bCs/>
                          <w:szCs w:val="24"/>
                        </w:rPr>
                      </w:pPr>
                      <w:r w:rsidRPr="006901B3">
                        <w:rPr>
                          <w:rFonts w:ascii="標楷體" w:hAnsi="標楷體" w:hint="eastAsia"/>
                          <w:b/>
                          <w:bCs/>
                          <w:szCs w:val="24"/>
                        </w:rPr>
                        <w:t>與全國</w:t>
                      </w:r>
                      <w:r>
                        <w:rPr>
                          <w:rFonts w:ascii="標楷體" w:hAnsi="標楷體" w:hint="eastAsia"/>
                          <w:b/>
                          <w:bCs/>
                          <w:szCs w:val="24"/>
                        </w:rPr>
                        <w:t>平均值</w:t>
                      </w:r>
                      <w:r w:rsidRPr="006901B3">
                        <w:rPr>
                          <w:rFonts w:ascii="標楷體" w:hAnsi="標楷體" w:hint="eastAsia"/>
                          <w:b/>
                          <w:bCs/>
                          <w:szCs w:val="24"/>
                        </w:rPr>
                        <w:t>之比較</w:t>
                      </w:r>
                    </w:p>
                    <w:p w14:paraId="694D049D" w14:textId="77777777" w:rsidR="00AA5F14" w:rsidRPr="0055404F" w:rsidRDefault="00AA5F14" w:rsidP="00C0180F">
                      <w:pPr>
                        <w:jc w:val="center"/>
                        <w:rPr>
                          <w:rFonts w:ascii="標楷體" w:hAnsi="標楷體"/>
                        </w:rPr>
                      </w:pPr>
                      <w:r w:rsidRPr="0055404F">
                        <w:rPr>
                          <w:rFonts w:ascii="標楷體" w:hAnsi="標楷體"/>
                          <w:noProof/>
                        </w:rPr>
                        <w:drawing>
                          <wp:inline distT="0" distB="0" distL="0" distR="0" wp14:anchorId="6824AC97" wp14:editId="61FE0754">
                            <wp:extent cx="3212432" cy="2214245"/>
                            <wp:effectExtent l="0" t="0" r="762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8524" cy="2218444"/>
                                    </a:xfrm>
                                    <a:prstGeom prst="rect">
                                      <a:avLst/>
                                    </a:prstGeom>
                                    <a:noFill/>
                                    <a:ln>
                                      <a:noFill/>
                                    </a:ln>
                                  </pic:spPr>
                                </pic:pic>
                              </a:graphicData>
                            </a:graphic>
                          </wp:inline>
                        </w:drawing>
                      </w:r>
                    </w:p>
                    <w:p w14:paraId="4AB6F6BE" w14:textId="77777777" w:rsidR="00AA5F14" w:rsidRPr="006901B3" w:rsidRDefault="00AA5F14" w:rsidP="00C0180F">
                      <w:pPr>
                        <w:spacing w:line="240" w:lineRule="exact"/>
                        <w:rPr>
                          <w:rFonts w:ascii="標楷體" w:hAnsi="標楷體"/>
                          <w:spacing w:val="-10"/>
                          <w:sz w:val="18"/>
                          <w:szCs w:val="18"/>
                        </w:rPr>
                      </w:pPr>
                      <w:r w:rsidRPr="006901B3">
                        <w:rPr>
                          <w:rFonts w:ascii="標楷體" w:hAnsi="標楷體" w:hint="eastAsia"/>
                          <w:spacing w:val="-10"/>
                          <w:sz w:val="18"/>
                          <w:szCs w:val="18"/>
                        </w:rPr>
                        <w:t>資料來源：整理自行政院農業委員會「動物保護資訊網」</w:t>
                      </w:r>
                      <w:r>
                        <w:rPr>
                          <w:rFonts w:ascii="標楷體" w:hAnsi="標楷體" w:hint="eastAsia"/>
                          <w:spacing w:val="-10"/>
                          <w:sz w:val="18"/>
                          <w:szCs w:val="18"/>
                        </w:rPr>
                        <w:t>網站</w:t>
                      </w:r>
                      <w:r w:rsidRPr="006901B3">
                        <w:rPr>
                          <w:rFonts w:ascii="標楷體" w:hAnsi="標楷體" w:hint="eastAsia"/>
                          <w:spacing w:val="-10"/>
                          <w:sz w:val="18"/>
                          <w:szCs w:val="18"/>
                        </w:rPr>
                        <w:t>資料。</w:t>
                      </w:r>
                    </w:p>
                  </w:txbxContent>
                </v:textbox>
                <w10:wrap type="square" anchorx="margin"/>
              </v:shape>
            </w:pict>
          </mc:Fallback>
        </mc:AlternateContent>
      </w:r>
      <w:r w:rsidRPr="00A60152">
        <w:rPr>
          <w:rFonts w:ascii="標楷體" w:hAnsi="標楷體" w:hint="eastAsia"/>
          <w:snapToGrid w:val="0"/>
          <w:spacing w:val="-2"/>
          <w:szCs w:val="24"/>
        </w:rPr>
        <w:t>告招標，</w:t>
      </w:r>
      <w:proofErr w:type="gramStart"/>
      <w:r w:rsidRPr="00A60152">
        <w:rPr>
          <w:rFonts w:ascii="標楷體" w:hAnsi="標楷體" w:hint="eastAsia"/>
          <w:snapToGrid w:val="0"/>
          <w:spacing w:val="-2"/>
          <w:szCs w:val="24"/>
        </w:rPr>
        <w:t>均無廠商</w:t>
      </w:r>
      <w:proofErr w:type="gramEnd"/>
      <w:r w:rsidRPr="00A60152">
        <w:rPr>
          <w:rFonts w:ascii="標楷體" w:hAnsi="標楷體" w:hint="eastAsia"/>
          <w:snapToGrid w:val="0"/>
          <w:spacing w:val="-2"/>
          <w:szCs w:val="24"/>
        </w:rPr>
        <w:t>投標而流標，致該案於108年12月31日始完成決標，經重新核算總經費為9,659萬餘元，遲至109年10月6日始取得建造執照及開工，工期540個日曆天，計畫完成</w:t>
      </w:r>
      <w:proofErr w:type="gramStart"/>
      <w:r w:rsidRPr="00A60152">
        <w:rPr>
          <w:rFonts w:ascii="標楷體" w:hAnsi="標楷體" w:hint="eastAsia"/>
          <w:snapToGrid w:val="0"/>
          <w:spacing w:val="-2"/>
          <w:szCs w:val="24"/>
        </w:rPr>
        <w:t>期程展延</w:t>
      </w:r>
      <w:proofErr w:type="gramEnd"/>
      <w:r w:rsidRPr="00A60152">
        <w:rPr>
          <w:rFonts w:ascii="標楷體" w:hAnsi="標楷體" w:hint="eastAsia"/>
          <w:snapToGrid w:val="0"/>
          <w:spacing w:val="-2"/>
          <w:szCs w:val="24"/>
        </w:rPr>
        <w:t>至111年3月。截至109年底，累計已編列預算9,567萬元，實際支用數194萬餘元，執行率僅2.03％，留待以後年度繼續執行之保留數高達</w:t>
      </w:r>
      <w:r w:rsidRPr="00A60152">
        <w:rPr>
          <w:rFonts w:ascii="標楷體" w:hAnsi="標楷體"/>
          <w:snapToGrid w:val="0"/>
          <w:spacing w:val="-2"/>
          <w:szCs w:val="24"/>
        </w:rPr>
        <w:t>9,372</w:t>
      </w:r>
      <w:r w:rsidRPr="00A60152">
        <w:rPr>
          <w:rFonts w:ascii="標楷體" w:hAnsi="標楷體" w:hint="eastAsia"/>
          <w:snapToGrid w:val="0"/>
          <w:spacing w:val="-2"/>
          <w:szCs w:val="24"/>
        </w:rPr>
        <w:t>萬餘元，該期間該所收容動物之死亡率卻由</w:t>
      </w:r>
      <w:proofErr w:type="gramStart"/>
      <w:r w:rsidRPr="00A60152">
        <w:rPr>
          <w:rFonts w:ascii="標楷體" w:hAnsi="標楷體" w:hint="eastAsia"/>
          <w:snapToGrid w:val="0"/>
          <w:spacing w:val="-2"/>
          <w:szCs w:val="24"/>
        </w:rPr>
        <w:t>1</w:t>
      </w:r>
      <w:r w:rsidRPr="00A60152">
        <w:rPr>
          <w:rFonts w:ascii="標楷體" w:hAnsi="標楷體"/>
          <w:snapToGrid w:val="0"/>
          <w:spacing w:val="-2"/>
          <w:szCs w:val="24"/>
        </w:rPr>
        <w:t>07</w:t>
      </w:r>
      <w:proofErr w:type="gramEnd"/>
      <w:r w:rsidRPr="00A60152">
        <w:rPr>
          <w:rFonts w:ascii="標楷體" w:hAnsi="標楷體" w:hint="eastAsia"/>
          <w:snapToGrid w:val="0"/>
          <w:spacing w:val="-2"/>
          <w:szCs w:val="24"/>
        </w:rPr>
        <w:t>年度9</w:t>
      </w:r>
      <w:r w:rsidRPr="00A60152">
        <w:rPr>
          <w:rFonts w:ascii="標楷體" w:hAnsi="標楷體"/>
          <w:snapToGrid w:val="0"/>
          <w:spacing w:val="-2"/>
          <w:szCs w:val="24"/>
        </w:rPr>
        <w:t>.</w:t>
      </w:r>
      <w:r w:rsidRPr="00A60152">
        <w:rPr>
          <w:rFonts w:ascii="標楷體" w:hAnsi="標楷體" w:hint="eastAsia"/>
          <w:snapToGrid w:val="0"/>
          <w:spacing w:val="-2"/>
          <w:szCs w:val="24"/>
        </w:rPr>
        <w:t>26％上升至</w:t>
      </w:r>
      <w:proofErr w:type="gramStart"/>
      <w:r w:rsidRPr="00A60152">
        <w:rPr>
          <w:rFonts w:ascii="標楷體" w:hAnsi="標楷體" w:hint="eastAsia"/>
          <w:snapToGrid w:val="0"/>
          <w:spacing w:val="-2"/>
          <w:szCs w:val="24"/>
        </w:rPr>
        <w:t>1</w:t>
      </w:r>
      <w:r w:rsidRPr="00A60152">
        <w:rPr>
          <w:rFonts w:ascii="標楷體" w:hAnsi="標楷體"/>
          <w:snapToGrid w:val="0"/>
          <w:spacing w:val="-2"/>
          <w:szCs w:val="24"/>
        </w:rPr>
        <w:t>09</w:t>
      </w:r>
      <w:proofErr w:type="gramEnd"/>
      <w:r w:rsidRPr="00A60152">
        <w:rPr>
          <w:rFonts w:ascii="標楷體" w:hAnsi="標楷體" w:hint="eastAsia"/>
          <w:snapToGrid w:val="0"/>
          <w:spacing w:val="-2"/>
          <w:szCs w:val="24"/>
        </w:rPr>
        <w:t>年度之1</w:t>
      </w:r>
      <w:r w:rsidRPr="00A60152">
        <w:rPr>
          <w:rFonts w:ascii="標楷體" w:hAnsi="標楷體"/>
          <w:snapToGrid w:val="0"/>
          <w:spacing w:val="-2"/>
          <w:szCs w:val="24"/>
        </w:rPr>
        <w:t>0.62</w:t>
      </w:r>
      <w:r w:rsidRPr="00A60152">
        <w:rPr>
          <w:rFonts w:ascii="標楷體" w:hAnsi="標楷體" w:hint="eastAsia"/>
          <w:snapToGrid w:val="0"/>
          <w:spacing w:val="-2"/>
          <w:szCs w:val="24"/>
        </w:rPr>
        <w:t>％，且高於全國平均值（圖1），經函請妥為檢討改善，並</w:t>
      </w:r>
      <w:proofErr w:type="gramStart"/>
      <w:r w:rsidRPr="00A60152">
        <w:rPr>
          <w:rFonts w:ascii="標楷體" w:hAnsi="標楷體" w:hint="eastAsia"/>
          <w:snapToGrid w:val="0"/>
          <w:spacing w:val="-2"/>
          <w:szCs w:val="24"/>
        </w:rPr>
        <w:t>賡</w:t>
      </w:r>
      <w:proofErr w:type="gramEnd"/>
      <w:r w:rsidRPr="00A60152">
        <w:rPr>
          <w:rFonts w:ascii="標楷體" w:hAnsi="標楷體" w:hint="eastAsia"/>
          <w:snapToGrid w:val="0"/>
          <w:spacing w:val="-2"/>
          <w:szCs w:val="24"/>
        </w:rPr>
        <w:t>續督促廠商兼顧施工品質下，趲趕工進。據復：督促廠商於兼顧施工品質下加速施工，改善現有收容所破舊及留置動物</w:t>
      </w:r>
      <w:proofErr w:type="gramStart"/>
      <w:r w:rsidRPr="00A60152">
        <w:rPr>
          <w:rFonts w:ascii="標楷體" w:hAnsi="標楷體" w:hint="eastAsia"/>
          <w:snapToGrid w:val="0"/>
          <w:spacing w:val="-2"/>
          <w:szCs w:val="24"/>
        </w:rPr>
        <w:t>籠舍僅</w:t>
      </w:r>
      <w:proofErr w:type="gramEnd"/>
      <w:r w:rsidRPr="00A60152">
        <w:rPr>
          <w:rFonts w:ascii="標楷體" w:hAnsi="標楷體" w:hint="eastAsia"/>
          <w:snapToGrid w:val="0"/>
          <w:spacing w:val="-2"/>
          <w:szCs w:val="24"/>
        </w:rPr>
        <w:t>以鐵網分隔之情形，</w:t>
      </w:r>
      <w:proofErr w:type="gramStart"/>
      <w:r w:rsidRPr="00A60152">
        <w:rPr>
          <w:rFonts w:ascii="標楷體" w:hAnsi="標楷體" w:hint="eastAsia"/>
          <w:snapToGrid w:val="0"/>
          <w:spacing w:val="-2"/>
          <w:szCs w:val="24"/>
        </w:rPr>
        <w:t>俾</w:t>
      </w:r>
      <w:proofErr w:type="gramEnd"/>
      <w:r w:rsidRPr="00A60152">
        <w:rPr>
          <w:rFonts w:ascii="標楷體" w:hAnsi="標楷體" w:hint="eastAsia"/>
          <w:snapToGrid w:val="0"/>
          <w:spacing w:val="-2"/>
          <w:szCs w:val="24"/>
        </w:rPr>
        <w:t>利收容動物擁有獨立空間，降低傳染疾病之風險，並進而降低死亡率。</w:t>
      </w:r>
    </w:p>
    <w:p w14:paraId="2F049641" w14:textId="77777777" w:rsidR="00C0180F" w:rsidRPr="00616F83" w:rsidRDefault="00C0180F" w:rsidP="000410D3">
      <w:pPr>
        <w:kinsoku w:val="0"/>
        <w:overflowPunct w:val="0"/>
        <w:snapToGrid w:val="0"/>
        <w:spacing w:beforeLines="50" w:before="250" w:line="518" w:lineRule="exact"/>
        <w:outlineLvl w:val="0"/>
        <w:rPr>
          <w:rFonts w:ascii="標楷體" w:hAnsi="標楷體"/>
          <w:b/>
          <w:snapToGrid w:val="0"/>
          <w:color w:val="000000"/>
          <w:kern w:val="0"/>
          <w:sz w:val="36"/>
          <w:szCs w:val="34"/>
        </w:rPr>
      </w:pPr>
      <w:r w:rsidRPr="00616F83">
        <w:rPr>
          <w:rFonts w:ascii="標楷體" w:hAnsi="標楷體" w:hint="eastAsia"/>
          <w:b/>
          <w:snapToGrid w:val="0"/>
          <w:color w:val="000000"/>
          <w:kern w:val="0"/>
          <w:sz w:val="36"/>
          <w:szCs w:val="34"/>
        </w:rPr>
        <w:t>陸、社會處主管</w:t>
      </w:r>
    </w:p>
    <w:p w14:paraId="5E0518AC" w14:textId="77777777" w:rsidR="00C0180F" w:rsidRPr="00616F83" w:rsidRDefault="00C0180F" w:rsidP="00856A75">
      <w:pPr>
        <w:overflowPunct w:val="0"/>
        <w:spacing w:line="540" w:lineRule="exact"/>
        <w:ind w:firstLineChars="200" w:firstLine="493"/>
        <w:jc w:val="both"/>
        <w:rPr>
          <w:rFonts w:ascii="標楷體" w:hAnsi="標楷體"/>
          <w:snapToGrid w:val="0"/>
          <w:color w:val="000000"/>
          <w:szCs w:val="24"/>
        </w:rPr>
      </w:pPr>
      <w:r w:rsidRPr="00616F83">
        <w:rPr>
          <w:rFonts w:ascii="標楷體" w:hAnsi="標楷體" w:hint="eastAsia"/>
          <w:snapToGrid w:val="0"/>
          <w:color w:val="000000"/>
          <w:szCs w:val="24"/>
        </w:rPr>
        <w:t>社會處主管僅仁愛之家1個機關，</w:t>
      </w:r>
      <w:r w:rsidRPr="00616F83">
        <w:rPr>
          <w:rFonts w:ascii="標楷體" w:hAnsi="標楷體"/>
          <w:snapToGrid w:val="0"/>
          <w:color w:val="000000"/>
          <w:szCs w:val="24"/>
        </w:rPr>
        <w:t>掌理基隆</w:t>
      </w:r>
      <w:r w:rsidRPr="00616F83">
        <w:rPr>
          <w:rFonts w:ascii="標楷體" w:hAnsi="標楷體" w:hint="eastAsia"/>
          <w:snapToGrid w:val="0"/>
          <w:color w:val="000000"/>
          <w:szCs w:val="24"/>
        </w:rPr>
        <w:t>市低收入年老孤苦且無謀生能力市民之收容、安養、生活照顧等業務</w:t>
      </w:r>
      <w:r w:rsidRPr="00616F83">
        <w:rPr>
          <w:rFonts w:ascii="標楷體" w:hAnsi="標楷體"/>
          <w:snapToGrid w:val="0"/>
          <w:color w:val="000000"/>
          <w:szCs w:val="24"/>
        </w:rPr>
        <w:t>。</w:t>
      </w:r>
      <w:r w:rsidRPr="00616F83">
        <w:rPr>
          <w:rFonts w:ascii="標楷體" w:hAnsi="標楷體" w:hint="eastAsia"/>
          <w:snapToGrid w:val="0"/>
          <w:color w:val="000000"/>
          <w:szCs w:val="24"/>
        </w:rPr>
        <w:t>茲將</w:t>
      </w:r>
      <w:proofErr w:type="gramStart"/>
      <w:r w:rsidRPr="00616F83">
        <w:rPr>
          <w:rFonts w:ascii="標楷體" w:hAnsi="標楷體" w:hint="eastAsia"/>
          <w:snapToGrid w:val="0"/>
          <w:color w:val="000000"/>
          <w:szCs w:val="24"/>
        </w:rPr>
        <w:t>1</w:t>
      </w:r>
      <w:r w:rsidRPr="00616F83">
        <w:rPr>
          <w:rFonts w:ascii="標楷體" w:hAnsi="標楷體"/>
          <w:snapToGrid w:val="0"/>
          <w:color w:val="000000"/>
          <w:szCs w:val="24"/>
        </w:rPr>
        <w:t>09</w:t>
      </w:r>
      <w:proofErr w:type="gramEnd"/>
      <w:r w:rsidRPr="00616F83">
        <w:rPr>
          <w:rFonts w:ascii="標楷體" w:hAnsi="標楷體" w:hint="eastAsia"/>
          <w:snapToGrid w:val="0"/>
          <w:color w:val="000000"/>
          <w:szCs w:val="24"/>
        </w:rPr>
        <w:t>年度決算審核結果說明如次：</w:t>
      </w:r>
    </w:p>
    <w:p w14:paraId="04906F41" w14:textId="77777777" w:rsidR="00C0180F" w:rsidRPr="00616F83" w:rsidRDefault="00C0180F" w:rsidP="00856A75">
      <w:pPr>
        <w:overflowPunct w:val="0"/>
        <w:autoSpaceDE w:val="0"/>
        <w:spacing w:line="540" w:lineRule="exact"/>
        <w:ind w:firstLineChars="100" w:firstLine="287"/>
        <w:jc w:val="both"/>
        <w:rPr>
          <w:rFonts w:ascii="標楷體" w:hAnsi="標楷體"/>
          <w:b/>
          <w:snapToGrid w:val="0"/>
          <w:kern w:val="0"/>
          <w:sz w:val="28"/>
          <w:szCs w:val="24"/>
        </w:rPr>
      </w:pPr>
      <w:r w:rsidRPr="00616F83">
        <w:rPr>
          <w:rFonts w:ascii="標楷體" w:hAnsi="標楷體" w:hint="eastAsia"/>
          <w:b/>
          <w:snapToGrid w:val="0"/>
          <w:kern w:val="0"/>
          <w:sz w:val="28"/>
          <w:szCs w:val="24"/>
        </w:rPr>
        <w:t>（一）計畫實施之查核</w:t>
      </w:r>
    </w:p>
    <w:p w14:paraId="3408D240" w14:textId="77777777" w:rsidR="00C0180F" w:rsidRPr="00616F83" w:rsidRDefault="00C0180F" w:rsidP="00856A75">
      <w:pPr>
        <w:overflowPunct w:val="0"/>
        <w:spacing w:line="540" w:lineRule="exact"/>
        <w:ind w:firstLineChars="200" w:firstLine="493"/>
        <w:jc w:val="both"/>
        <w:rPr>
          <w:rFonts w:ascii="標楷體" w:hAnsi="標楷體"/>
          <w:snapToGrid w:val="0"/>
          <w:szCs w:val="24"/>
        </w:rPr>
      </w:pPr>
      <w:r w:rsidRPr="00616F83">
        <w:rPr>
          <w:rFonts w:ascii="標楷體" w:hAnsi="標楷體" w:hint="eastAsia"/>
          <w:snapToGrid w:val="0"/>
          <w:color w:val="000000"/>
          <w:szCs w:val="24"/>
        </w:rPr>
        <w:t>業務（工作）計畫</w:t>
      </w:r>
      <w:r w:rsidRPr="00616F83">
        <w:rPr>
          <w:rFonts w:ascii="標楷體" w:hAnsi="標楷體"/>
          <w:snapToGrid w:val="0"/>
          <w:color w:val="000000"/>
          <w:szCs w:val="24"/>
        </w:rPr>
        <w:t>2</w:t>
      </w:r>
      <w:r w:rsidRPr="00616F83">
        <w:rPr>
          <w:rFonts w:ascii="標楷體" w:hAnsi="標楷體" w:hint="eastAsia"/>
          <w:snapToGrid w:val="0"/>
          <w:color w:val="000000"/>
          <w:szCs w:val="24"/>
        </w:rPr>
        <w:t>項，包括加強住民服務工作、提高行政效能及提升住民生活品質等重要施政項目，</w:t>
      </w:r>
      <w:proofErr w:type="gramStart"/>
      <w:r w:rsidRPr="00616F83">
        <w:rPr>
          <w:rFonts w:ascii="標楷體" w:hAnsi="標楷體" w:hint="eastAsia"/>
          <w:snapToGrid w:val="0"/>
          <w:color w:val="000000"/>
          <w:szCs w:val="24"/>
        </w:rPr>
        <w:t>均</w:t>
      </w:r>
      <w:r w:rsidRPr="00616F83">
        <w:rPr>
          <w:rFonts w:ascii="標楷體" w:hAnsi="標楷體" w:hint="eastAsia"/>
          <w:bCs/>
          <w:snapToGrid w:val="0"/>
          <w:color w:val="000000"/>
          <w:szCs w:val="24"/>
        </w:rPr>
        <w:t>已執行</w:t>
      </w:r>
      <w:proofErr w:type="gramEnd"/>
      <w:r w:rsidRPr="00616F83">
        <w:rPr>
          <w:rFonts w:ascii="標楷體" w:hAnsi="標楷體" w:hint="eastAsia"/>
          <w:bCs/>
          <w:snapToGrid w:val="0"/>
          <w:color w:val="000000"/>
          <w:szCs w:val="24"/>
        </w:rPr>
        <w:t>完成</w:t>
      </w:r>
      <w:r w:rsidRPr="00616F83">
        <w:rPr>
          <w:rFonts w:ascii="標楷體" w:hAnsi="標楷體" w:hint="eastAsia"/>
          <w:snapToGrid w:val="0"/>
          <w:szCs w:val="24"/>
        </w:rPr>
        <w:t>。</w:t>
      </w:r>
    </w:p>
    <w:p w14:paraId="5176BF95" w14:textId="77777777" w:rsidR="00C0180F" w:rsidRPr="00616F83" w:rsidRDefault="00C0180F" w:rsidP="00856A75">
      <w:pPr>
        <w:overflowPunct w:val="0"/>
        <w:autoSpaceDE w:val="0"/>
        <w:spacing w:line="540" w:lineRule="exact"/>
        <w:ind w:firstLineChars="100" w:firstLine="287"/>
        <w:jc w:val="both"/>
        <w:rPr>
          <w:rFonts w:ascii="標楷體" w:hAnsi="標楷體"/>
          <w:b/>
          <w:snapToGrid w:val="0"/>
          <w:kern w:val="0"/>
          <w:sz w:val="28"/>
          <w:szCs w:val="24"/>
        </w:rPr>
      </w:pPr>
      <w:r w:rsidRPr="00616F83">
        <w:rPr>
          <w:rFonts w:ascii="標楷體" w:hAnsi="標楷體" w:hint="eastAsia"/>
          <w:b/>
          <w:snapToGrid w:val="0"/>
          <w:kern w:val="0"/>
          <w:sz w:val="28"/>
          <w:szCs w:val="24"/>
        </w:rPr>
        <w:t>（二）預算執行之審核</w:t>
      </w:r>
    </w:p>
    <w:p w14:paraId="53A0AB44" w14:textId="77777777" w:rsidR="00C0180F" w:rsidRPr="00616F83" w:rsidRDefault="00C0180F" w:rsidP="00856A75">
      <w:pPr>
        <w:overflowPunct w:val="0"/>
        <w:spacing w:line="540" w:lineRule="exact"/>
        <w:ind w:firstLineChars="200" w:firstLine="493"/>
        <w:jc w:val="both"/>
        <w:rPr>
          <w:rFonts w:ascii="標楷體" w:hAnsi="標楷體"/>
          <w:snapToGrid w:val="0"/>
          <w:szCs w:val="24"/>
        </w:rPr>
      </w:pPr>
      <w:r w:rsidRPr="00616F83">
        <w:rPr>
          <w:rFonts w:ascii="標楷體" w:hAnsi="標楷體" w:hint="eastAsia"/>
          <w:snapToGrid w:val="0"/>
          <w:szCs w:val="24"/>
        </w:rPr>
        <w:t>1.歲入預算數2</w:t>
      </w:r>
      <w:r w:rsidRPr="00616F83">
        <w:rPr>
          <w:rFonts w:ascii="標楷體" w:hAnsi="標楷體"/>
          <w:snapToGrid w:val="0"/>
          <w:szCs w:val="24"/>
        </w:rPr>
        <w:t>69</w:t>
      </w:r>
      <w:r w:rsidRPr="00616F83">
        <w:rPr>
          <w:rFonts w:ascii="標楷體" w:hAnsi="標楷體" w:hint="eastAsia"/>
          <w:snapToGrid w:val="0"/>
          <w:szCs w:val="24"/>
        </w:rPr>
        <w:t>萬餘元，決算審核結果，審定實現數</w:t>
      </w:r>
      <w:r w:rsidRPr="00616F83">
        <w:rPr>
          <w:rFonts w:ascii="標楷體" w:hAnsi="標楷體"/>
          <w:snapToGrid w:val="0"/>
          <w:szCs w:val="24"/>
        </w:rPr>
        <w:t>304</w:t>
      </w:r>
      <w:r w:rsidRPr="00616F83">
        <w:rPr>
          <w:rFonts w:ascii="標楷體" w:hAnsi="標楷體" w:hint="eastAsia"/>
          <w:snapToGrid w:val="0"/>
          <w:szCs w:val="24"/>
        </w:rPr>
        <w:t>萬餘元，較預算超收</w:t>
      </w:r>
      <w:r w:rsidRPr="00616F83">
        <w:rPr>
          <w:rFonts w:ascii="標楷體" w:hAnsi="標楷體"/>
          <w:snapToGrid w:val="0"/>
          <w:szCs w:val="24"/>
        </w:rPr>
        <w:t>35</w:t>
      </w:r>
      <w:r w:rsidRPr="00616F83">
        <w:rPr>
          <w:rFonts w:ascii="標楷體" w:hAnsi="標楷體" w:hint="eastAsia"/>
          <w:snapToGrid w:val="0"/>
          <w:szCs w:val="24"/>
        </w:rPr>
        <w:t>萬餘元（</w:t>
      </w:r>
      <w:r w:rsidRPr="00616F83">
        <w:rPr>
          <w:rFonts w:ascii="標楷體" w:hAnsi="標楷體"/>
          <w:snapToGrid w:val="0"/>
          <w:szCs w:val="24"/>
        </w:rPr>
        <w:t>13</w:t>
      </w:r>
      <w:r w:rsidRPr="00616F83">
        <w:rPr>
          <w:rFonts w:ascii="標楷體" w:hAnsi="標楷體" w:hint="eastAsia"/>
          <w:snapToGrid w:val="0"/>
          <w:szCs w:val="24"/>
        </w:rPr>
        <w:t>.</w:t>
      </w:r>
      <w:r w:rsidRPr="00616F83">
        <w:rPr>
          <w:rFonts w:ascii="標楷體" w:hAnsi="標楷體"/>
          <w:snapToGrid w:val="0"/>
          <w:szCs w:val="24"/>
        </w:rPr>
        <w:t>06</w:t>
      </w:r>
      <w:r w:rsidRPr="00616F83">
        <w:rPr>
          <w:rFonts w:ascii="標楷體" w:hAnsi="標楷體" w:hint="eastAsia"/>
          <w:snapToGrid w:val="0"/>
          <w:szCs w:val="24"/>
        </w:rPr>
        <w:t>％），主要係外界捐助之慰問金辦理繳庫。</w:t>
      </w:r>
    </w:p>
    <w:p w14:paraId="55D73E5F" w14:textId="77777777" w:rsidR="00C0180F" w:rsidRPr="00616F83" w:rsidRDefault="00C0180F" w:rsidP="00856A75">
      <w:pPr>
        <w:overflowPunct w:val="0"/>
        <w:spacing w:line="540" w:lineRule="exact"/>
        <w:ind w:firstLineChars="200" w:firstLine="493"/>
        <w:jc w:val="both"/>
        <w:rPr>
          <w:rFonts w:ascii="標楷體" w:hAnsi="標楷體"/>
          <w:snapToGrid w:val="0"/>
          <w:szCs w:val="24"/>
        </w:rPr>
      </w:pPr>
      <w:r w:rsidRPr="00616F83">
        <w:rPr>
          <w:rFonts w:ascii="標楷體" w:hAnsi="標楷體" w:hint="eastAsia"/>
          <w:snapToGrid w:val="0"/>
          <w:szCs w:val="24"/>
        </w:rPr>
        <w:t>2.歲出預算數3,</w:t>
      </w:r>
      <w:r w:rsidRPr="00616F83">
        <w:rPr>
          <w:rFonts w:ascii="標楷體" w:hAnsi="標楷體"/>
          <w:snapToGrid w:val="0"/>
          <w:szCs w:val="24"/>
        </w:rPr>
        <w:t>487</w:t>
      </w:r>
      <w:r w:rsidRPr="00616F83">
        <w:rPr>
          <w:rFonts w:ascii="標楷體" w:hAnsi="標楷體" w:hint="eastAsia"/>
          <w:snapToGrid w:val="0"/>
          <w:szCs w:val="24"/>
        </w:rPr>
        <w:t>萬餘元，決算審核結果，審定</w:t>
      </w:r>
      <w:r w:rsidRPr="00616F83">
        <w:rPr>
          <w:rFonts w:ascii="標楷體" w:hAnsi="標楷體" w:hint="eastAsia"/>
          <w:bCs/>
        </w:rPr>
        <w:t>實現數2</w:t>
      </w:r>
      <w:r w:rsidRPr="00616F83">
        <w:rPr>
          <w:rFonts w:ascii="標楷體" w:hAnsi="標楷體"/>
          <w:bCs/>
        </w:rPr>
        <w:t>,253</w:t>
      </w:r>
      <w:r w:rsidRPr="00616F83">
        <w:rPr>
          <w:rFonts w:ascii="標楷體" w:hAnsi="標楷體" w:hint="eastAsia"/>
          <w:bCs/>
        </w:rPr>
        <w:t>萬餘元（6</w:t>
      </w:r>
      <w:r w:rsidRPr="00616F83">
        <w:rPr>
          <w:rFonts w:ascii="標楷體" w:hAnsi="標楷體"/>
          <w:bCs/>
        </w:rPr>
        <w:t>4</w:t>
      </w:r>
      <w:r w:rsidRPr="00616F83">
        <w:rPr>
          <w:rFonts w:ascii="標楷體" w:hAnsi="標楷體" w:hint="eastAsia"/>
          <w:bCs/>
        </w:rPr>
        <w:t>.</w:t>
      </w:r>
      <w:r w:rsidRPr="00616F83">
        <w:rPr>
          <w:rFonts w:ascii="標楷體" w:hAnsi="標楷體"/>
          <w:bCs/>
        </w:rPr>
        <w:t>64</w:t>
      </w:r>
      <w:r w:rsidRPr="00616F83">
        <w:rPr>
          <w:rFonts w:ascii="標楷體" w:hAnsi="標楷體" w:hint="eastAsia"/>
          <w:bCs/>
        </w:rPr>
        <w:t>％），預算賸餘</w:t>
      </w:r>
      <w:r w:rsidRPr="00616F83">
        <w:rPr>
          <w:rFonts w:ascii="標楷體" w:hAnsi="標楷體"/>
          <w:bCs/>
        </w:rPr>
        <w:t>1,233</w:t>
      </w:r>
      <w:r w:rsidRPr="00616F83">
        <w:rPr>
          <w:rFonts w:ascii="標楷體" w:hAnsi="標楷體" w:hint="eastAsia"/>
          <w:bCs/>
        </w:rPr>
        <w:t>萬餘元（3</w:t>
      </w:r>
      <w:r w:rsidRPr="00616F83">
        <w:rPr>
          <w:rFonts w:ascii="標楷體" w:hAnsi="標楷體"/>
          <w:bCs/>
        </w:rPr>
        <w:t>5</w:t>
      </w:r>
      <w:r w:rsidRPr="00616F83">
        <w:rPr>
          <w:rFonts w:ascii="標楷體" w:hAnsi="標楷體" w:hint="eastAsia"/>
          <w:bCs/>
        </w:rPr>
        <w:t>.</w:t>
      </w:r>
      <w:r w:rsidRPr="00616F83">
        <w:rPr>
          <w:rFonts w:ascii="標楷體" w:hAnsi="標楷體"/>
          <w:bCs/>
        </w:rPr>
        <w:t>36</w:t>
      </w:r>
      <w:r w:rsidRPr="00616F83">
        <w:rPr>
          <w:rFonts w:ascii="標楷體" w:hAnsi="標楷體" w:hint="eastAsia"/>
          <w:bCs/>
        </w:rPr>
        <w:t>％）</w:t>
      </w:r>
      <w:r w:rsidRPr="00616F83">
        <w:rPr>
          <w:rFonts w:ascii="標楷體" w:hAnsi="標楷體" w:hint="eastAsia"/>
          <w:snapToGrid w:val="0"/>
          <w:szCs w:val="24"/>
        </w:rPr>
        <w:t>，主要係機關即將裁撤，人員陸續離職及全數住民已轉</w:t>
      </w:r>
      <w:proofErr w:type="gramStart"/>
      <w:r w:rsidRPr="00616F83">
        <w:rPr>
          <w:rFonts w:ascii="標楷體" w:hAnsi="標楷體" w:hint="eastAsia"/>
          <w:snapToGrid w:val="0"/>
          <w:szCs w:val="24"/>
        </w:rPr>
        <w:t>介</w:t>
      </w:r>
      <w:proofErr w:type="gramEnd"/>
      <w:r w:rsidRPr="00616F83">
        <w:rPr>
          <w:rFonts w:ascii="標楷體" w:hAnsi="標楷體" w:hint="eastAsia"/>
          <w:snapToGrid w:val="0"/>
          <w:szCs w:val="24"/>
        </w:rPr>
        <w:t>安置之人事費及業務費賸餘。</w:t>
      </w:r>
    </w:p>
    <w:p w14:paraId="3D80A737" w14:textId="77777777" w:rsidR="00C0180F" w:rsidRPr="00616F83" w:rsidRDefault="00C0180F" w:rsidP="0027557B">
      <w:pPr>
        <w:overflowPunct w:val="0"/>
        <w:autoSpaceDE w:val="0"/>
        <w:snapToGrid w:val="0"/>
        <w:spacing w:line="486" w:lineRule="exact"/>
        <w:ind w:firstLineChars="100" w:firstLine="287"/>
        <w:jc w:val="both"/>
        <w:rPr>
          <w:rFonts w:ascii="標楷體" w:hAnsi="標楷體"/>
          <w:b/>
          <w:sz w:val="28"/>
          <w:szCs w:val="28"/>
        </w:rPr>
      </w:pPr>
      <w:r w:rsidRPr="00616F83">
        <w:rPr>
          <w:rFonts w:ascii="標楷體" w:hAnsi="標楷體" w:hint="eastAsia"/>
          <w:b/>
          <w:sz w:val="28"/>
          <w:szCs w:val="28"/>
        </w:rPr>
        <w:lastRenderedPageBreak/>
        <w:t>（三）重要審核意見</w:t>
      </w:r>
    </w:p>
    <w:p w14:paraId="0B9BC79E" w14:textId="77777777" w:rsidR="00C0180F" w:rsidRPr="00616F83" w:rsidRDefault="00C0180F" w:rsidP="0027557B">
      <w:pPr>
        <w:overflowPunct w:val="0"/>
        <w:spacing w:line="486" w:lineRule="exact"/>
        <w:ind w:firstLineChars="197" w:firstLine="565"/>
        <w:jc w:val="both"/>
        <w:rPr>
          <w:rFonts w:ascii="標楷體" w:hAnsi="標楷體"/>
          <w:b/>
          <w:sz w:val="28"/>
          <w:szCs w:val="28"/>
        </w:rPr>
      </w:pPr>
      <w:r w:rsidRPr="00616F83">
        <w:rPr>
          <w:rFonts w:ascii="標楷體" w:hAnsi="標楷體" w:hint="eastAsia"/>
          <w:b/>
          <w:sz w:val="28"/>
          <w:szCs w:val="28"/>
        </w:rPr>
        <w:t>仁愛之家原收容住民已全數轉</w:t>
      </w:r>
      <w:proofErr w:type="gramStart"/>
      <w:r w:rsidRPr="00616F83">
        <w:rPr>
          <w:rFonts w:ascii="標楷體" w:hAnsi="標楷體" w:hint="eastAsia"/>
          <w:b/>
          <w:sz w:val="28"/>
          <w:szCs w:val="28"/>
        </w:rPr>
        <w:t>介</w:t>
      </w:r>
      <w:proofErr w:type="gramEnd"/>
      <w:r w:rsidRPr="00616F83">
        <w:rPr>
          <w:rFonts w:ascii="標楷體" w:hAnsi="標楷體" w:hint="eastAsia"/>
          <w:b/>
          <w:sz w:val="28"/>
          <w:szCs w:val="28"/>
        </w:rPr>
        <w:t>其他社福機構安置，惟尚有人員未完成調任，有待積極辦理裁撤作業，以符實況。</w:t>
      </w:r>
    </w:p>
    <w:p w14:paraId="7245BBAE" w14:textId="7807B558" w:rsidR="00C0180F" w:rsidRPr="00D949DE" w:rsidRDefault="00C0180F" w:rsidP="0027557B">
      <w:pPr>
        <w:overflowPunct w:val="0"/>
        <w:spacing w:line="486" w:lineRule="exact"/>
        <w:ind w:firstLineChars="197" w:firstLine="494"/>
        <w:jc w:val="both"/>
        <w:rPr>
          <w:rFonts w:ascii="標楷體" w:hAnsi="標楷體"/>
          <w:snapToGrid w:val="0"/>
          <w:spacing w:val="2"/>
          <w:szCs w:val="24"/>
          <w:lang w:val="x-none" w:eastAsia="x-none"/>
        </w:rPr>
      </w:pPr>
      <w:proofErr w:type="spellStart"/>
      <w:r w:rsidRPr="00D949DE">
        <w:rPr>
          <w:rFonts w:ascii="標楷體" w:hAnsi="標楷體" w:hint="eastAsia"/>
          <w:snapToGrid w:val="0"/>
          <w:spacing w:val="2"/>
          <w:szCs w:val="24"/>
          <w:lang w:val="x-none" w:eastAsia="x-none"/>
        </w:rPr>
        <w:t>市政府為因應未來失能老人照顧服務需求增加及</w:t>
      </w:r>
      <w:r w:rsidRPr="00D949DE">
        <w:rPr>
          <w:rFonts w:ascii="標楷體" w:hAnsi="標楷體" w:hint="eastAsia"/>
          <w:snapToGrid w:val="0"/>
          <w:spacing w:val="2"/>
          <w:szCs w:val="24"/>
          <w:lang w:val="x-none"/>
        </w:rPr>
        <w:t>考量</w:t>
      </w:r>
      <w:proofErr w:type="spellEnd"/>
      <w:r w:rsidRPr="00D949DE">
        <w:rPr>
          <w:rFonts w:ascii="標楷體" w:hAnsi="標楷體" w:hint="eastAsia"/>
          <w:snapToGrid w:val="0"/>
          <w:spacing w:val="2"/>
          <w:szCs w:val="24"/>
          <w:lang w:val="x-none" w:eastAsia="x-none"/>
        </w:rPr>
        <w:t>仁愛之家原有建物老舊，於105年12月間辦理長照福利服務園區</w:t>
      </w:r>
      <w:proofErr w:type="gramStart"/>
      <w:r w:rsidRPr="00D949DE">
        <w:rPr>
          <w:rFonts w:ascii="標楷體" w:hAnsi="標楷體" w:hint="eastAsia"/>
          <w:snapToGrid w:val="0"/>
          <w:spacing w:val="2"/>
          <w:szCs w:val="24"/>
          <w:lang w:val="x-none" w:eastAsia="x-none"/>
        </w:rPr>
        <w:t>促參案可行性</w:t>
      </w:r>
      <w:proofErr w:type="gramEnd"/>
      <w:r w:rsidRPr="00D949DE">
        <w:rPr>
          <w:rFonts w:ascii="標楷體" w:hAnsi="標楷體" w:hint="eastAsia"/>
          <w:snapToGrid w:val="0"/>
          <w:spacing w:val="2"/>
          <w:szCs w:val="24"/>
          <w:lang w:val="x-none" w:eastAsia="x-none"/>
        </w:rPr>
        <w:t>評估計畫</w:t>
      </w:r>
      <w:r w:rsidRPr="00D949DE">
        <w:rPr>
          <w:rFonts w:ascii="標楷體" w:hAnsi="標楷體" w:hint="eastAsia"/>
          <w:snapToGrid w:val="0"/>
          <w:spacing w:val="2"/>
          <w:szCs w:val="24"/>
          <w:lang w:val="x-none"/>
        </w:rPr>
        <w:t>，預計</w:t>
      </w:r>
      <w:proofErr w:type="spellStart"/>
      <w:r w:rsidRPr="00D949DE">
        <w:rPr>
          <w:rFonts w:ascii="標楷體" w:hAnsi="標楷體" w:hint="eastAsia"/>
          <w:snapToGrid w:val="0"/>
          <w:spacing w:val="2"/>
          <w:szCs w:val="24"/>
          <w:lang w:val="x-none" w:eastAsia="x-none"/>
        </w:rPr>
        <w:t>將仁愛</w:t>
      </w:r>
      <w:proofErr w:type="gramStart"/>
      <w:r w:rsidRPr="00D949DE">
        <w:rPr>
          <w:rFonts w:ascii="標楷體" w:hAnsi="標楷體" w:hint="eastAsia"/>
          <w:snapToGrid w:val="0"/>
          <w:spacing w:val="2"/>
          <w:szCs w:val="24"/>
          <w:lang w:val="x-none" w:eastAsia="x-none"/>
        </w:rPr>
        <w:t>之家現址</w:t>
      </w:r>
      <w:proofErr w:type="gramEnd"/>
      <w:r w:rsidRPr="00D949DE">
        <w:rPr>
          <w:rFonts w:ascii="標楷體" w:hAnsi="標楷體" w:hint="eastAsia"/>
          <w:snapToGrid w:val="0"/>
          <w:spacing w:val="2"/>
          <w:szCs w:val="24"/>
          <w:lang w:val="x-none"/>
        </w:rPr>
        <w:t>土地</w:t>
      </w:r>
      <w:r w:rsidRPr="00D949DE">
        <w:rPr>
          <w:rFonts w:ascii="標楷體" w:hAnsi="標楷體" w:hint="eastAsia"/>
          <w:snapToGrid w:val="0"/>
          <w:spacing w:val="2"/>
          <w:szCs w:val="24"/>
          <w:lang w:val="x-none" w:eastAsia="x-none"/>
        </w:rPr>
        <w:t>轉</w:t>
      </w:r>
      <w:r w:rsidRPr="00D949DE">
        <w:rPr>
          <w:rFonts w:ascii="標楷體" w:hAnsi="標楷體" w:hint="eastAsia"/>
          <w:snapToGrid w:val="0"/>
          <w:spacing w:val="2"/>
          <w:szCs w:val="24"/>
          <w:lang w:val="x-none"/>
        </w:rPr>
        <w:t>供</w:t>
      </w:r>
      <w:r w:rsidRPr="00D949DE">
        <w:rPr>
          <w:rFonts w:ascii="標楷體" w:hAnsi="標楷體" w:hint="eastAsia"/>
          <w:snapToGrid w:val="0"/>
          <w:spacing w:val="2"/>
          <w:szCs w:val="24"/>
          <w:lang w:val="x-none" w:eastAsia="x-none"/>
        </w:rPr>
        <w:t>長照福利園區</w:t>
      </w:r>
      <w:r w:rsidRPr="00D949DE">
        <w:rPr>
          <w:rFonts w:ascii="標楷體" w:hAnsi="標楷體" w:hint="eastAsia"/>
          <w:snapToGrid w:val="0"/>
          <w:spacing w:val="2"/>
          <w:szCs w:val="24"/>
          <w:lang w:val="x-none"/>
        </w:rPr>
        <w:t>使用</w:t>
      </w:r>
      <w:proofErr w:type="spellEnd"/>
      <w:r w:rsidRPr="00D949DE">
        <w:rPr>
          <w:rFonts w:ascii="標楷體" w:hAnsi="標楷體" w:hint="eastAsia"/>
          <w:snapToGrid w:val="0"/>
          <w:spacing w:val="2"/>
          <w:szCs w:val="24"/>
          <w:lang w:val="x-none" w:eastAsia="x-none"/>
        </w:rPr>
        <w:t>，</w:t>
      </w:r>
      <w:r w:rsidRPr="00D949DE">
        <w:rPr>
          <w:rFonts w:ascii="標楷體" w:hAnsi="標楷體" w:hint="eastAsia"/>
          <w:snapToGrid w:val="0"/>
          <w:spacing w:val="2"/>
          <w:szCs w:val="24"/>
          <w:lang w:val="x-none"/>
        </w:rPr>
        <w:t>將</w:t>
      </w:r>
      <w:proofErr w:type="spellStart"/>
      <w:r w:rsidRPr="00D949DE">
        <w:rPr>
          <w:rFonts w:ascii="標楷體" w:hAnsi="標楷體" w:hint="eastAsia"/>
          <w:snapToGrid w:val="0"/>
          <w:spacing w:val="2"/>
          <w:szCs w:val="24"/>
          <w:lang w:val="x-none" w:eastAsia="x-none"/>
        </w:rPr>
        <w:t>仁愛之家原收容住民</w:t>
      </w:r>
      <w:r w:rsidRPr="00D949DE">
        <w:rPr>
          <w:rFonts w:ascii="標楷體" w:hAnsi="標楷體" w:hint="eastAsia"/>
          <w:snapToGrid w:val="0"/>
          <w:spacing w:val="2"/>
          <w:szCs w:val="24"/>
          <w:lang w:val="x-none"/>
        </w:rPr>
        <w:t>陸續轉</w:t>
      </w:r>
      <w:proofErr w:type="gramStart"/>
      <w:r w:rsidRPr="00D949DE">
        <w:rPr>
          <w:rFonts w:ascii="標楷體" w:hAnsi="標楷體" w:hint="eastAsia"/>
          <w:snapToGrid w:val="0"/>
          <w:spacing w:val="2"/>
          <w:szCs w:val="24"/>
          <w:lang w:val="x-none"/>
        </w:rPr>
        <w:t>介</w:t>
      </w:r>
      <w:proofErr w:type="gramEnd"/>
      <w:r w:rsidRPr="00D949DE">
        <w:rPr>
          <w:rFonts w:ascii="標楷體" w:hAnsi="標楷體" w:hint="eastAsia"/>
          <w:snapToGrid w:val="0"/>
          <w:spacing w:val="2"/>
          <w:szCs w:val="24"/>
          <w:lang w:val="x-none"/>
        </w:rPr>
        <w:t>至其他社福機構安置</w:t>
      </w:r>
      <w:proofErr w:type="spellEnd"/>
      <w:r w:rsidRPr="00D949DE">
        <w:rPr>
          <w:rFonts w:ascii="標楷體" w:hAnsi="標楷體" w:hint="eastAsia"/>
          <w:snapToGrid w:val="0"/>
          <w:spacing w:val="2"/>
          <w:szCs w:val="24"/>
          <w:lang w:val="x-none" w:eastAsia="x-none"/>
        </w:rPr>
        <w:t>，至109年6月23日業全數</w:t>
      </w:r>
      <w:r w:rsidRPr="00D949DE">
        <w:rPr>
          <w:rFonts w:ascii="標楷體" w:hAnsi="標楷體" w:hint="eastAsia"/>
          <w:snapToGrid w:val="0"/>
          <w:spacing w:val="2"/>
          <w:szCs w:val="24"/>
          <w:lang w:val="x-none"/>
        </w:rPr>
        <w:t>遷出</w:t>
      </w:r>
      <w:r w:rsidRPr="00D949DE">
        <w:rPr>
          <w:rFonts w:ascii="標楷體" w:hAnsi="標楷體" w:hint="eastAsia"/>
          <w:snapToGrid w:val="0"/>
          <w:spacing w:val="2"/>
          <w:szCs w:val="24"/>
          <w:lang w:val="x-none" w:eastAsia="x-none"/>
        </w:rPr>
        <w:t>，</w:t>
      </w:r>
      <w:proofErr w:type="spellStart"/>
      <w:r w:rsidRPr="00D949DE">
        <w:rPr>
          <w:rFonts w:ascii="標楷體" w:hAnsi="標楷體" w:hint="eastAsia"/>
          <w:snapToGrid w:val="0"/>
          <w:spacing w:val="2"/>
          <w:szCs w:val="24"/>
          <w:lang w:val="x-none" w:eastAsia="x-none"/>
        </w:rPr>
        <w:t>職員及相關照護人員或已商調至其他機關、或支援協助</w:t>
      </w:r>
      <w:r w:rsidRPr="00D949DE">
        <w:rPr>
          <w:rFonts w:ascii="標楷體" w:hAnsi="標楷體" w:hint="eastAsia"/>
          <w:snapToGrid w:val="0"/>
          <w:spacing w:val="2"/>
          <w:szCs w:val="24"/>
          <w:lang w:val="x-none"/>
        </w:rPr>
        <w:t>該</w:t>
      </w:r>
      <w:r w:rsidRPr="00D949DE">
        <w:rPr>
          <w:rFonts w:ascii="標楷體" w:hAnsi="標楷體" w:hint="eastAsia"/>
          <w:snapToGrid w:val="0"/>
          <w:spacing w:val="2"/>
          <w:szCs w:val="24"/>
          <w:lang w:val="x-none" w:eastAsia="x-none"/>
        </w:rPr>
        <w:t>府及所屬機關業務，惟</w:t>
      </w:r>
      <w:r w:rsidRPr="00D949DE">
        <w:rPr>
          <w:rFonts w:ascii="標楷體" w:hAnsi="標楷體" w:hint="eastAsia"/>
          <w:snapToGrid w:val="0"/>
          <w:spacing w:val="2"/>
          <w:szCs w:val="24"/>
          <w:lang w:val="x-none"/>
        </w:rPr>
        <w:t>仍</w:t>
      </w:r>
      <w:proofErr w:type="spellEnd"/>
      <w:r w:rsidRPr="00D949DE">
        <w:rPr>
          <w:rFonts w:ascii="標楷體" w:hAnsi="標楷體" w:hint="eastAsia"/>
          <w:snapToGrid w:val="0"/>
          <w:spacing w:val="2"/>
          <w:szCs w:val="24"/>
          <w:lang w:val="x-none" w:eastAsia="x-none"/>
        </w:rPr>
        <w:t>有4名人力</w:t>
      </w:r>
      <w:r w:rsidRPr="00D949DE">
        <w:rPr>
          <w:rFonts w:ascii="標楷體" w:hAnsi="標楷體" w:hint="eastAsia"/>
          <w:snapToGrid w:val="0"/>
          <w:spacing w:val="2"/>
          <w:szCs w:val="24"/>
          <w:lang w:val="x-none"/>
        </w:rPr>
        <w:t>尚未</w:t>
      </w:r>
      <w:r w:rsidRPr="00D949DE">
        <w:rPr>
          <w:rFonts w:ascii="標楷體" w:hAnsi="標楷體" w:hint="eastAsia"/>
          <w:snapToGrid w:val="0"/>
          <w:spacing w:val="2"/>
          <w:szCs w:val="24"/>
          <w:lang w:val="x-none" w:eastAsia="x-none"/>
        </w:rPr>
        <w:t>完成調任作業，</w:t>
      </w:r>
      <w:proofErr w:type="gramStart"/>
      <w:r w:rsidRPr="00D949DE">
        <w:rPr>
          <w:rFonts w:ascii="標楷體" w:hAnsi="標楷體" w:hint="eastAsia"/>
          <w:snapToGrid w:val="0"/>
          <w:spacing w:val="2"/>
          <w:szCs w:val="24"/>
          <w:lang w:val="x-none" w:eastAsia="x-none"/>
        </w:rPr>
        <w:t>爰110</w:t>
      </w:r>
      <w:proofErr w:type="gramEnd"/>
      <w:r w:rsidRPr="00D949DE">
        <w:rPr>
          <w:rFonts w:ascii="標楷體" w:hAnsi="標楷體" w:hint="eastAsia"/>
          <w:snapToGrid w:val="0"/>
          <w:spacing w:val="2"/>
          <w:szCs w:val="24"/>
          <w:lang w:val="x-none" w:eastAsia="x-none"/>
        </w:rPr>
        <w:t>年度續編單位預算，</w:t>
      </w:r>
      <w:r w:rsidRPr="00D949DE">
        <w:rPr>
          <w:rFonts w:ascii="標楷體" w:hAnsi="標楷體" w:hint="eastAsia"/>
          <w:snapToGrid w:val="0"/>
          <w:spacing w:val="2"/>
          <w:szCs w:val="24"/>
          <w:lang w:val="x-none"/>
        </w:rPr>
        <w:t>以</w:t>
      </w:r>
      <w:r w:rsidRPr="00D949DE">
        <w:rPr>
          <w:rFonts w:ascii="標楷體" w:hAnsi="標楷體" w:hint="eastAsia"/>
          <w:snapToGrid w:val="0"/>
          <w:spacing w:val="2"/>
          <w:szCs w:val="24"/>
          <w:lang w:val="x-none" w:eastAsia="x-none"/>
        </w:rPr>
        <w:t>支應被借調或支援人員薪資及辦公廳舍維持費用計724萬</w:t>
      </w:r>
      <w:r w:rsidRPr="00D949DE">
        <w:rPr>
          <w:rFonts w:ascii="標楷體" w:hAnsi="標楷體" w:hint="eastAsia"/>
          <w:snapToGrid w:val="0"/>
          <w:spacing w:val="2"/>
          <w:szCs w:val="24"/>
          <w:lang w:val="x-none"/>
        </w:rPr>
        <w:t>元</w:t>
      </w:r>
      <w:r w:rsidRPr="00D949DE">
        <w:rPr>
          <w:rFonts w:ascii="標楷體" w:hAnsi="標楷體" w:hint="eastAsia"/>
          <w:snapToGrid w:val="0"/>
          <w:spacing w:val="2"/>
          <w:szCs w:val="24"/>
          <w:lang w:val="x-none" w:eastAsia="x-none"/>
        </w:rPr>
        <w:t>。</w:t>
      </w:r>
      <w:proofErr w:type="gramStart"/>
      <w:r w:rsidRPr="00D949DE">
        <w:rPr>
          <w:rFonts w:ascii="標楷體" w:hAnsi="標楷體" w:hint="eastAsia"/>
          <w:snapToGrid w:val="0"/>
          <w:spacing w:val="2"/>
          <w:szCs w:val="24"/>
          <w:lang w:val="x-none" w:eastAsia="x-none"/>
        </w:rPr>
        <w:t>鑑</w:t>
      </w:r>
      <w:proofErr w:type="gramEnd"/>
      <w:r w:rsidRPr="00D949DE">
        <w:rPr>
          <w:rFonts w:ascii="標楷體" w:hAnsi="標楷體" w:hint="eastAsia"/>
          <w:snapToGrid w:val="0"/>
          <w:spacing w:val="2"/>
          <w:szCs w:val="24"/>
          <w:lang w:val="x-none" w:eastAsia="x-none"/>
        </w:rPr>
        <w:t>於仁愛之家自109年6月23日起，</w:t>
      </w:r>
      <w:r w:rsidRPr="00D949DE">
        <w:rPr>
          <w:rFonts w:ascii="標楷體" w:hAnsi="標楷體" w:hint="eastAsia"/>
          <w:snapToGrid w:val="0"/>
          <w:spacing w:val="2"/>
          <w:szCs w:val="24"/>
          <w:lang w:val="x-none"/>
        </w:rPr>
        <w:t>未辦理</w:t>
      </w:r>
      <w:proofErr w:type="spellStart"/>
      <w:r w:rsidRPr="00D949DE">
        <w:rPr>
          <w:rFonts w:ascii="標楷體" w:hAnsi="標楷體" w:hint="eastAsia"/>
          <w:snapToGrid w:val="0"/>
          <w:spacing w:val="2"/>
          <w:szCs w:val="24"/>
          <w:lang w:val="x-none" w:eastAsia="x-none"/>
        </w:rPr>
        <w:t>收容住民</w:t>
      </w:r>
      <w:r w:rsidRPr="00D949DE">
        <w:rPr>
          <w:rFonts w:ascii="標楷體" w:hAnsi="標楷體" w:hint="eastAsia"/>
          <w:snapToGrid w:val="0"/>
          <w:spacing w:val="2"/>
          <w:szCs w:val="24"/>
          <w:lang w:val="x-none"/>
        </w:rPr>
        <w:t>之</w:t>
      </w:r>
      <w:r w:rsidRPr="00D949DE">
        <w:rPr>
          <w:rFonts w:ascii="標楷體" w:hAnsi="標楷體" w:hint="eastAsia"/>
          <w:snapToGrid w:val="0"/>
          <w:spacing w:val="2"/>
          <w:szCs w:val="24"/>
          <w:lang w:val="x-none" w:eastAsia="x-none"/>
        </w:rPr>
        <w:t>核心業務，業已形同裁撤或虛級化，</w:t>
      </w:r>
      <w:r w:rsidRPr="00D949DE">
        <w:rPr>
          <w:rFonts w:ascii="標楷體" w:hAnsi="標楷體" w:hint="eastAsia"/>
          <w:snapToGrid w:val="0"/>
          <w:spacing w:val="2"/>
          <w:szCs w:val="24"/>
          <w:lang w:val="x-none"/>
        </w:rPr>
        <w:t>仍於</w:t>
      </w:r>
      <w:proofErr w:type="spellEnd"/>
      <w:r w:rsidRPr="00D949DE">
        <w:rPr>
          <w:rFonts w:ascii="標楷體" w:hAnsi="標楷體" w:hint="eastAsia"/>
          <w:snapToGrid w:val="0"/>
          <w:spacing w:val="2"/>
          <w:szCs w:val="24"/>
          <w:lang w:val="x-none" w:eastAsia="x-none"/>
        </w:rPr>
        <w:t>110年編列單位預算</w:t>
      </w:r>
      <w:r w:rsidRPr="00D949DE">
        <w:rPr>
          <w:rFonts w:ascii="標楷體" w:hAnsi="標楷體" w:hint="eastAsia"/>
          <w:snapToGrid w:val="0"/>
          <w:spacing w:val="2"/>
          <w:szCs w:val="24"/>
          <w:lang w:val="x-none"/>
        </w:rPr>
        <w:t>，</w:t>
      </w:r>
      <w:proofErr w:type="spellStart"/>
      <w:r w:rsidRPr="00D949DE">
        <w:rPr>
          <w:rFonts w:ascii="標楷體" w:hAnsi="標楷體" w:hint="eastAsia"/>
          <w:snapToGrid w:val="0"/>
          <w:spacing w:val="2"/>
          <w:szCs w:val="24"/>
          <w:lang w:val="x-none" w:eastAsia="x-none"/>
        </w:rPr>
        <w:t>顯未符機關業務運作實況，</w:t>
      </w:r>
      <w:r w:rsidRPr="00D949DE">
        <w:rPr>
          <w:rFonts w:ascii="標楷體" w:hAnsi="標楷體" w:hint="eastAsia"/>
          <w:snapToGrid w:val="0"/>
          <w:spacing w:val="2"/>
          <w:szCs w:val="24"/>
          <w:lang w:val="x-none"/>
        </w:rPr>
        <w:t>經函請市政府檢討改善，並</w:t>
      </w:r>
      <w:r w:rsidRPr="00D949DE">
        <w:rPr>
          <w:rFonts w:ascii="標楷體" w:hAnsi="標楷體" w:hint="eastAsia"/>
          <w:snapToGrid w:val="0"/>
          <w:spacing w:val="2"/>
          <w:szCs w:val="24"/>
          <w:lang w:val="x-none" w:eastAsia="x-none"/>
        </w:rPr>
        <w:t>加速辦理裁撤作業，以符實況。</w:t>
      </w:r>
      <w:r w:rsidRPr="00D949DE">
        <w:rPr>
          <w:rFonts w:ascii="標楷體" w:hAnsi="標楷體" w:hint="eastAsia"/>
          <w:snapToGrid w:val="0"/>
          <w:spacing w:val="2"/>
          <w:szCs w:val="24"/>
          <w:lang w:val="x-none"/>
        </w:rPr>
        <w:t>據復：截至</w:t>
      </w:r>
      <w:proofErr w:type="spellEnd"/>
      <w:r w:rsidRPr="00D949DE">
        <w:rPr>
          <w:rFonts w:ascii="標楷體" w:hAnsi="標楷體" w:hint="eastAsia"/>
          <w:snapToGrid w:val="0"/>
          <w:spacing w:val="2"/>
          <w:szCs w:val="24"/>
          <w:lang w:val="x-none"/>
        </w:rPr>
        <w:t>110年6月8日止，尚有4員未完成調任</w:t>
      </w:r>
      <w:r w:rsidR="00D949DE" w:rsidRPr="00D949DE">
        <w:rPr>
          <w:rFonts w:ascii="標楷體" w:hAnsi="標楷體" w:hint="eastAsia"/>
          <w:snapToGrid w:val="0"/>
          <w:spacing w:val="2"/>
          <w:szCs w:val="24"/>
          <w:lang w:val="x-none"/>
        </w:rPr>
        <w:t>。111年起將不再編列預算，並預計於110年下半年完成職缺調任及辦理仁愛之家裁撤作業</w:t>
      </w:r>
      <w:r w:rsidRPr="00D949DE">
        <w:rPr>
          <w:rFonts w:ascii="標楷體" w:hAnsi="標楷體" w:hint="eastAsia"/>
          <w:snapToGrid w:val="0"/>
          <w:spacing w:val="2"/>
          <w:szCs w:val="24"/>
          <w:lang w:val="x-none"/>
        </w:rPr>
        <w:t>。</w:t>
      </w:r>
    </w:p>
    <w:p w14:paraId="783E06C2" w14:textId="77777777" w:rsidR="00C0180F" w:rsidRPr="00616F83" w:rsidRDefault="00C0180F" w:rsidP="0027557B">
      <w:pPr>
        <w:overflowPunct w:val="0"/>
        <w:autoSpaceDE w:val="0"/>
        <w:snapToGrid w:val="0"/>
        <w:spacing w:line="486" w:lineRule="exact"/>
        <w:ind w:firstLineChars="100" w:firstLine="287"/>
        <w:jc w:val="both"/>
        <w:rPr>
          <w:rFonts w:ascii="標楷體" w:hAnsi="標楷體"/>
          <w:b/>
          <w:sz w:val="28"/>
          <w:szCs w:val="28"/>
        </w:rPr>
      </w:pPr>
      <w:r w:rsidRPr="00616F83">
        <w:rPr>
          <w:rFonts w:ascii="標楷體" w:hAnsi="標楷體" w:hint="eastAsia"/>
          <w:b/>
          <w:sz w:val="28"/>
          <w:szCs w:val="28"/>
        </w:rPr>
        <w:t>（四）</w:t>
      </w:r>
      <w:proofErr w:type="gramStart"/>
      <w:r w:rsidRPr="00616F83">
        <w:rPr>
          <w:rFonts w:ascii="標楷體" w:hAnsi="標楷體" w:hint="eastAsia"/>
          <w:b/>
          <w:sz w:val="28"/>
          <w:szCs w:val="28"/>
        </w:rPr>
        <w:t>10</w:t>
      </w:r>
      <w:r w:rsidRPr="00616F83">
        <w:rPr>
          <w:rFonts w:ascii="標楷體" w:hAnsi="標楷體"/>
          <w:b/>
          <w:sz w:val="28"/>
          <w:szCs w:val="28"/>
        </w:rPr>
        <w:t>8</w:t>
      </w:r>
      <w:proofErr w:type="gramEnd"/>
      <w:r w:rsidRPr="00616F83">
        <w:rPr>
          <w:rFonts w:ascii="標楷體" w:hAnsi="標楷體"/>
          <w:b/>
          <w:sz w:val="28"/>
          <w:szCs w:val="28"/>
        </w:rPr>
        <w:t>年度重要審核意見追蹤查核情形</w:t>
      </w:r>
    </w:p>
    <w:p w14:paraId="7E9626C0" w14:textId="77777777" w:rsidR="00C0180F" w:rsidRPr="00616F83" w:rsidRDefault="00C0180F" w:rsidP="0027557B">
      <w:pPr>
        <w:pStyle w:val="affc"/>
        <w:overflowPunct w:val="0"/>
        <w:spacing w:line="486" w:lineRule="exact"/>
        <w:ind w:firstLineChars="200" w:firstLine="493"/>
        <w:rPr>
          <w:rFonts w:ascii="標楷體" w:hAnsi="標楷體"/>
          <w:b w:val="0"/>
          <w:sz w:val="24"/>
          <w:szCs w:val="24"/>
          <w:lang w:eastAsia="zh-TW"/>
        </w:rPr>
      </w:pPr>
      <w:proofErr w:type="gramStart"/>
      <w:r w:rsidRPr="00616F83">
        <w:rPr>
          <w:rFonts w:ascii="標楷體" w:hAnsi="標楷體" w:hint="eastAsia"/>
          <w:b w:val="0"/>
          <w:sz w:val="24"/>
          <w:szCs w:val="24"/>
        </w:rPr>
        <w:t>本室於10</w:t>
      </w:r>
      <w:r w:rsidRPr="00616F83">
        <w:rPr>
          <w:rFonts w:ascii="標楷體" w:hAnsi="標楷體"/>
          <w:b w:val="0"/>
          <w:sz w:val="24"/>
          <w:szCs w:val="24"/>
        </w:rPr>
        <w:t>8</w:t>
      </w:r>
      <w:proofErr w:type="gramEnd"/>
      <w:r w:rsidRPr="00616F83">
        <w:rPr>
          <w:rFonts w:ascii="標楷體" w:hAnsi="標楷體" w:hint="eastAsia"/>
          <w:b w:val="0"/>
          <w:sz w:val="24"/>
          <w:szCs w:val="24"/>
        </w:rPr>
        <w:t>年度審核報告列重要審核意見</w:t>
      </w:r>
      <w:r w:rsidRPr="00616F83">
        <w:rPr>
          <w:rFonts w:ascii="標楷體" w:hAnsi="標楷體"/>
          <w:b w:val="0"/>
          <w:sz w:val="24"/>
          <w:szCs w:val="24"/>
          <w:lang w:eastAsia="zh-TW"/>
        </w:rPr>
        <w:t>1</w:t>
      </w:r>
      <w:r w:rsidRPr="00616F83">
        <w:rPr>
          <w:rFonts w:ascii="標楷體" w:hAnsi="標楷體" w:hint="eastAsia"/>
          <w:b w:val="0"/>
          <w:sz w:val="24"/>
          <w:szCs w:val="24"/>
        </w:rPr>
        <w:t>項，</w:t>
      </w:r>
      <w:r w:rsidRPr="00616F83">
        <w:rPr>
          <w:rFonts w:ascii="標楷體" w:hAnsi="標楷體" w:hint="eastAsia"/>
          <w:b w:val="0"/>
          <w:sz w:val="24"/>
          <w:szCs w:val="24"/>
          <w:lang w:eastAsia="zh-TW"/>
        </w:rPr>
        <w:t>為「基隆市長照福利服務園區</w:t>
      </w:r>
      <w:proofErr w:type="spellStart"/>
      <w:r w:rsidRPr="00616F83">
        <w:rPr>
          <w:rFonts w:ascii="標楷體" w:hAnsi="標楷體" w:hint="eastAsia"/>
          <w:b w:val="0"/>
          <w:sz w:val="24"/>
          <w:szCs w:val="24"/>
          <w:lang w:eastAsia="zh-TW"/>
        </w:rPr>
        <w:t>BOT+OT案前置作業計畫較預計進度落後，允待</w:t>
      </w:r>
      <w:proofErr w:type="gramStart"/>
      <w:r w:rsidRPr="00616F83">
        <w:rPr>
          <w:rFonts w:ascii="標楷體" w:hAnsi="標楷體" w:hint="eastAsia"/>
          <w:b w:val="0"/>
          <w:sz w:val="24"/>
          <w:szCs w:val="24"/>
          <w:lang w:eastAsia="zh-TW"/>
        </w:rPr>
        <w:t>研</w:t>
      </w:r>
      <w:proofErr w:type="gramEnd"/>
      <w:r w:rsidRPr="00616F83">
        <w:rPr>
          <w:rFonts w:ascii="標楷體" w:hAnsi="標楷體" w:hint="eastAsia"/>
          <w:b w:val="0"/>
          <w:sz w:val="24"/>
          <w:szCs w:val="24"/>
          <w:lang w:eastAsia="zh-TW"/>
        </w:rPr>
        <w:t>謀改善，切實掌握辦理期程，</w:t>
      </w:r>
      <w:proofErr w:type="gramStart"/>
      <w:r w:rsidRPr="00616F83">
        <w:rPr>
          <w:rFonts w:ascii="標楷體" w:hAnsi="標楷體" w:hint="eastAsia"/>
          <w:b w:val="0"/>
          <w:sz w:val="24"/>
          <w:szCs w:val="24"/>
          <w:lang w:eastAsia="zh-TW"/>
        </w:rPr>
        <w:t>俾</w:t>
      </w:r>
      <w:proofErr w:type="gramEnd"/>
      <w:r w:rsidRPr="00616F83">
        <w:rPr>
          <w:rFonts w:ascii="標楷體" w:hAnsi="標楷體" w:hint="eastAsia"/>
          <w:b w:val="0"/>
          <w:sz w:val="24"/>
          <w:szCs w:val="24"/>
          <w:lang w:eastAsia="zh-TW"/>
        </w:rPr>
        <w:t>利案件執行</w:t>
      </w:r>
      <w:proofErr w:type="spellEnd"/>
      <w:r w:rsidRPr="00616F83">
        <w:rPr>
          <w:rFonts w:ascii="標楷體" w:hAnsi="標楷體" w:hint="eastAsia"/>
          <w:b w:val="0"/>
          <w:sz w:val="24"/>
          <w:szCs w:val="24"/>
          <w:lang w:eastAsia="zh-TW"/>
        </w:rPr>
        <w:t>」，</w:t>
      </w:r>
      <w:proofErr w:type="spellStart"/>
      <w:r w:rsidRPr="00616F83">
        <w:rPr>
          <w:rFonts w:ascii="標楷體" w:hAnsi="標楷體" w:hint="eastAsia"/>
          <w:b w:val="0"/>
          <w:sz w:val="24"/>
          <w:szCs w:val="24"/>
        </w:rPr>
        <w:t>經</w:t>
      </w:r>
      <w:proofErr w:type="gramStart"/>
      <w:r w:rsidRPr="00616F83">
        <w:rPr>
          <w:rFonts w:ascii="標楷體" w:hAnsi="標楷體" w:hint="eastAsia"/>
          <w:b w:val="0"/>
          <w:sz w:val="24"/>
          <w:szCs w:val="24"/>
        </w:rPr>
        <w:t>賡</w:t>
      </w:r>
      <w:proofErr w:type="gramEnd"/>
      <w:r w:rsidRPr="00616F83">
        <w:rPr>
          <w:rFonts w:ascii="標楷體" w:hAnsi="標楷體" w:hint="eastAsia"/>
          <w:b w:val="0"/>
          <w:sz w:val="24"/>
          <w:szCs w:val="24"/>
        </w:rPr>
        <w:t>續追蹤查核實際辦理結果，</w:t>
      </w:r>
      <w:r w:rsidRPr="00616F83">
        <w:rPr>
          <w:rFonts w:ascii="標楷體" w:hAnsi="標楷體" w:hint="eastAsia"/>
          <w:b w:val="0"/>
          <w:sz w:val="24"/>
          <w:szCs w:val="24"/>
          <w:lang w:eastAsia="zh-TW"/>
        </w:rPr>
        <w:t>已依改善措施持續辦理中</w:t>
      </w:r>
      <w:proofErr w:type="spellEnd"/>
      <w:r w:rsidRPr="00616F83">
        <w:rPr>
          <w:rFonts w:ascii="標楷體" w:hAnsi="標楷體" w:hint="eastAsia"/>
          <w:b w:val="0"/>
          <w:sz w:val="24"/>
          <w:szCs w:val="24"/>
        </w:rPr>
        <w:t>。</w:t>
      </w:r>
    </w:p>
    <w:p w14:paraId="615991B4" w14:textId="77777777" w:rsidR="00C0180F" w:rsidRPr="00616F83" w:rsidRDefault="00C0180F" w:rsidP="000410D3">
      <w:pPr>
        <w:overflowPunct w:val="0"/>
        <w:spacing w:beforeLines="50" w:before="250" w:line="498" w:lineRule="exact"/>
        <w:rPr>
          <w:rFonts w:ascii="標楷體" w:hAnsi="標楷體" w:cs="標楷體"/>
          <w:b/>
          <w:color w:val="000000"/>
          <w:sz w:val="36"/>
          <w:szCs w:val="36"/>
        </w:rPr>
      </w:pPr>
      <w:proofErr w:type="gramStart"/>
      <w:r w:rsidRPr="00616F83">
        <w:rPr>
          <w:rFonts w:ascii="標楷體" w:hAnsi="標楷體" w:cs="標楷體"/>
          <w:b/>
          <w:color w:val="000000"/>
          <w:sz w:val="36"/>
          <w:szCs w:val="36"/>
        </w:rPr>
        <w:t>柒</w:t>
      </w:r>
      <w:proofErr w:type="gramEnd"/>
      <w:r w:rsidRPr="00616F83">
        <w:rPr>
          <w:rFonts w:ascii="標楷體" w:hAnsi="標楷體" w:cs="標楷體"/>
          <w:b/>
          <w:color w:val="000000"/>
          <w:sz w:val="36"/>
          <w:szCs w:val="36"/>
        </w:rPr>
        <w:t>、地政處主管</w:t>
      </w:r>
    </w:p>
    <w:p w14:paraId="44378D44" w14:textId="77777777" w:rsidR="00C0180F" w:rsidRPr="00616F83" w:rsidRDefault="00C0180F" w:rsidP="0027557B">
      <w:pPr>
        <w:overflowPunct w:val="0"/>
        <w:spacing w:line="498" w:lineRule="exact"/>
        <w:ind w:firstLine="493"/>
        <w:jc w:val="both"/>
        <w:rPr>
          <w:rFonts w:ascii="標楷體" w:hAnsi="標楷體" w:cs="標楷體"/>
          <w:color w:val="000000"/>
        </w:rPr>
      </w:pPr>
      <w:r w:rsidRPr="00616F83">
        <w:rPr>
          <w:rFonts w:ascii="標楷體" w:hAnsi="標楷體" w:cs="標楷體"/>
          <w:color w:val="000000"/>
        </w:rPr>
        <w:t>地政處主管僅基隆市地政事務所1個機關，辦理土地建物登記、異動、測量</w:t>
      </w:r>
      <w:proofErr w:type="gramStart"/>
      <w:r w:rsidRPr="00616F83">
        <w:rPr>
          <w:rFonts w:ascii="標楷體" w:hAnsi="標楷體" w:cs="標楷體"/>
          <w:color w:val="000000"/>
        </w:rPr>
        <w:t>複</w:t>
      </w:r>
      <w:proofErr w:type="gramEnd"/>
      <w:r w:rsidRPr="00616F83">
        <w:rPr>
          <w:rFonts w:ascii="標楷體" w:hAnsi="標楷體" w:cs="標楷體"/>
          <w:color w:val="000000"/>
        </w:rPr>
        <w:t>丈、法院及稅捐機關囑託登記事項、謄本核發、地目變更、規定地價、地權調整、地價動態調查、地籍管理及土地利用等業務。茲將</w:t>
      </w:r>
      <w:proofErr w:type="gramStart"/>
      <w:r w:rsidRPr="00616F83">
        <w:rPr>
          <w:rFonts w:ascii="標楷體" w:hAnsi="標楷體" w:cs="標楷體"/>
          <w:color w:val="000000"/>
        </w:rPr>
        <w:t>109</w:t>
      </w:r>
      <w:proofErr w:type="gramEnd"/>
      <w:r w:rsidRPr="00616F83">
        <w:rPr>
          <w:rFonts w:ascii="標楷體" w:hAnsi="標楷體" w:cs="標楷體"/>
          <w:color w:val="000000"/>
        </w:rPr>
        <w:t>年度決算審核結果說明如次：</w:t>
      </w:r>
    </w:p>
    <w:p w14:paraId="2233529B" w14:textId="77777777" w:rsidR="00C0180F" w:rsidRPr="00616F83" w:rsidRDefault="00C0180F" w:rsidP="0027557B">
      <w:pPr>
        <w:overflowPunct w:val="0"/>
        <w:spacing w:line="498" w:lineRule="exact"/>
        <w:ind w:firstLine="287"/>
        <w:jc w:val="both"/>
        <w:rPr>
          <w:rFonts w:ascii="標楷體" w:hAnsi="標楷體" w:cs="標楷體"/>
          <w:b/>
          <w:sz w:val="28"/>
          <w:szCs w:val="28"/>
        </w:rPr>
      </w:pPr>
      <w:r w:rsidRPr="00616F83">
        <w:rPr>
          <w:rFonts w:ascii="標楷體" w:hAnsi="標楷體" w:cs="標楷體"/>
          <w:b/>
          <w:sz w:val="28"/>
          <w:szCs w:val="28"/>
        </w:rPr>
        <w:t>（一）計畫實施之查核</w:t>
      </w:r>
    </w:p>
    <w:p w14:paraId="25F4C32D" w14:textId="77777777" w:rsidR="00C0180F" w:rsidRPr="00616F83" w:rsidRDefault="00C0180F" w:rsidP="0027557B">
      <w:pPr>
        <w:overflowPunct w:val="0"/>
        <w:spacing w:line="498" w:lineRule="exact"/>
        <w:ind w:firstLine="493"/>
        <w:jc w:val="both"/>
        <w:rPr>
          <w:rFonts w:ascii="標楷體" w:hAnsi="標楷體" w:cs="標楷體"/>
        </w:rPr>
      </w:pPr>
      <w:r w:rsidRPr="00616F83">
        <w:rPr>
          <w:rFonts w:ascii="標楷體" w:hAnsi="標楷體" w:cs="標楷體"/>
        </w:rPr>
        <w:t>業務計畫3項，下分工作計畫5項，包括土地建物登記及土地建物測量、</w:t>
      </w:r>
      <w:proofErr w:type="gramStart"/>
      <w:r w:rsidRPr="00616F83">
        <w:rPr>
          <w:rFonts w:ascii="標楷體" w:hAnsi="標楷體" w:cs="標楷體"/>
        </w:rPr>
        <w:t>複丈等</w:t>
      </w:r>
      <w:proofErr w:type="gramEnd"/>
      <w:r w:rsidRPr="00616F83">
        <w:rPr>
          <w:rFonts w:ascii="標楷體" w:hAnsi="標楷體" w:cs="標楷體"/>
        </w:rPr>
        <w:t>重要施政項目，</w:t>
      </w:r>
      <w:proofErr w:type="gramStart"/>
      <w:r w:rsidRPr="00616F83">
        <w:rPr>
          <w:rFonts w:ascii="標楷體" w:hAnsi="標楷體" w:cs="標楷體"/>
        </w:rPr>
        <w:t>均已執行</w:t>
      </w:r>
      <w:proofErr w:type="gramEnd"/>
      <w:r w:rsidRPr="00616F83">
        <w:rPr>
          <w:rFonts w:ascii="標楷體" w:hAnsi="標楷體" w:cs="標楷體"/>
        </w:rPr>
        <w:t>完成。</w:t>
      </w:r>
    </w:p>
    <w:p w14:paraId="39F05809" w14:textId="77777777" w:rsidR="00C0180F" w:rsidRPr="00616F83" w:rsidRDefault="00C0180F" w:rsidP="0027557B">
      <w:pPr>
        <w:overflowPunct w:val="0"/>
        <w:spacing w:line="498" w:lineRule="exact"/>
        <w:ind w:firstLine="287"/>
        <w:jc w:val="both"/>
        <w:rPr>
          <w:rFonts w:ascii="標楷體" w:hAnsi="標楷體" w:cs="標楷體"/>
          <w:b/>
          <w:sz w:val="28"/>
          <w:szCs w:val="28"/>
        </w:rPr>
      </w:pPr>
      <w:r w:rsidRPr="00616F83">
        <w:rPr>
          <w:rFonts w:ascii="標楷體" w:hAnsi="標楷體" w:cs="標楷體"/>
          <w:b/>
          <w:sz w:val="28"/>
          <w:szCs w:val="28"/>
        </w:rPr>
        <w:t>（二）預算執行之審核</w:t>
      </w:r>
    </w:p>
    <w:p w14:paraId="546E1E12" w14:textId="77777777" w:rsidR="00C0180F" w:rsidRPr="00A60152" w:rsidRDefault="00C0180F" w:rsidP="0027557B">
      <w:pPr>
        <w:overflowPunct w:val="0"/>
        <w:spacing w:line="498" w:lineRule="exact"/>
        <w:ind w:firstLine="493"/>
        <w:jc w:val="both"/>
        <w:rPr>
          <w:rFonts w:ascii="標楷體" w:hAnsi="標楷體" w:cs="標楷體"/>
          <w:spacing w:val="-2"/>
        </w:rPr>
      </w:pPr>
      <w:r w:rsidRPr="00A60152">
        <w:rPr>
          <w:rFonts w:ascii="標楷體" w:hAnsi="標楷體" w:cs="標楷體"/>
          <w:spacing w:val="-2"/>
        </w:rPr>
        <w:t>1.歲入預算數7,490萬餘元，決算審核結果，審定實現數7,448萬餘元，應收保留數5萬餘元，</w:t>
      </w:r>
      <w:r w:rsidRPr="00A60152">
        <w:rPr>
          <w:rFonts w:ascii="標楷體" w:hAnsi="標楷體" w:cs="標楷體" w:hint="eastAsia"/>
          <w:spacing w:val="-2"/>
        </w:rPr>
        <w:t>主要</w:t>
      </w:r>
      <w:r w:rsidRPr="00A60152">
        <w:rPr>
          <w:rFonts w:ascii="標楷體" w:hAnsi="標楷體" w:cs="標楷體"/>
          <w:spacing w:val="-2"/>
        </w:rPr>
        <w:t>係應收違反土地法等案件之罰鍰；合計決算審定數為7,453萬餘元，較預算短收36萬餘元（0.49％），主要係辦理不動產所有權登記及買賣案件減少，登記費</w:t>
      </w:r>
      <w:proofErr w:type="gramStart"/>
      <w:r w:rsidRPr="00A60152">
        <w:rPr>
          <w:rFonts w:ascii="標楷體" w:hAnsi="標楷體" w:cs="標楷體"/>
          <w:spacing w:val="-2"/>
        </w:rPr>
        <w:t>收入隨減</w:t>
      </w:r>
      <w:proofErr w:type="gramEnd"/>
      <w:r w:rsidRPr="00A60152">
        <w:rPr>
          <w:rFonts w:ascii="標楷體" w:hAnsi="標楷體" w:cs="標楷體"/>
          <w:spacing w:val="-2"/>
        </w:rPr>
        <w:t>。</w:t>
      </w:r>
    </w:p>
    <w:p w14:paraId="1F847959" w14:textId="77777777" w:rsidR="00C0180F" w:rsidRPr="00616F83" w:rsidRDefault="00C0180F" w:rsidP="0027557B">
      <w:pPr>
        <w:overflowPunct w:val="0"/>
        <w:spacing w:line="498" w:lineRule="exact"/>
        <w:ind w:firstLine="493"/>
        <w:jc w:val="both"/>
        <w:rPr>
          <w:rFonts w:ascii="標楷體" w:hAnsi="標楷體" w:cs="標楷體"/>
        </w:rPr>
      </w:pPr>
      <w:r w:rsidRPr="00A60152">
        <w:rPr>
          <w:rFonts w:ascii="標楷體" w:hAnsi="標楷體" w:cs="標楷體"/>
          <w:spacing w:val="-4"/>
        </w:rPr>
        <w:lastRenderedPageBreak/>
        <w:t>2.以前年度歲入轉入數計46萬餘元，決算審核結果，審定實現數9萬餘元（21.44％）</w:t>
      </w:r>
      <w:r w:rsidRPr="00616F83">
        <w:rPr>
          <w:rFonts w:ascii="標楷體" w:hAnsi="標楷體" w:cs="標楷體"/>
        </w:rPr>
        <w:t>，應收保留數36萬餘元（78.56％），主要係違反土地法等罰鍰案件尚待收取。</w:t>
      </w:r>
    </w:p>
    <w:p w14:paraId="383018E2" w14:textId="77777777" w:rsidR="00C0180F" w:rsidRPr="00616F83" w:rsidRDefault="00C0180F" w:rsidP="0027557B">
      <w:pPr>
        <w:overflowPunct w:val="0"/>
        <w:spacing w:line="498" w:lineRule="exact"/>
        <w:ind w:firstLine="485"/>
        <w:jc w:val="both"/>
        <w:rPr>
          <w:rFonts w:ascii="標楷體" w:hAnsi="標楷體" w:cs="標楷體"/>
        </w:rPr>
      </w:pPr>
      <w:r w:rsidRPr="00616F83">
        <w:rPr>
          <w:rFonts w:ascii="標楷體" w:hAnsi="標楷體" w:cs="標楷體"/>
        </w:rPr>
        <w:t>3.歲出原編列1億475萬餘元，經追減預算12萬餘元，合計1億462萬餘元，決算審核結果，審定實現數為9,568萬餘元（91.45％），</w:t>
      </w:r>
      <w:r w:rsidRPr="00616F83">
        <w:rPr>
          <w:rFonts w:ascii="標楷體" w:hAnsi="標楷體" w:cs="標楷體" w:hint="eastAsia"/>
        </w:rPr>
        <w:t>決算審定數為9</w:t>
      </w:r>
      <w:r w:rsidRPr="00616F83">
        <w:rPr>
          <w:rFonts w:ascii="標楷體" w:hAnsi="標楷體" w:cs="標楷體"/>
        </w:rPr>
        <w:t>,568</w:t>
      </w:r>
      <w:r w:rsidRPr="00616F83">
        <w:rPr>
          <w:rFonts w:ascii="標楷體" w:hAnsi="標楷體" w:cs="標楷體" w:hint="eastAsia"/>
        </w:rPr>
        <w:t>萬餘元，</w:t>
      </w:r>
      <w:r w:rsidRPr="00616F83">
        <w:rPr>
          <w:rFonts w:ascii="標楷體" w:hAnsi="標楷體" w:cs="標楷體"/>
        </w:rPr>
        <w:t>預算賸餘894萬餘元（8.55％），主要係實際進用員額較少，人事費賸餘。</w:t>
      </w:r>
    </w:p>
    <w:p w14:paraId="28376FDE" w14:textId="77777777" w:rsidR="00C0180F" w:rsidRPr="00A60152" w:rsidRDefault="00C0180F" w:rsidP="0027557B">
      <w:pPr>
        <w:overflowPunct w:val="0"/>
        <w:spacing w:line="498" w:lineRule="exact"/>
        <w:ind w:firstLine="477"/>
        <w:jc w:val="both"/>
        <w:rPr>
          <w:rFonts w:ascii="標楷體" w:hAnsi="標楷體" w:cs="標楷體"/>
          <w:spacing w:val="-4"/>
        </w:rPr>
      </w:pPr>
      <w:r w:rsidRPr="00A60152">
        <w:rPr>
          <w:rFonts w:ascii="標楷體" w:hAnsi="標楷體" w:cs="標楷體"/>
          <w:spacing w:val="-4"/>
        </w:rPr>
        <w:t>4.以前年度歲出轉入數計47萬餘元，決算審核結果，審定實現數47萬餘元（100.00％）。</w:t>
      </w:r>
    </w:p>
    <w:p w14:paraId="71CB6259" w14:textId="77777777" w:rsidR="00C0180F" w:rsidRPr="00616F83" w:rsidRDefault="00C0180F" w:rsidP="00694A1B">
      <w:pPr>
        <w:overflowPunct w:val="0"/>
        <w:autoSpaceDE w:val="0"/>
        <w:spacing w:line="492" w:lineRule="exact"/>
        <w:ind w:firstLineChars="100" w:firstLine="287"/>
        <w:jc w:val="both"/>
        <w:rPr>
          <w:rFonts w:ascii="標楷體" w:hAnsi="標楷體" w:cs="標楷體"/>
          <w:b/>
          <w:color w:val="000000"/>
          <w:sz w:val="28"/>
          <w:szCs w:val="28"/>
        </w:rPr>
      </w:pPr>
      <w:r w:rsidRPr="00616F83">
        <w:rPr>
          <w:rFonts w:ascii="標楷體" w:hAnsi="標楷體" w:cs="標楷體"/>
          <w:b/>
          <w:color w:val="000000"/>
          <w:sz w:val="28"/>
          <w:szCs w:val="28"/>
        </w:rPr>
        <w:t>（</w:t>
      </w:r>
      <w:r w:rsidRPr="00616F83">
        <w:rPr>
          <w:rFonts w:ascii="標楷體" w:hAnsi="標楷體" w:cs="標楷體"/>
          <w:b/>
          <w:sz w:val="28"/>
          <w:szCs w:val="28"/>
        </w:rPr>
        <w:t>三</w:t>
      </w:r>
      <w:r w:rsidRPr="00616F83">
        <w:rPr>
          <w:rFonts w:ascii="標楷體" w:hAnsi="標楷體" w:cs="標楷體"/>
          <w:b/>
          <w:color w:val="000000"/>
          <w:sz w:val="28"/>
          <w:szCs w:val="28"/>
        </w:rPr>
        <w:t>）</w:t>
      </w:r>
      <w:proofErr w:type="gramStart"/>
      <w:r w:rsidRPr="00616F83">
        <w:rPr>
          <w:rFonts w:ascii="標楷體" w:hAnsi="標楷體" w:cs="標楷體"/>
          <w:b/>
          <w:color w:val="000000"/>
          <w:sz w:val="28"/>
          <w:szCs w:val="28"/>
        </w:rPr>
        <w:t>108</w:t>
      </w:r>
      <w:proofErr w:type="gramEnd"/>
      <w:r w:rsidRPr="00616F83">
        <w:rPr>
          <w:rFonts w:ascii="標楷體" w:hAnsi="標楷體" w:cs="標楷體"/>
          <w:b/>
          <w:color w:val="000000"/>
          <w:sz w:val="28"/>
          <w:szCs w:val="28"/>
        </w:rPr>
        <w:t>年度重要審核意見追蹤查核情形</w:t>
      </w:r>
    </w:p>
    <w:p w14:paraId="2288F435" w14:textId="77777777" w:rsidR="00C0180F" w:rsidRPr="00616F83" w:rsidRDefault="00C0180F" w:rsidP="0027557B">
      <w:pPr>
        <w:overflowPunct w:val="0"/>
        <w:spacing w:line="498" w:lineRule="exact"/>
        <w:ind w:firstLine="493"/>
        <w:jc w:val="both"/>
        <w:rPr>
          <w:rFonts w:ascii="標楷體" w:hAnsi="標楷體" w:cs="標楷體"/>
        </w:rPr>
      </w:pPr>
      <w:bookmarkStart w:id="25" w:name="_heading=h.gjdgxs" w:colFirst="0" w:colLast="0"/>
      <w:bookmarkEnd w:id="25"/>
      <w:proofErr w:type="gramStart"/>
      <w:r w:rsidRPr="00616F83">
        <w:rPr>
          <w:rFonts w:ascii="標楷體" w:hAnsi="標楷體" w:cs="標楷體"/>
        </w:rPr>
        <w:t>本室於108</w:t>
      </w:r>
      <w:proofErr w:type="gramEnd"/>
      <w:r w:rsidRPr="00616F83">
        <w:rPr>
          <w:rFonts w:ascii="標楷體" w:hAnsi="標楷體" w:cs="標楷體"/>
        </w:rPr>
        <w:t>年度審核報告所列重要審核意見1項，為「地政測量業務經內政部評鑑具有成效，惟推動多元繳納地政規費措施，部分單位執行率偏低，有待加強推廣辦理」，經</w:t>
      </w:r>
      <w:proofErr w:type="gramStart"/>
      <w:r w:rsidRPr="00616F83">
        <w:rPr>
          <w:rFonts w:ascii="標楷體" w:hAnsi="標楷體" w:cs="標楷體"/>
        </w:rPr>
        <w:t>賡</w:t>
      </w:r>
      <w:proofErr w:type="gramEnd"/>
      <w:r w:rsidRPr="00616F83">
        <w:rPr>
          <w:rFonts w:ascii="標楷體" w:hAnsi="標楷體" w:cs="標楷體"/>
        </w:rPr>
        <w:t>續追蹤查核實際辦理結果，已依改善措施持續辦理中。</w:t>
      </w:r>
    </w:p>
    <w:p w14:paraId="7B0D631A" w14:textId="77777777" w:rsidR="00C0180F" w:rsidRPr="00616F83" w:rsidRDefault="00C0180F" w:rsidP="0027557B">
      <w:pPr>
        <w:kinsoku w:val="0"/>
        <w:overflowPunct w:val="0"/>
        <w:snapToGrid w:val="0"/>
        <w:spacing w:beforeLines="40" w:before="200" w:line="480" w:lineRule="exact"/>
        <w:outlineLvl w:val="0"/>
        <w:rPr>
          <w:rFonts w:ascii="標楷體" w:hAnsi="標楷體"/>
          <w:b/>
          <w:snapToGrid w:val="0"/>
          <w:kern w:val="0"/>
          <w:sz w:val="36"/>
          <w:szCs w:val="34"/>
        </w:rPr>
      </w:pPr>
      <w:r w:rsidRPr="00616F83">
        <w:rPr>
          <w:rFonts w:ascii="標楷體" w:hAnsi="標楷體" w:hint="eastAsia"/>
          <w:b/>
          <w:snapToGrid w:val="0"/>
          <w:kern w:val="0"/>
          <w:sz w:val="36"/>
          <w:szCs w:val="34"/>
        </w:rPr>
        <w:t>捌、稅務局主管</w:t>
      </w:r>
    </w:p>
    <w:p w14:paraId="4B9FD215" w14:textId="77777777" w:rsidR="00C0180F" w:rsidRPr="00616F83" w:rsidRDefault="00C0180F" w:rsidP="0027557B">
      <w:pPr>
        <w:overflowPunct w:val="0"/>
        <w:spacing w:line="492" w:lineRule="exact"/>
        <w:ind w:firstLineChars="200" w:firstLine="501"/>
        <w:jc w:val="both"/>
        <w:rPr>
          <w:rFonts w:ascii="標楷體" w:hAnsi="標楷體"/>
          <w:snapToGrid w:val="0"/>
          <w:spacing w:val="2"/>
          <w:szCs w:val="24"/>
        </w:rPr>
      </w:pPr>
      <w:r w:rsidRPr="00616F83">
        <w:rPr>
          <w:rFonts w:ascii="標楷體" w:hAnsi="標楷體" w:hint="eastAsia"/>
          <w:snapToGrid w:val="0"/>
          <w:spacing w:val="2"/>
          <w:szCs w:val="24"/>
        </w:rPr>
        <w:t>稅務局主管僅稅務局1個機關，掌理</w:t>
      </w:r>
      <w:r w:rsidRPr="00616F83">
        <w:rPr>
          <w:rFonts w:ascii="標楷體" w:hAnsi="標楷體"/>
          <w:snapToGrid w:val="0"/>
          <w:spacing w:val="2"/>
          <w:szCs w:val="24"/>
        </w:rPr>
        <w:t>地方稅</w:t>
      </w:r>
      <w:r w:rsidRPr="00616F83">
        <w:rPr>
          <w:rFonts w:ascii="標楷體" w:hAnsi="標楷體" w:hint="eastAsia"/>
          <w:snapToGrid w:val="0"/>
          <w:spacing w:val="2"/>
          <w:szCs w:val="24"/>
        </w:rPr>
        <w:t>捐</w:t>
      </w:r>
      <w:proofErr w:type="gramStart"/>
      <w:r w:rsidRPr="00616F83">
        <w:rPr>
          <w:rFonts w:ascii="標楷體" w:hAnsi="標楷體"/>
          <w:snapToGrid w:val="0"/>
          <w:spacing w:val="2"/>
          <w:szCs w:val="24"/>
        </w:rPr>
        <w:t>稽</w:t>
      </w:r>
      <w:proofErr w:type="gramEnd"/>
      <w:r w:rsidRPr="00616F83">
        <w:rPr>
          <w:rFonts w:ascii="標楷體" w:hAnsi="標楷體"/>
          <w:snapToGrid w:val="0"/>
          <w:spacing w:val="2"/>
          <w:szCs w:val="24"/>
        </w:rPr>
        <w:t>徵業務，包括：</w:t>
      </w:r>
      <w:r w:rsidRPr="00616F83">
        <w:rPr>
          <w:rFonts w:ascii="標楷體" w:hAnsi="標楷體" w:hint="eastAsia"/>
          <w:snapToGrid w:val="0"/>
          <w:spacing w:val="2"/>
          <w:szCs w:val="24"/>
        </w:rPr>
        <w:t>地價稅、土地增值稅、房屋稅、契稅、娛樂稅、印花稅、使用牌照稅</w:t>
      </w:r>
      <w:r w:rsidRPr="00616F83">
        <w:rPr>
          <w:rFonts w:ascii="標楷體" w:hAnsi="標楷體"/>
          <w:snapToGrid w:val="0"/>
          <w:spacing w:val="2"/>
          <w:szCs w:val="24"/>
        </w:rPr>
        <w:t>等稅目</w:t>
      </w:r>
      <w:r w:rsidRPr="00616F83">
        <w:rPr>
          <w:rFonts w:ascii="標楷體" w:hAnsi="標楷體" w:hint="eastAsia"/>
          <w:snapToGrid w:val="0"/>
          <w:spacing w:val="2"/>
          <w:szCs w:val="24"/>
        </w:rPr>
        <w:t>之徵收事宜</w:t>
      </w:r>
      <w:r w:rsidRPr="00616F83">
        <w:rPr>
          <w:rFonts w:ascii="標楷體" w:hAnsi="標楷體"/>
          <w:snapToGrid w:val="0"/>
          <w:spacing w:val="2"/>
          <w:szCs w:val="24"/>
        </w:rPr>
        <w:t>。</w:t>
      </w:r>
      <w:r w:rsidRPr="00616F83">
        <w:rPr>
          <w:rFonts w:ascii="標楷體" w:hAnsi="標楷體" w:hint="eastAsia"/>
          <w:snapToGrid w:val="0"/>
          <w:spacing w:val="2"/>
          <w:szCs w:val="24"/>
        </w:rPr>
        <w:t>茲將</w:t>
      </w:r>
      <w:proofErr w:type="gramStart"/>
      <w:r w:rsidRPr="00616F83">
        <w:rPr>
          <w:rFonts w:ascii="標楷體" w:hAnsi="標楷體" w:hint="eastAsia"/>
          <w:snapToGrid w:val="0"/>
          <w:spacing w:val="2"/>
          <w:szCs w:val="24"/>
        </w:rPr>
        <w:t>109</w:t>
      </w:r>
      <w:proofErr w:type="gramEnd"/>
      <w:r w:rsidRPr="00616F83">
        <w:rPr>
          <w:rFonts w:ascii="標楷體" w:hAnsi="標楷體" w:hint="eastAsia"/>
          <w:snapToGrid w:val="0"/>
          <w:spacing w:val="2"/>
          <w:szCs w:val="24"/>
        </w:rPr>
        <w:t>年度決算審核結果說明如次：</w:t>
      </w:r>
    </w:p>
    <w:p w14:paraId="4D4B505C" w14:textId="77777777" w:rsidR="00C0180F" w:rsidRPr="00616F83" w:rsidRDefault="00C0180F" w:rsidP="0027557B">
      <w:pPr>
        <w:overflowPunct w:val="0"/>
        <w:autoSpaceDE w:val="0"/>
        <w:spacing w:line="492" w:lineRule="exact"/>
        <w:ind w:firstLineChars="100" w:firstLine="287"/>
        <w:jc w:val="both"/>
        <w:rPr>
          <w:rFonts w:ascii="標楷體" w:hAnsi="標楷體"/>
          <w:b/>
          <w:snapToGrid w:val="0"/>
          <w:kern w:val="0"/>
          <w:sz w:val="28"/>
          <w:szCs w:val="24"/>
        </w:rPr>
      </w:pPr>
      <w:r w:rsidRPr="00616F83">
        <w:rPr>
          <w:rFonts w:ascii="標楷體" w:hAnsi="標楷體" w:hint="eastAsia"/>
          <w:b/>
          <w:snapToGrid w:val="0"/>
          <w:kern w:val="0"/>
          <w:sz w:val="28"/>
          <w:szCs w:val="24"/>
        </w:rPr>
        <w:t>（一）計畫實施之查核</w:t>
      </w:r>
    </w:p>
    <w:p w14:paraId="5D56C65E" w14:textId="77777777" w:rsidR="00C0180F" w:rsidRPr="00616F83" w:rsidRDefault="00C0180F" w:rsidP="0027557B">
      <w:pPr>
        <w:overflowPunct w:val="0"/>
        <w:spacing w:line="492" w:lineRule="exact"/>
        <w:ind w:firstLineChars="200" w:firstLine="493"/>
        <w:jc w:val="both"/>
        <w:rPr>
          <w:rFonts w:ascii="標楷體" w:hAnsi="標楷體"/>
          <w:snapToGrid w:val="0"/>
          <w:szCs w:val="24"/>
        </w:rPr>
      </w:pPr>
      <w:r w:rsidRPr="00616F83">
        <w:rPr>
          <w:rFonts w:ascii="標楷體" w:hAnsi="標楷體" w:hint="eastAsia"/>
          <w:snapToGrid w:val="0"/>
          <w:szCs w:val="24"/>
        </w:rPr>
        <w:t>業務計畫3項，下分工作計畫13項，包括落實地方稅</w:t>
      </w:r>
      <w:proofErr w:type="gramStart"/>
      <w:r w:rsidRPr="00616F83">
        <w:rPr>
          <w:rFonts w:ascii="標楷體" w:hAnsi="標楷體" w:hint="eastAsia"/>
          <w:snapToGrid w:val="0"/>
          <w:szCs w:val="24"/>
        </w:rPr>
        <w:t>稽</w:t>
      </w:r>
      <w:proofErr w:type="gramEnd"/>
      <w:r w:rsidRPr="00616F83">
        <w:rPr>
          <w:rFonts w:ascii="標楷體" w:hAnsi="標楷體" w:hint="eastAsia"/>
          <w:snapToGrid w:val="0"/>
          <w:szCs w:val="24"/>
        </w:rPr>
        <w:t>徵、加強欠稅清理、處理違章及行政救濟案件暨納稅服務等重要施政項目，其中已執行完成者12項，尚在執行者1項，係基隆海洋觀光季系列活動執行及行銷委託專案服務案尚在辦理中，所需分攤經費須保留繼續執行。</w:t>
      </w:r>
    </w:p>
    <w:p w14:paraId="6504E208" w14:textId="77777777" w:rsidR="00C0180F" w:rsidRPr="00616F83" w:rsidRDefault="00C0180F" w:rsidP="0027557B">
      <w:pPr>
        <w:overflowPunct w:val="0"/>
        <w:autoSpaceDE w:val="0"/>
        <w:spacing w:line="492" w:lineRule="exact"/>
        <w:ind w:firstLineChars="100" w:firstLine="287"/>
        <w:jc w:val="both"/>
        <w:rPr>
          <w:rFonts w:ascii="標楷體" w:hAnsi="標楷體"/>
          <w:b/>
          <w:snapToGrid w:val="0"/>
          <w:kern w:val="0"/>
          <w:sz w:val="28"/>
          <w:szCs w:val="24"/>
        </w:rPr>
      </w:pPr>
      <w:r w:rsidRPr="00616F83">
        <w:rPr>
          <w:rFonts w:ascii="標楷體" w:hAnsi="標楷體" w:hint="eastAsia"/>
          <w:b/>
          <w:snapToGrid w:val="0"/>
          <w:kern w:val="0"/>
          <w:sz w:val="28"/>
          <w:szCs w:val="24"/>
        </w:rPr>
        <w:t>（二）預算執行之審核</w:t>
      </w:r>
    </w:p>
    <w:p w14:paraId="07603D9A" w14:textId="77777777" w:rsidR="00C0180F" w:rsidRPr="00616F83" w:rsidRDefault="00C0180F" w:rsidP="0027557B">
      <w:pPr>
        <w:overflowPunct w:val="0"/>
        <w:spacing w:line="492" w:lineRule="exact"/>
        <w:ind w:firstLineChars="200" w:firstLine="493"/>
        <w:jc w:val="both"/>
        <w:rPr>
          <w:rFonts w:ascii="標楷體" w:hAnsi="標楷體"/>
          <w:snapToGrid w:val="0"/>
          <w:szCs w:val="24"/>
        </w:rPr>
      </w:pPr>
      <w:r w:rsidRPr="00616F83">
        <w:rPr>
          <w:rFonts w:ascii="標楷體" w:hAnsi="標楷體" w:hint="eastAsia"/>
          <w:snapToGrid w:val="0"/>
          <w:szCs w:val="24"/>
        </w:rPr>
        <w:t>1.歲入預算數35億9,433萬餘元，決算審核結果，審定實現數</w:t>
      </w:r>
      <w:bookmarkStart w:id="26" w:name="_Hlk73433598"/>
      <w:r w:rsidRPr="00616F83">
        <w:rPr>
          <w:rFonts w:ascii="標楷體" w:hAnsi="標楷體" w:hint="eastAsia"/>
          <w:snapToGrid w:val="0"/>
          <w:szCs w:val="24"/>
        </w:rPr>
        <w:t>32億506萬</w:t>
      </w:r>
      <w:bookmarkEnd w:id="26"/>
      <w:r w:rsidRPr="00616F83">
        <w:rPr>
          <w:rFonts w:ascii="標楷體" w:hAnsi="標楷體" w:hint="eastAsia"/>
          <w:snapToGrid w:val="0"/>
          <w:szCs w:val="24"/>
        </w:rPr>
        <w:t>餘元，較預算短收3億8,927萬餘元（10.83％），主要係房地產交易較預計減少，土地增值稅短收。</w:t>
      </w:r>
    </w:p>
    <w:p w14:paraId="1227F79E" w14:textId="77777777" w:rsidR="00C0180F" w:rsidRPr="00616F83" w:rsidRDefault="00C0180F" w:rsidP="0027557B">
      <w:pPr>
        <w:overflowPunct w:val="0"/>
        <w:spacing w:line="492" w:lineRule="exact"/>
        <w:ind w:firstLineChars="200" w:firstLine="493"/>
        <w:jc w:val="both"/>
        <w:rPr>
          <w:rFonts w:ascii="標楷體" w:hAnsi="標楷體"/>
          <w:snapToGrid w:val="0"/>
          <w:szCs w:val="24"/>
          <w:highlight w:val="yellow"/>
        </w:rPr>
      </w:pPr>
      <w:r w:rsidRPr="00616F83">
        <w:rPr>
          <w:rFonts w:ascii="標楷體" w:hAnsi="標楷體" w:hint="eastAsia"/>
          <w:snapToGrid w:val="0"/>
          <w:szCs w:val="24"/>
        </w:rPr>
        <w:t>2.以前年度歲入轉入數計1億6,364萬餘元，決算審核結果，審定實現數4,677萬餘元（28.58％）；減免數4</w:t>
      </w:r>
      <w:r w:rsidRPr="00616F83">
        <w:rPr>
          <w:rFonts w:ascii="標楷體" w:hAnsi="標楷體"/>
          <w:snapToGrid w:val="0"/>
          <w:szCs w:val="24"/>
        </w:rPr>
        <w:t>,919</w:t>
      </w:r>
      <w:r w:rsidRPr="00616F83">
        <w:rPr>
          <w:rFonts w:ascii="標楷體" w:hAnsi="標楷體" w:hint="eastAsia"/>
          <w:snapToGrid w:val="0"/>
          <w:szCs w:val="24"/>
        </w:rPr>
        <w:t>萬餘元（</w:t>
      </w:r>
      <w:r w:rsidRPr="00616F83">
        <w:rPr>
          <w:rFonts w:ascii="標楷體" w:hAnsi="標楷體"/>
          <w:snapToGrid w:val="0"/>
          <w:szCs w:val="24"/>
        </w:rPr>
        <w:t>30.06</w:t>
      </w:r>
      <w:r w:rsidRPr="00616F83">
        <w:rPr>
          <w:rFonts w:ascii="標楷體" w:hAnsi="標楷體" w:hint="eastAsia"/>
          <w:snapToGrid w:val="0"/>
          <w:szCs w:val="24"/>
        </w:rPr>
        <w:t>％），</w:t>
      </w:r>
      <w:proofErr w:type="gramStart"/>
      <w:r w:rsidRPr="00616F83">
        <w:rPr>
          <w:rFonts w:ascii="標楷體" w:hAnsi="標楷體" w:hint="eastAsia"/>
          <w:snapToGrid w:val="0"/>
          <w:szCs w:val="24"/>
        </w:rPr>
        <w:t>主要係逾核</w:t>
      </w:r>
      <w:proofErr w:type="gramEnd"/>
      <w:r w:rsidRPr="00616F83">
        <w:rPr>
          <w:rFonts w:ascii="標楷體" w:hAnsi="標楷體" w:hint="eastAsia"/>
          <w:snapToGrid w:val="0"/>
          <w:szCs w:val="24"/>
        </w:rPr>
        <w:t>課、徵收、行政執行</w:t>
      </w:r>
      <w:proofErr w:type="gramStart"/>
      <w:r w:rsidRPr="00616F83">
        <w:rPr>
          <w:rFonts w:ascii="標楷體" w:hAnsi="標楷體" w:hint="eastAsia"/>
          <w:snapToGrid w:val="0"/>
          <w:szCs w:val="24"/>
        </w:rPr>
        <w:t>期間，</w:t>
      </w:r>
      <w:proofErr w:type="gramEnd"/>
      <w:r w:rsidRPr="00616F83">
        <w:rPr>
          <w:rFonts w:ascii="標楷體" w:hAnsi="標楷體" w:hint="eastAsia"/>
          <w:snapToGrid w:val="0"/>
          <w:szCs w:val="24"/>
        </w:rPr>
        <w:t>及經評估未能實現之各類地方稅款及應收罰款，辦理註銷；應收保留數6</w:t>
      </w:r>
      <w:r w:rsidRPr="00616F83">
        <w:rPr>
          <w:rFonts w:ascii="標楷體" w:hAnsi="標楷體"/>
          <w:snapToGrid w:val="0"/>
          <w:szCs w:val="24"/>
        </w:rPr>
        <w:t>,</w:t>
      </w:r>
      <w:r w:rsidRPr="00616F83">
        <w:rPr>
          <w:rFonts w:ascii="標楷體" w:hAnsi="標楷體" w:hint="eastAsia"/>
          <w:snapToGrid w:val="0"/>
          <w:szCs w:val="24"/>
        </w:rPr>
        <w:t>767萬餘元（41.35％），主要係各類地方稅款及罰鍰欠繳案件</w:t>
      </w:r>
      <w:r w:rsidRPr="00616F83">
        <w:rPr>
          <w:rFonts w:ascii="標楷體" w:hAnsi="標楷體"/>
          <w:snapToGrid w:val="0"/>
          <w:szCs w:val="24"/>
        </w:rPr>
        <w:t>尚</w:t>
      </w:r>
      <w:r w:rsidRPr="00616F83">
        <w:rPr>
          <w:rFonts w:ascii="標楷體" w:hAnsi="標楷體" w:hint="eastAsia"/>
          <w:snapToGrid w:val="0"/>
          <w:szCs w:val="24"/>
        </w:rPr>
        <w:t>未收繳，仍待</w:t>
      </w:r>
      <w:r w:rsidRPr="00616F83">
        <w:rPr>
          <w:rFonts w:ascii="標楷體" w:hAnsi="標楷體"/>
          <w:snapToGrid w:val="0"/>
          <w:szCs w:val="24"/>
        </w:rPr>
        <w:t>繼續執行。</w:t>
      </w:r>
    </w:p>
    <w:p w14:paraId="2253247E" w14:textId="77777777" w:rsidR="00C0180F" w:rsidRPr="00616F83" w:rsidRDefault="00C0180F" w:rsidP="0027557B">
      <w:pPr>
        <w:overflowPunct w:val="0"/>
        <w:spacing w:line="480" w:lineRule="exact"/>
        <w:ind w:firstLineChars="200" w:firstLine="493"/>
        <w:jc w:val="both"/>
        <w:rPr>
          <w:rFonts w:ascii="標楷體" w:hAnsi="標楷體"/>
          <w:snapToGrid w:val="0"/>
          <w:szCs w:val="24"/>
          <w:highlight w:val="yellow"/>
        </w:rPr>
      </w:pPr>
      <w:r w:rsidRPr="00616F83">
        <w:rPr>
          <w:rFonts w:ascii="標楷體" w:hAnsi="標楷體" w:hint="eastAsia"/>
          <w:snapToGrid w:val="0"/>
          <w:szCs w:val="24"/>
        </w:rPr>
        <w:t>3.歲出原編列預算數1億8</w:t>
      </w:r>
      <w:r w:rsidRPr="00616F83">
        <w:rPr>
          <w:rFonts w:ascii="標楷體" w:hAnsi="標楷體"/>
          <w:snapToGrid w:val="0"/>
          <w:szCs w:val="24"/>
        </w:rPr>
        <w:t>,</w:t>
      </w:r>
      <w:r w:rsidRPr="00616F83">
        <w:rPr>
          <w:rFonts w:ascii="標楷體" w:hAnsi="標楷體" w:hint="eastAsia"/>
          <w:snapToGrid w:val="0"/>
          <w:szCs w:val="24"/>
        </w:rPr>
        <w:t>196萬餘元，經追加預算1</w:t>
      </w:r>
      <w:r w:rsidRPr="00616F83">
        <w:rPr>
          <w:rFonts w:ascii="標楷體" w:hAnsi="標楷體"/>
          <w:snapToGrid w:val="0"/>
          <w:szCs w:val="24"/>
        </w:rPr>
        <w:t>3</w:t>
      </w:r>
      <w:r w:rsidRPr="00616F83">
        <w:rPr>
          <w:rFonts w:ascii="標楷體" w:hAnsi="標楷體" w:hint="eastAsia"/>
          <w:snapToGrid w:val="0"/>
          <w:szCs w:val="24"/>
        </w:rPr>
        <w:t>萬元，合計1億8</w:t>
      </w:r>
      <w:r w:rsidRPr="00616F83">
        <w:rPr>
          <w:rFonts w:ascii="標楷體" w:hAnsi="標楷體"/>
          <w:snapToGrid w:val="0"/>
          <w:szCs w:val="24"/>
        </w:rPr>
        <w:t>,2</w:t>
      </w:r>
      <w:r w:rsidRPr="00616F83">
        <w:rPr>
          <w:rFonts w:ascii="標楷體" w:hAnsi="標楷體" w:hint="eastAsia"/>
          <w:snapToGrid w:val="0"/>
          <w:szCs w:val="24"/>
        </w:rPr>
        <w:t>09萬餘元，決算審核結果，審定實現數1億6,279萬餘元（89.40％），應付保留數50萬元（0.27％），保留原因詳「（一）計畫實施之查核」說明；合計決算審定數為1億6,</w:t>
      </w:r>
      <w:r w:rsidRPr="00616F83">
        <w:rPr>
          <w:rFonts w:ascii="標楷體" w:hAnsi="標楷體"/>
          <w:snapToGrid w:val="0"/>
          <w:szCs w:val="24"/>
        </w:rPr>
        <w:t>3</w:t>
      </w:r>
      <w:r w:rsidRPr="00616F83">
        <w:rPr>
          <w:rFonts w:ascii="標楷體" w:hAnsi="標楷體" w:hint="eastAsia"/>
          <w:snapToGrid w:val="0"/>
          <w:szCs w:val="24"/>
        </w:rPr>
        <w:t>29萬餘元，預算賸餘</w:t>
      </w:r>
      <w:r w:rsidRPr="00616F83">
        <w:rPr>
          <w:rFonts w:ascii="標楷體" w:hAnsi="標楷體" w:hint="eastAsia"/>
          <w:snapToGrid w:val="0"/>
          <w:szCs w:val="24"/>
        </w:rPr>
        <w:lastRenderedPageBreak/>
        <w:t>1</w:t>
      </w:r>
      <w:r w:rsidRPr="00616F83">
        <w:rPr>
          <w:rFonts w:ascii="標楷體" w:hAnsi="標楷體"/>
          <w:snapToGrid w:val="0"/>
          <w:szCs w:val="24"/>
        </w:rPr>
        <w:t>,</w:t>
      </w:r>
      <w:r w:rsidRPr="00616F83">
        <w:rPr>
          <w:rFonts w:ascii="標楷體" w:hAnsi="標楷體" w:hint="eastAsia"/>
          <w:snapToGrid w:val="0"/>
          <w:szCs w:val="24"/>
        </w:rPr>
        <w:t>879萬餘元（10.32％），</w:t>
      </w:r>
      <w:r w:rsidRPr="00616F83">
        <w:rPr>
          <w:rFonts w:ascii="標楷體" w:hAnsi="標楷體" w:hint="eastAsia"/>
          <w:kern w:val="0"/>
          <w:szCs w:val="24"/>
        </w:rPr>
        <w:t>主要係實際進用員額較少及按業務需要減少支付之賸餘</w:t>
      </w:r>
      <w:r w:rsidRPr="00616F83">
        <w:rPr>
          <w:rFonts w:ascii="標楷體" w:hAnsi="標楷體" w:hint="eastAsia"/>
          <w:snapToGrid w:val="0"/>
          <w:szCs w:val="24"/>
        </w:rPr>
        <w:t>。</w:t>
      </w:r>
    </w:p>
    <w:p w14:paraId="6AABC32C" w14:textId="77777777" w:rsidR="00C0180F" w:rsidRPr="00616F83" w:rsidRDefault="00C0180F" w:rsidP="000410D3">
      <w:pPr>
        <w:overflowPunct w:val="0"/>
        <w:spacing w:line="498" w:lineRule="exact"/>
        <w:ind w:firstLineChars="200" w:firstLine="493"/>
        <w:jc w:val="both"/>
        <w:rPr>
          <w:rFonts w:ascii="標楷體" w:hAnsi="標楷體"/>
          <w:snapToGrid w:val="0"/>
          <w:szCs w:val="24"/>
        </w:rPr>
      </w:pPr>
      <w:r w:rsidRPr="00616F83">
        <w:rPr>
          <w:rFonts w:ascii="標楷體" w:hAnsi="標楷體" w:hint="eastAsia"/>
          <w:snapToGrid w:val="0"/>
          <w:szCs w:val="24"/>
        </w:rPr>
        <w:t>4.以前年度歲出轉入數計190萬元，決算審核結果，審定實現數</w:t>
      </w:r>
      <w:r w:rsidRPr="00616F83">
        <w:rPr>
          <w:rFonts w:ascii="標楷體" w:hAnsi="標楷體"/>
          <w:snapToGrid w:val="0"/>
          <w:szCs w:val="24"/>
        </w:rPr>
        <w:t>1</w:t>
      </w:r>
      <w:r w:rsidRPr="00616F83">
        <w:rPr>
          <w:rFonts w:ascii="標楷體" w:hAnsi="標楷體" w:hint="eastAsia"/>
          <w:snapToGrid w:val="0"/>
          <w:szCs w:val="24"/>
        </w:rPr>
        <w:t>90萬元（100</w:t>
      </w:r>
      <w:r w:rsidRPr="00616F83">
        <w:rPr>
          <w:rFonts w:ascii="標楷體" w:hAnsi="標楷體"/>
          <w:snapToGrid w:val="0"/>
          <w:szCs w:val="24"/>
        </w:rPr>
        <w:t>.00</w:t>
      </w:r>
      <w:r w:rsidRPr="00616F83">
        <w:rPr>
          <w:rFonts w:ascii="標楷體" w:hAnsi="標楷體" w:hint="eastAsia"/>
          <w:snapToGrid w:val="0"/>
          <w:szCs w:val="24"/>
        </w:rPr>
        <w:t>％）。</w:t>
      </w:r>
    </w:p>
    <w:p w14:paraId="5A6B612C" w14:textId="77777777" w:rsidR="00C0180F" w:rsidRPr="00616F83" w:rsidRDefault="00C0180F" w:rsidP="000410D3">
      <w:pPr>
        <w:overflowPunct w:val="0"/>
        <w:autoSpaceDE w:val="0"/>
        <w:spacing w:line="498" w:lineRule="exact"/>
        <w:ind w:firstLineChars="100" w:firstLine="287"/>
        <w:jc w:val="both"/>
        <w:rPr>
          <w:rFonts w:ascii="標楷體" w:hAnsi="標楷體"/>
          <w:b/>
          <w:snapToGrid w:val="0"/>
          <w:kern w:val="0"/>
          <w:sz w:val="28"/>
          <w:szCs w:val="24"/>
        </w:rPr>
      </w:pPr>
      <w:r w:rsidRPr="00616F83">
        <w:rPr>
          <w:rFonts w:ascii="標楷體" w:hAnsi="標楷體" w:hint="eastAsia"/>
          <w:b/>
          <w:snapToGrid w:val="0"/>
          <w:kern w:val="0"/>
          <w:sz w:val="28"/>
          <w:szCs w:val="24"/>
        </w:rPr>
        <w:t>（三）重要審核意見</w:t>
      </w:r>
    </w:p>
    <w:p w14:paraId="647BCE4B" w14:textId="77777777" w:rsidR="00C0180F" w:rsidRPr="00652D9B" w:rsidRDefault="00C0180F" w:rsidP="000410D3">
      <w:pPr>
        <w:overflowPunct w:val="0"/>
        <w:spacing w:line="498" w:lineRule="exact"/>
        <w:ind w:firstLineChars="200" w:firstLine="550"/>
        <w:jc w:val="both"/>
        <w:rPr>
          <w:rFonts w:ascii="標楷體" w:hAnsi="標楷體"/>
          <w:b/>
          <w:spacing w:val="-6"/>
          <w:kern w:val="0"/>
          <w:sz w:val="28"/>
          <w:szCs w:val="28"/>
        </w:rPr>
      </w:pPr>
      <w:r w:rsidRPr="00652D9B">
        <w:rPr>
          <w:rFonts w:ascii="標楷體" w:hAnsi="標楷體" w:hint="eastAsia"/>
          <w:b/>
          <w:spacing w:val="-6"/>
          <w:kern w:val="0"/>
          <w:sz w:val="28"/>
          <w:szCs w:val="28"/>
        </w:rPr>
        <w:t>1</w:t>
      </w:r>
      <w:r w:rsidRPr="00652D9B">
        <w:rPr>
          <w:rFonts w:ascii="標楷體" w:hAnsi="標楷體"/>
          <w:b/>
          <w:spacing w:val="-6"/>
          <w:kern w:val="0"/>
          <w:sz w:val="28"/>
          <w:szCs w:val="28"/>
        </w:rPr>
        <w:t>.</w:t>
      </w:r>
      <w:r w:rsidRPr="00652D9B">
        <w:rPr>
          <w:rFonts w:ascii="標楷體" w:hAnsi="標楷體" w:hint="eastAsia"/>
          <w:b/>
          <w:spacing w:val="-6"/>
          <w:kern w:val="0"/>
          <w:sz w:val="28"/>
          <w:szCs w:val="28"/>
        </w:rPr>
        <w:t>善用賦稅資訊系統辦理地方稅</w:t>
      </w:r>
      <w:proofErr w:type="gramStart"/>
      <w:r w:rsidRPr="00652D9B">
        <w:rPr>
          <w:rFonts w:ascii="標楷體" w:hAnsi="標楷體" w:hint="eastAsia"/>
          <w:b/>
          <w:spacing w:val="-6"/>
          <w:kern w:val="0"/>
          <w:sz w:val="28"/>
          <w:szCs w:val="28"/>
        </w:rPr>
        <w:t>稽</w:t>
      </w:r>
      <w:proofErr w:type="gramEnd"/>
      <w:r w:rsidRPr="00652D9B">
        <w:rPr>
          <w:rFonts w:ascii="標楷體" w:hAnsi="標楷體" w:hint="eastAsia"/>
          <w:b/>
          <w:spacing w:val="-6"/>
          <w:kern w:val="0"/>
          <w:sz w:val="28"/>
          <w:szCs w:val="28"/>
        </w:rPr>
        <w:t>徵作業，惟部分徵課業務未</w:t>
      </w:r>
      <w:proofErr w:type="gramStart"/>
      <w:r w:rsidRPr="00652D9B">
        <w:rPr>
          <w:rFonts w:ascii="標楷體" w:hAnsi="標楷體" w:hint="eastAsia"/>
          <w:b/>
          <w:spacing w:val="-6"/>
          <w:sz w:val="28"/>
        </w:rPr>
        <w:t>臻</w:t>
      </w:r>
      <w:proofErr w:type="gramEnd"/>
      <w:r w:rsidRPr="00652D9B">
        <w:rPr>
          <w:rFonts w:ascii="標楷體" w:hAnsi="標楷體" w:hint="eastAsia"/>
          <w:b/>
          <w:spacing w:val="-6"/>
          <w:kern w:val="0"/>
          <w:sz w:val="28"/>
          <w:szCs w:val="28"/>
        </w:rPr>
        <w:t>周延，且印花稅應稅憑證檢查結果，仍存有補報繳率及金額偏高之情事，</w:t>
      </w:r>
      <w:proofErr w:type="gramStart"/>
      <w:r w:rsidRPr="00652D9B">
        <w:rPr>
          <w:rFonts w:ascii="標楷體" w:hAnsi="標楷體" w:hint="eastAsia"/>
          <w:b/>
          <w:spacing w:val="-6"/>
          <w:kern w:val="0"/>
          <w:sz w:val="28"/>
          <w:szCs w:val="28"/>
        </w:rPr>
        <w:t>均待檢討研</w:t>
      </w:r>
      <w:proofErr w:type="gramEnd"/>
      <w:r w:rsidRPr="00652D9B">
        <w:rPr>
          <w:rFonts w:ascii="標楷體" w:hAnsi="標楷體" w:hint="eastAsia"/>
          <w:b/>
          <w:spacing w:val="-6"/>
          <w:kern w:val="0"/>
          <w:sz w:val="28"/>
          <w:szCs w:val="28"/>
        </w:rPr>
        <w:t>謀改善。</w:t>
      </w:r>
    </w:p>
    <w:p w14:paraId="7CA5F001" w14:textId="77777777" w:rsidR="00C0180F" w:rsidRPr="00616F83" w:rsidRDefault="00C0180F" w:rsidP="000410D3">
      <w:pPr>
        <w:overflowPunct w:val="0"/>
        <w:spacing w:line="498" w:lineRule="exact"/>
        <w:ind w:firstLineChars="300" w:firstLine="740"/>
        <w:jc w:val="both"/>
        <w:rPr>
          <w:rFonts w:ascii="標楷體" w:hAnsi="標楷體"/>
          <w:b/>
          <w:kern w:val="0"/>
          <w:sz w:val="28"/>
          <w:szCs w:val="28"/>
        </w:rPr>
      </w:pPr>
      <w:r w:rsidRPr="00616F83">
        <w:rPr>
          <w:rFonts w:ascii="標楷體" w:hAnsi="標楷體" w:hint="eastAsia"/>
        </w:rPr>
        <w:t>稅務局善用財政部財政資訊中心建置之賦稅資訊系統，並向相關機關取得資料進行交查，強化地方稅徵課業務效率及效能。另為加強印花稅查核並遏止逃漏，</w:t>
      </w:r>
      <w:proofErr w:type="gramStart"/>
      <w:r w:rsidRPr="00616F83">
        <w:rPr>
          <w:rFonts w:ascii="標楷體" w:hAnsi="標楷體" w:hint="eastAsia"/>
        </w:rPr>
        <w:t>每年均訂定</w:t>
      </w:r>
      <w:proofErr w:type="gramEnd"/>
      <w:r w:rsidRPr="00616F83">
        <w:rPr>
          <w:rFonts w:ascii="標楷體" w:hAnsi="標楷體" w:hint="eastAsia"/>
        </w:rPr>
        <w:t>印花稅應稅憑證檢查作業細部計畫，經查該局辦理徵課業務</w:t>
      </w:r>
      <w:proofErr w:type="gramStart"/>
      <w:r w:rsidRPr="00616F83">
        <w:rPr>
          <w:rFonts w:ascii="標楷體" w:hAnsi="標楷體" w:hint="eastAsia"/>
        </w:rPr>
        <w:t>稽</w:t>
      </w:r>
      <w:proofErr w:type="gramEnd"/>
      <w:r w:rsidRPr="00616F83">
        <w:rPr>
          <w:rFonts w:ascii="標楷體" w:hAnsi="標楷體" w:hint="eastAsia"/>
        </w:rPr>
        <w:t>徵作業情形，核有下列事項：</w:t>
      </w:r>
    </w:p>
    <w:p w14:paraId="04F551A0" w14:textId="77777777" w:rsidR="00C0180F" w:rsidRPr="00652D9B" w:rsidRDefault="00C0180F" w:rsidP="000410D3">
      <w:pPr>
        <w:widowControl/>
        <w:suppressAutoHyphens/>
        <w:overflowPunct w:val="0"/>
        <w:autoSpaceDE w:val="0"/>
        <w:autoSpaceDN w:val="0"/>
        <w:spacing w:line="498" w:lineRule="exact"/>
        <w:ind w:firstLineChars="200" w:firstLine="486"/>
        <w:jc w:val="both"/>
        <w:rPr>
          <w:rFonts w:ascii="標楷體" w:hAnsi="標楷體"/>
          <w:spacing w:val="-2"/>
        </w:rPr>
      </w:pPr>
      <w:r w:rsidRPr="00652D9B">
        <w:rPr>
          <w:rFonts w:ascii="標楷體" w:hAnsi="標楷體" w:hint="eastAsia"/>
          <w:b/>
          <w:spacing w:val="-2"/>
          <w:szCs w:val="24"/>
        </w:rPr>
        <w:t>（1）</w:t>
      </w:r>
      <w:r w:rsidRPr="00652D9B">
        <w:rPr>
          <w:rFonts w:ascii="標楷體" w:hAnsi="標楷體" w:hint="eastAsia"/>
          <w:b/>
          <w:spacing w:val="-2"/>
          <w:kern w:val="0"/>
          <w:szCs w:val="24"/>
        </w:rPr>
        <w:t>房屋稅及地價稅之徵課</w:t>
      </w:r>
      <w:proofErr w:type="gramStart"/>
      <w:r w:rsidRPr="00652D9B">
        <w:rPr>
          <w:rFonts w:ascii="標楷體" w:hAnsi="標楷體" w:hint="eastAsia"/>
          <w:b/>
          <w:spacing w:val="-2"/>
          <w:kern w:val="0"/>
          <w:szCs w:val="24"/>
        </w:rPr>
        <w:t>業務間有疏漏</w:t>
      </w:r>
      <w:proofErr w:type="gramEnd"/>
      <w:r w:rsidRPr="00652D9B">
        <w:rPr>
          <w:rFonts w:ascii="標楷體" w:hAnsi="標楷體" w:hint="eastAsia"/>
          <w:b/>
          <w:spacing w:val="-2"/>
          <w:kern w:val="0"/>
          <w:szCs w:val="24"/>
        </w:rPr>
        <w:t>情事</w:t>
      </w:r>
      <w:r w:rsidRPr="00652D9B">
        <w:rPr>
          <w:rFonts w:ascii="標楷體" w:hAnsi="標楷體" w:hint="eastAsia"/>
          <w:b/>
          <w:spacing w:val="-2"/>
          <w:szCs w:val="24"/>
        </w:rPr>
        <w:t>：</w:t>
      </w:r>
      <w:r w:rsidRPr="00652D9B">
        <w:rPr>
          <w:rFonts w:ascii="標楷體" w:hAnsi="標楷體" w:hint="eastAsia"/>
          <w:spacing w:val="-2"/>
        </w:rPr>
        <w:t>房屋稅及地價稅</w:t>
      </w:r>
      <w:proofErr w:type="gramStart"/>
      <w:r w:rsidRPr="00652D9B">
        <w:rPr>
          <w:rFonts w:ascii="標楷體" w:hAnsi="標楷體" w:hint="eastAsia"/>
          <w:spacing w:val="-2"/>
        </w:rPr>
        <w:t>稽</w:t>
      </w:r>
      <w:proofErr w:type="gramEnd"/>
      <w:r w:rsidRPr="00652D9B">
        <w:rPr>
          <w:rFonts w:ascii="標楷體" w:hAnsi="標楷體" w:hint="eastAsia"/>
          <w:spacing w:val="-2"/>
        </w:rPr>
        <w:t>徵作業執行情形，</w:t>
      </w:r>
      <w:proofErr w:type="gramStart"/>
      <w:r w:rsidRPr="00652D9B">
        <w:rPr>
          <w:rFonts w:ascii="標楷體" w:hAnsi="標楷體" w:hint="eastAsia"/>
          <w:spacing w:val="-2"/>
        </w:rPr>
        <w:t>核仍有</w:t>
      </w:r>
      <w:proofErr w:type="gramEnd"/>
      <w:r w:rsidRPr="00652D9B">
        <w:rPr>
          <w:rFonts w:ascii="標楷體" w:hAnsi="標楷體" w:hint="eastAsia"/>
          <w:spacing w:val="-2"/>
        </w:rPr>
        <w:t>：供商業登記設籍或經</w:t>
      </w:r>
      <w:proofErr w:type="gramStart"/>
      <w:r w:rsidRPr="00652D9B">
        <w:rPr>
          <w:rFonts w:ascii="標楷體" w:hAnsi="標楷體" w:hint="eastAsia"/>
          <w:spacing w:val="-2"/>
        </w:rPr>
        <w:t>稽</w:t>
      </w:r>
      <w:proofErr w:type="gramEnd"/>
      <w:r w:rsidRPr="00652D9B">
        <w:rPr>
          <w:rFonts w:ascii="標楷體" w:hAnsi="標楷體" w:hint="eastAsia"/>
          <w:spacing w:val="-2"/>
        </w:rPr>
        <w:t>徵機關核定執行或其他業務所得者之房屋及土地，仍以住家用或自用住宅稅率課徵房屋稅及地價稅；房屋地址設有未立案神壇，惟房屋面積悉數以住家用稅率核課房屋稅；</w:t>
      </w:r>
      <w:r w:rsidRPr="00652D9B">
        <w:rPr>
          <w:rFonts w:ascii="標楷體" w:hAnsi="標楷體" w:hint="eastAsia"/>
          <w:bCs/>
          <w:spacing w:val="-2"/>
        </w:rPr>
        <w:t>房屋已辦理租賃公證，惟按</w:t>
      </w:r>
      <w:r w:rsidRPr="00652D9B">
        <w:rPr>
          <w:rFonts w:ascii="標楷體" w:hAnsi="標楷體" w:hint="eastAsia"/>
          <w:spacing w:val="-2"/>
        </w:rPr>
        <w:t>住家用或自用住宅稅率</w:t>
      </w:r>
      <w:r w:rsidRPr="00652D9B">
        <w:rPr>
          <w:rFonts w:ascii="標楷體" w:hAnsi="標楷體" w:hint="eastAsia"/>
          <w:bCs/>
          <w:spacing w:val="-2"/>
        </w:rPr>
        <w:t>課徵房屋稅及地價稅；</w:t>
      </w:r>
      <w:r w:rsidRPr="00652D9B">
        <w:rPr>
          <w:rFonts w:ascii="標楷體" w:hAnsi="標楷體" w:hint="eastAsia"/>
          <w:spacing w:val="-2"/>
        </w:rPr>
        <w:t>房屋以非自用住宅用電計價，惟按住家用或自用住宅稅稅率課徵房屋稅及地價稅；</w:t>
      </w:r>
      <w:r w:rsidRPr="00652D9B">
        <w:rPr>
          <w:rFonts w:ascii="標楷體" w:hAnsi="標楷體" w:hint="eastAsia"/>
          <w:bCs/>
          <w:spacing w:val="-2"/>
        </w:rPr>
        <w:t>市政府列管之違章建築</w:t>
      </w:r>
      <w:proofErr w:type="gramStart"/>
      <w:r w:rsidRPr="00652D9B">
        <w:rPr>
          <w:rFonts w:ascii="標楷體" w:hAnsi="標楷體" w:hint="eastAsia"/>
          <w:bCs/>
          <w:spacing w:val="-2"/>
        </w:rPr>
        <w:t>案件間有未</w:t>
      </w:r>
      <w:proofErr w:type="gramEnd"/>
      <w:r w:rsidRPr="00652D9B">
        <w:rPr>
          <w:rFonts w:ascii="標楷體" w:hAnsi="標楷體" w:hint="eastAsia"/>
          <w:bCs/>
          <w:spacing w:val="-2"/>
        </w:rPr>
        <w:t>設立</w:t>
      </w:r>
      <w:proofErr w:type="gramStart"/>
      <w:r w:rsidRPr="00652D9B">
        <w:rPr>
          <w:rFonts w:ascii="標楷體" w:hAnsi="標楷體" w:hint="eastAsia"/>
          <w:bCs/>
          <w:spacing w:val="-2"/>
        </w:rPr>
        <w:t>房屋稅籍課徵</w:t>
      </w:r>
      <w:proofErr w:type="gramEnd"/>
      <w:r w:rsidRPr="00652D9B">
        <w:rPr>
          <w:rFonts w:ascii="標楷體" w:hAnsi="標楷體" w:hint="eastAsia"/>
          <w:bCs/>
          <w:spacing w:val="-2"/>
        </w:rPr>
        <w:t>房屋稅</w:t>
      </w:r>
      <w:r w:rsidRPr="00652D9B">
        <w:rPr>
          <w:rFonts w:ascii="標楷體" w:hAnsi="標楷體" w:hint="eastAsia"/>
          <w:spacing w:val="-2"/>
        </w:rPr>
        <w:t>等情事，經函請查明依</w:t>
      </w:r>
      <w:proofErr w:type="gramStart"/>
      <w:r w:rsidRPr="00652D9B">
        <w:rPr>
          <w:rFonts w:ascii="標楷體" w:hAnsi="標楷體" w:hint="eastAsia"/>
          <w:spacing w:val="-2"/>
        </w:rPr>
        <w:t>規定妥處</w:t>
      </w:r>
      <w:proofErr w:type="gramEnd"/>
      <w:r w:rsidRPr="00652D9B">
        <w:rPr>
          <w:rFonts w:ascii="標楷體" w:hAnsi="標楷體" w:hint="eastAsia"/>
          <w:spacing w:val="-2"/>
        </w:rPr>
        <w:t>。據復：或已改按正確稅率核課，或已輔導設立稅籍並課徵房屋稅，</w:t>
      </w:r>
      <w:proofErr w:type="gramStart"/>
      <w:r w:rsidRPr="00652D9B">
        <w:rPr>
          <w:rFonts w:ascii="標楷體" w:hAnsi="標楷體" w:hint="eastAsia"/>
          <w:spacing w:val="-2"/>
        </w:rPr>
        <w:t>計補徵</w:t>
      </w:r>
      <w:proofErr w:type="gramEnd"/>
      <w:r w:rsidRPr="00652D9B">
        <w:rPr>
          <w:rFonts w:ascii="標楷體" w:hAnsi="標楷體" w:hint="eastAsia"/>
          <w:spacing w:val="-2"/>
        </w:rPr>
        <w:t>房屋稅及地價稅6萬餘元。</w:t>
      </w:r>
    </w:p>
    <w:p w14:paraId="524912F5" w14:textId="77777777" w:rsidR="00C0180F" w:rsidRPr="00616F83" w:rsidRDefault="00C0180F" w:rsidP="000410D3">
      <w:pPr>
        <w:tabs>
          <w:tab w:val="num" w:pos="687"/>
        </w:tabs>
        <w:overflowPunct w:val="0"/>
        <w:spacing w:line="498" w:lineRule="exact"/>
        <w:ind w:left="-11" w:firstLineChars="198" w:firstLine="488"/>
        <w:jc w:val="both"/>
        <w:rPr>
          <w:rFonts w:ascii="標楷體" w:hAnsi="標楷體"/>
        </w:rPr>
      </w:pPr>
      <w:r w:rsidRPr="00652D9B">
        <w:rPr>
          <w:rFonts w:ascii="標楷體" w:hAnsi="標楷體"/>
          <w:noProof/>
          <w:szCs w:val="24"/>
        </w:rPr>
        <mc:AlternateContent>
          <mc:Choice Requires="wps">
            <w:drawing>
              <wp:anchor distT="45720" distB="45720" distL="114300" distR="114300" simplePos="0" relativeHeight="251820032" behindDoc="0" locked="0" layoutInCell="1" allowOverlap="1" wp14:anchorId="7345F4D5" wp14:editId="5DCE9340">
                <wp:simplePos x="0" y="0"/>
                <wp:positionH relativeFrom="margin">
                  <wp:posOffset>2162175</wp:posOffset>
                </wp:positionH>
                <wp:positionV relativeFrom="paragraph">
                  <wp:posOffset>467360</wp:posOffset>
                </wp:positionV>
                <wp:extent cx="4191000" cy="2933700"/>
                <wp:effectExtent l="0" t="0" r="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2933700"/>
                        </a:xfrm>
                        <a:prstGeom prst="rect">
                          <a:avLst/>
                        </a:prstGeom>
                        <a:solidFill>
                          <a:srgbClr val="FFFFFF"/>
                        </a:solidFill>
                        <a:ln w="9525">
                          <a:noFill/>
                          <a:miter lim="800000"/>
                          <a:headEnd/>
                          <a:tailEnd/>
                        </a:ln>
                      </wps:spPr>
                      <wps:txbx>
                        <w:txbxContent>
                          <w:p w14:paraId="696BFFA0" w14:textId="77777777" w:rsidR="00AA5F14" w:rsidRDefault="00AA5F14" w:rsidP="00C0180F">
                            <w:pPr>
                              <w:spacing w:line="240" w:lineRule="exact"/>
                              <w:jc w:val="center"/>
                              <w:rPr>
                                <w:rFonts w:ascii="標楷體" w:hAnsi="標楷體" w:cs="新細明體"/>
                                <w:b/>
                                <w:bCs/>
                                <w:color w:val="000000"/>
                                <w:kern w:val="0"/>
                                <w:szCs w:val="24"/>
                              </w:rPr>
                            </w:pPr>
                            <w:bookmarkStart w:id="27" w:name="_Hlk43798161"/>
                            <w:bookmarkEnd w:id="27"/>
                            <w:r w:rsidRPr="002D75A0">
                              <w:rPr>
                                <w:rFonts w:ascii="標楷體" w:hAnsi="標楷體" w:cs="新細明體" w:hint="eastAsia"/>
                                <w:b/>
                                <w:bCs/>
                                <w:color w:val="000000"/>
                                <w:kern w:val="0"/>
                                <w:szCs w:val="24"/>
                              </w:rPr>
                              <w:t>圖1</w:t>
                            </w:r>
                            <w:r w:rsidRPr="006E5344">
                              <w:rPr>
                                <w:rFonts w:ascii="標楷體" w:hAnsi="標楷體" w:cs="新細明體" w:hint="eastAsia"/>
                                <w:b/>
                                <w:bCs/>
                                <w:color w:val="000000"/>
                                <w:kern w:val="0"/>
                                <w:szCs w:val="24"/>
                              </w:rPr>
                              <w:t xml:space="preserve">　印花稅應稅憑證檢查作業執行成果</w:t>
                            </w:r>
                          </w:p>
                          <w:p w14:paraId="6F3A7C5B" w14:textId="77777777" w:rsidR="00AA5F14" w:rsidRDefault="00AA5F14" w:rsidP="00C0180F">
                            <w:pPr>
                              <w:rPr>
                                <w:rFonts w:ascii="標楷體" w:hAnsi="標楷體" w:cs="新細明體"/>
                                <w:b/>
                                <w:bCs/>
                                <w:color w:val="000000"/>
                                <w:kern w:val="0"/>
                                <w:szCs w:val="24"/>
                              </w:rPr>
                            </w:pPr>
                            <w:r w:rsidRPr="00C4194E">
                              <w:rPr>
                                <w:noProof/>
                              </w:rPr>
                              <w:drawing>
                                <wp:inline distT="0" distB="0" distL="0" distR="0" wp14:anchorId="6DA71815" wp14:editId="3E53D4C4">
                                  <wp:extent cx="4102100" cy="2537460"/>
                                  <wp:effectExtent l="0" t="0" r="0"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2100" cy="2537460"/>
                                          </a:xfrm>
                                          <a:prstGeom prst="rect">
                                            <a:avLst/>
                                          </a:prstGeom>
                                          <a:noFill/>
                                          <a:ln>
                                            <a:noFill/>
                                          </a:ln>
                                        </pic:spPr>
                                      </pic:pic>
                                    </a:graphicData>
                                  </a:graphic>
                                </wp:inline>
                              </w:drawing>
                            </w:r>
                          </w:p>
                          <w:p w14:paraId="31C1AA18" w14:textId="77777777" w:rsidR="00AA5F14" w:rsidRPr="005E078F" w:rsidRDefault="00AA5F14" w:rsidP="00C0180F">
                            <w:pPr>
                              <w:spacing w:line="200" w:lineRule="exact"/>
                              <w:ind w:leftChars="1" w:left="649" w:rightChars="250" w:right="616" w:hangingChars="347" w:hanging="647"/>
                              <w:rPr>
                                <w:rFonts w:ascii="標楷體" w:hAnsi="標楷體" w:cs="新細明體"/>
                                <w:b/>
                                <w:bCs/>
                                <w:color w:val="000000"/>
                                <w:kern w:val="0"/>
                                <w:szCs w:val="24"/>
                              </w:rPr>
                            </w:pPr>
                            <w:r w:rsidRPr="005E078F">
                              <w:rPr>
                                <w:rFonts w:ascii="標楷體" w:hAnsi="標楷體" w:cs="新細明體" w:hint="eastAsia"/>
                                <w:color w:val="000000"/>
                                <w:kern w:val="0"/>
                                <w:sz w:val="18"/>
                                <w:szCs w:val="18"/>
                              </w:rPr>
                              <w:t>資料來源：整理自基隆市稅務局提供資料。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45F4D5" id="文字方塊 49" o:spid="_x0000_s1045" type="#_x0000_t202" style="position:absolute;left:0;text-align:left;margin-left:170.25pt;margin-top:36.8pt;width:330pt;height:231pt;z-index:251820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" stroked="f">
                <v:textbox>
                  <w:txbxContent>
                    <w:p w14:paraId="696BFFA0" w14:textId="77777777" w:rsidR="00AA5F14" w:rsidRDefault="00AA5F14" w:rsidP="00C0180F">
                      <w:pPr>
                        <w:spacing w:line="240" w:lineRule="exact"/>
                        <w:jc w:val="center"/>
                        <w:rPr>
                          <w:rFonts w:ascii="標楷體" w:hAnsi="標楷體" w:cs="新細明體"/>
                          <w:b/>
                          <w:bCs/>
                          <w:color w:val="000000"/>
                          <w:kern w:val="0"/>
                          <w:szCs w:val="24"/>
                        </w:rPr>
                      </w:pPr>
                      <w:bookmarkStart w:id="28" w:name="_Hlk43798161"/>
                      <w:bookmarkEnd w:id="28"/>
                      <w:r w:rsidRPr="002D75A0">
                        <w:rPr>
                          <w:rFonts w:ascii="標楷體" w:hAnsi="標楷體" w:cs="新細明體" w:hint="eastAsia"/>
                          <w:b/>
                          <w:bCs/>
                          <w:color w:val="000000"/>
                          <w:kern w:val="0"/>
                          <w:szCs w:val="24"/>
                        </w:rPr>
                        <w:t>圖1</w:t>
                      </w:r>
                      <w:r w:rsidRPr="006E5344">
                        <w:rPr>
                          <w:rFonts w:ascii="標楷體" w:hAnsi="標楷體" w:cs="新細明體" w:hint="eastAsia"/>
                          <w:b/>
                          <w:bCs/>
                          <w:color w:val="000000"/>
                          <w:kern w:val="0"/>
                          <w:szCs w:val="24"/>
                        </w:rPr>
                        <w:t xml:space="preserve">　印花稅應稅憑證檢查作業執行成果</w:t>
                      </w:r>
                    </w:p>
                    <w:p w14:paraId="6F3A7C5B" w14:textId="77777777" w:rsidR="00AA5F14" w:rsidRDefault="00AA5F14" w:rsidP="00C0180F">
                      <w:pPr>
                        <w:rPr>
                          <w:rFonts w:ascii="標楷體" w:hAnsi="標楷體" w:cs="新細明體"/>
                          <w:b/>
                          <w:bCs/>
                          <w:color w:val="000000"/>
                          <w:kern w:val="0"/>
                          <w:szCs w:val="24"/>
                        </w:rPr>
                      </w:pPr>
                      <w:r w:rsidRPr="00C4194E">
                        <w:rPr>
                          <w:noProof/>
                        </w:rPr>
                        <w:drawing>
                          <wp:inline distT="0" distB="0" distL="0" distR="0" wp14:anchorId="6DA71815" wp14:editId="3E53D4C4">
                            <wp:extent cx="4102100" cy="2537460"/>
                            <wp:effectExtent l="0" t="0" r="0"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2100" cy="2537460"/>
                                    </a:xfrm>
                                    <a:prstGeom prst="rect">
                                      <a:avLst/>
                                    </a:prstGeom>
                                    <a:noFill/>
                                    <a:ln>
                                      <a:noFill/>
                                    </a:ln>
                                  </pic:spPr>
                                </pic:pic>
                              </a:graphicData>
                            </a:graphic>
                          </wp:inline>
                        </w:drawing>
                      </w:r>
                    </w:p>
                    <w:p w14:paraId="31C1AA18" w14:textId="77777777" w:rsidR="00AA5F14" w:rsidRPr="005E078F" w:rsidRDefault="00AA5F14" w:rsidP="00C0180F">
                      <w:pPr>
                        <w:spacing w:line="200" w:lineRule="exact"/>
                        <w:ind w:leftChars="1" w:left="649" w:rightChars="250" w:right="616" w:hangingChars="347" w:hanging="647"/>
                        <w:rPr>
                          <w:rFonts w:ascii="標楷體" w:hAnsi="標楷體" w:cs="新細明體"/>
                          <w:b/>
                          <w:bCs/>
                          <w:color w:val="000000"/>
                          <w:kern w:val="0"/>
                          <w:szCs w:val="24"/>
                        </w:rPr>
                      </w:pPr>
                      <w:r w:rsidRPr="005E078F">
                        <w:rPr>
                          <w:rFonts w:ascii="標楷體" w:hAnsi="標楷體" w:cs="新細明體" w:hint="eastAsia"/>
                          <w:color w:val="000000"/>
                          <w:kern w:val="0"/>
                          <w:sz w:val="18"/>
                          <w:szCs w:val="18"/>
                        </w:rPr>
                        <w:t>資料來源：整理自基隆市稅務局提供資料。</w:t>
                      </w:r>
                    </w:p>
                  </w:txbxContent>
                </v:textbox>
                <w10:wrap type="square" anchorx="margin"/>
              </v:shape>
            </w:pict>
          </mc:Fallback>
        </mc:AlternateContent>
      </w:r>
      <w:r w:rsidRPr="00652D9B">
        <w:rPr>
          <w:rFonts w:ascii="標楷體" w:hAnsi="標楷體" w:hint="eastAsia"/>
          <w:b/>
          <w:szCs w:val="24"/>
        </w:rPr>
        <w:t>（2）</w:t>
      </w:r>
      <w:r w:rsidRPr="00652D9B">
        <w:rPr>
          <w:rFonts w:ascii="標楷體" w:hAnsi="標楷體" w:hint="eastAsia"/>
          <w:b/>
          <w:kern w:val="0"/>
          <w:szCs w:val="24"/>
        </w:rPr>
        <w:t>選案稽查後始補報</w:t>
      </w:r>
      <w:proofErr w:type="gramStart"/>
      <w:r w:rsidRPr="00652D9B">
        <w:rPr>
          <w:rFonts w:ascii="標楷體" w:hAnsi="標楷體" w:hint="eastAsia"/>
          <w:b/>
          <w:kern w:val="0"/>
          <w:szCs w:val="24"/>
        </w:rPr>
        <w:t>繳</w:t>
      </w:r>
      <w:proofErr w:type="gramEnd"/>
      <w:r w:rsidRPr="00652D9B">
        <w:rPr>
          <w:rFonts w:ascii="標楷體" w:hAnsi="標楷體" w:hint="eastAsia"/>
          <w:b/>
          <w:kern w:val="0"/>
          <w:szCs w:val="24"/>
        </w:rPr>
        <w:t>印花稅之業者比例已逐年降低，惟補報繳率及金額仍高</w:t>
      </w:r>
      <w:r w:rsidRPr="00652D9B">
        <w:rPr>
          <w:rFonts w:ascii="標楷體" w:hAnsi="標楷體" w:hint="eastAsia"/>
          <w:b/>
        </w:rPr>
        <w:t>：</w:t>
      </w:r>
      <w:r w:rsidRPr="00652D9B">
        <w:rPr>
          <w:rFonts w:ascii="標楷體" w:hAnsi="標楷體" w:hint="eastAsia"/>
          <w:spacing w:val="-4"/>
        </w:rPr>
        <w:t>107至109年度檢查作業，分別選查100家、75家及60家，受檢業者於該局發函後補報繳各有84家、60家及46家（圖1）</w:t>
      </w:r>
      <w:r w:rsidRPr="00616F83">
        <w:rPr>
          <w:rFonts w:ascii="標楷體" w:hAnsi="標楷體" w:hint="eastAsia"/>
        </w:rPr>
        <w:t>，</w:t>
      </w:r>
      <w:r w:rsidRPr="00652D9B">
        <w:rPr>
          <w:rFonts w:ascii="標楷體" w:hAnsi="標楷體" w:hint="eastAsia"/>
          <w:spacing w:val="-4"/>
        </w:rPr>
        <w:t>占各該年度檢查家數之84％、80％及76.67％，已呈逐年下降趨勢，惟</w:t>
      </w:r>
      <w:proofErr w:type="gramStart"/>
      <w:r w:rsidRPr="00652D9B">
        <w:rPr>
          <w:rFonts w:ascii="標楷體" w:hAnsi="標楷體" w:hint="eastAsia"/>
          <w:spacing w:val="-4"/>
        </w:rPr>
        <w:t>109</w:t>
      </w:r>
      <w:proofErr w:type="gramEnd"/>
      <w:r w:rsidRPr="00652D9B">
        <w:rPr>
          <w:rFonts w:ascii="標楷體" w:hAnsi="標楷體" w:hint="eastAsia"/>
          <w:spacing w:val="-4"/>
        </w:rPr>
        <w:t>年度補繳率仍高，且補繳金額達441萬餘元，為近</w:t>
      </w:r>
      <w:proofErr w:type="gramStart"/>
      <w:r w:rsidRPr="00652D9B">
        <w:rPr>
          <w:rFonts w:ascii="標楷體" w:hAnsi="標楷體" w:hint="eastAsia"/>
          <w:spacing w:val="-4"/>
        </w:rPr>
        <w:t>3</w:t>
      </w:r>
      <w:proofErr w:type="gramEnd"/>
      <w:r w:rsidRPr="00652D9B">
        <w:rPr>
          <w:rFonts w:ascii="標楷體" w:hAnsi="標楷體" w:hint="eastAsia"/>
          <w:spacing w:val="-4"/>
        </w:rPr>
        <w:t>年度最高，且較</w:t>
      </w:r>
      <w:proofErr w:type="gramStart"/>
      <w:r w:rsidRPr="00652D9B">
        <w:rPr>
          <w:rFonts w:ascii="標楷體" w:hAnsi="標楷體" w:hint="eastAsia"/>
          <w:spacing w:val="-4"/>
        </w:rPr>
        <w:t>108</w:t>
      </w:r>
      <w:proofErr w:type="gramEnd"/>
      <w:r w:rsidRPr="00652D9B">
        <w:rPr>
          <w:rFonts w:ascii="標楷體" w:hAnsi="標楷體" w:hint="eastAsia"/>
          <w:spacing w:val="-4"/>
        </w:rPr>
        <w:t>年度224萬餘元增加近1倍，顯示仍有業者未熟稔或忽略印花稅繳納之規定，或存有於稅務局檢查時，始辦理補繳之僥倖心態，經函請</w:t>
      </w:r>
      <w:proofErr w:type="gramStart"/>
      <w:r w:rsidRPr="00652D9B">
        <w:rPr>
          <w:rFonts w:ascii="標楷體" w:hAnsi="標楷體" w:hint="eastAsia"/>
          <w:spacing w:val="-4"/>
        </w:rPr>
        <w:t>研</w:t>
      </w:r>
      <w:proofErr w:type="gramEnd"/>
      <w:r w:rsidRPr="00652D9B">
        <w:rPr>
          <w:rFonts w:ascii="標楷體" w:hAnsi="標楷體" w:hint="eastAsia"/>
          <w:spacing w:val="-4"/>
        </w:rPr>
        <w:t>謀改善。據復：各類印花稅應稅憑證之</w:t>
      </w:r>
      <w:proofErr w:type="gramStart"/>
      <w:r w:rsidRPr="00652D9B">
        <w:rPr>
          <w:rFonts w:ascii="標楷體" w:hAnsi="標楷體" w:hint="eastAsia"/>
          <w:spacing w:val="-4"/>
        </w:rPr>
        <w:t>稽</w:t>
      </w:r>
      <w:proofErr w:type="gramEnd"/>
      <w:r w:rsidRPr="00652D9B">
        <w:rPr>
          <w:rFonts w:ascii="標楷體" w:hAnsi="標楷體" w:hint="eastAsia"/>
          <w:spacing w:val="-4"/>
        </w:rPr>
        <w:t>徵原則及常用或新頒之解釋函令，皆已</w:t>
      </w:r>
      <w:r w:rsidRPr="00652D9B">
        <w:rPr>
          <w:rFonts w:ascii="標楷體" w:hAnsi="標楷體" w:hint="eastAsia"/>
          <w:spacing w:val="-4"/>
        </w:rPr>
        <w:lastRenderedPageBreak/>
        <w:t>發布新聞稿，將利用廣播電台、辦理租稅宣導活動時，廣為宣導印花稅相關納稅及罰則規定。</w:t>
      </w:r>
    </w:p>
    <w:p w14:paraId="586924CF" w14:textId="77777777" w:rsidR="00C0180F" w:rsidRPr="00616F83" w:rsidRDefault="00C0180F" w:rsidP="000410D3">
      <w:pPr>
        <w:tabs>
          <w:tab w:val="num" w:pos="687"/>
        </w:tabs>
        <w:overflowPunct w:val="0"/>
        <w:spacing w:line="498" w:lineRule="exact"/>
        <w:ind w:left="-11" w:firstLineChars="198" w:firstLine="489"/>
        <w:jc w:val="both"/>
        <w:rPr>
          <w:rFonts w:ascii="標楷體" w:hAnsi="標楷體"/>
        </w:rPr>
      </w:pPr>
      <w:r w:rsidRPr="00616F83">
        <w:rPr>
          <w:rFonts w:ascii="標楷體" w:hAnsi="標楷體" w:hint="eastAsia"/>
          <w:b/>
          <w:bCs/>
        </w:rPr>
        <w:t>（3）以前年度補報</w:t>
      </w:r>
      <w:proofErr w:type="gramStart"/>
      <w:r w:rsidRPr="00616F83">
        <w:rPr>
          <w:rFonts w:ascii="標楷體" w:hAnsi="標楷體" w:hint="eastAsia"/>
          <w:b/>
          <w:bCs/>
        </w:rPr>
        <w:t>繳</w:t>
      </w:r>
      <w:proofErr w:type="gramEnd"/>
      <w:r w:rsidRPr="00616F83">
        <w:rPr>
          <w:rFonts w:ascii="標楷體" w:hAnsi="標楷體" w:hint="eastAsia"/>
          <w:b/>
          <w:bCs/>
        </w:rPr>
        <w:t>業者，本年度無申報繳納印花稅資料者仍多：</w:t>
      </w:r>
      <w:r w:rsidRPr="00616F83">
        <w:rPr>
          <w:rFonts w:ascii="標楷體" w:hAnsi="標楷體" w:hint="eastAsia"/>
        </w:rPr>
        <w:t>經查</w:t>
      </w:r>
      <w:proofErr w:type="gramStart"/>
      <w:r w:rsidRPr="00616F83">
        <w:rPr>
          <w:rFonts w:ascii="標楷體" w:hAnsi="標楷體" w:hint="eastAsia"/>
        </w:rPr>
        <w:t>109</w:t>
      </w:r>
      <w:proofErr w:type="gramEnd"/>
      <w:r w:rsidRPr="00616F83">
        <w:rPr>
          <w:rFonts w:ascii="標楷體" w:hAnsi="標楷體" w:hint="eastAsia"/>
        </w:rPr>
        <w:t>年度選查對象60家中，屬106至108年度之受查對象僅3家，其中2家仍於該局辦理檢查時始辦理補繳；另查106至108年度自動補報繳之業者，</w:t>
      </w:r>
      <w:proofErr w:type="gramStart"/>
      <w:r w:rsidRPr="00616F83">
        <w:rPr>
          <w:rFonts w:ascii="標楷體" w:hAnsi="標楷體" w:hint="eastAsia"/>
        </w:rPr>
        <w:t>1</w:t>
      </w:r>
      <w:r w:rsidRPr="00616F83">
        <w:rPr>
          <w:rFonts w:ascii="標楷體" w:hAnsi="標楷體"/>
        </w:rPr>
        <w:t>09</w:t>
      </w:r>
      <w:r w:rsidRPr="00616F83">
        <w:rPr>
          <w:rFonts w:ascii="標楷體" w:hAnsi="標楷體" w:hint="eastAsia"/>
        </w:rPr>
        <w:t>年度無彙總</w:t>
      </w:r>
      <w:proofErr w:type="gramEnd"/>
      <w:r w:rsidRPr="00616F83">
        <w:rPr>
          <w:rFonts w:ascii="標楷體" w:hAnsi="標楷體" w:hint="eastAsia"/>
        </w:rPr>
        <w:t>繳納或大額憑證繳款紀錄者，計有93家，且其中</w:t>
      </w:r>
      <w:proofErr w:type="gramStart"/>
      <w:r w:rsidRPr="00616F83">
        <w:rPr>
          <w:rFonts w:ascii="標楷體" w:hAnsi="標楷體" w:hint="eastAsia"/>
        </w:rPr>
        <w:t>108</w:t>
      </w:r>
      <w:proofErr w:type="gramEnd"/>
      <w:r w:rsidRPr="00616F83">
        <w:rPr>
          <w:rFonts w:ascii="標楷體" w:hAnsi="標楷體" w:hint="eastAsia"/>
        </w:rPr>
        <w:t>年度營業額逾千萬者達45家，顯示業者仍存有僥倖逃漏心態，經函請適時追蹤以前年度受檢業者申報繳納印花稅情形，以維護租稅公平。據復：</w:t>
      </w:r>
      <w:proofErr w:type="gramStart"/>
      <w:r w:rsidRPr="00616F83">
        <w:rPr>
          <w:rFonts w:ascii="標楷體" w:hAnsi="標楷體"/>
        </w:rPr>
        <w:t>110</w:t>
      </w:r>
      <w:proofErr w:type="gramEnd"/>
      <w:r w:rsidRPr="00616F83">
        <w:rPr>
          <w:rFonts w:ascii="標楷體" w:hAnsi="標楷體" w:hint="eastAsia"/>
        </w:rPr>
        <w:t>年度辦理印花稅檢查將適時挑選以前年度受查業者列入查核對象，以防杜僥倖逃漏心態，並積極輔導落實</w:t>
      </w:r>
      <w:proofErr w:type="gramStart"/>
      <w:r w:rsidRPr="00616F83">
        <w:rPr>
          <w:rFonts w:ascii="標楷體" w:hAnsi="標楷體" w:hint="eastAsia"/>
        </w:rPr>
        <w:t>稽</w:t>
      </w:r>
      <w:proofErr w:type="gramEnd"/>
      <w:r w:rsidRPr="00616F83">
        <w:rPr>
          <w:rFonts w:ascii="標楷體" w:hAnsi="標楷體" w:hint="eastAsia"/>
        </w:rPr>
        <w:t>徵作業。</w:t>
      </w:r>
    </w:p>
    <w:p w14:paraId="54B5F0F0" w14:textId="77777777" w:rsidR="00C0180F" w:rsidRPr="00616F83" w:rsidRDefault="00C0180F" w:rsidP="000410D3">
      <w:pPr>
        <w:tabs>
          <w:tab w:val="num" w:pos="687"/>
        </w:tabs>
        <w:overflowPunct w:val="0"/>
        <w:spacing w:line="498" w:lineRule="exact"/>
        <w:ind w:left="-11" w:firstLineChars="198" w:firstLine="489"/>
        <w:jc w:val="both"/>
        <w:rPr>
          <w:rFonts w:ascii="標楷體" w:hAnsi="標楷體"/>
        </w:rPr>
      </w:pPr>
      <w:r w:rsidRPr="00616F83">
        <w:rPr>
          <w:rFonts w:ascii="標楷體" w:hAnsi="標楷體" w:hint="eastAsia"/>
          <w:b/>
          <w:bCs/>
        </w:rPr>
        <w:t>（4）部分基隆市政府及所屬機關辦理工程之承攬契據無印花稅繳納紀錄：</w:t>
      </w:r>
      <w:r w:rsidRPr="00616F83">
        <w:rPr>
          <w:rFonts w:ascii="標楷體" w:hAnsi="標楷體" w:hint="eastAsia"/>
        </w:rPr>
        <w:t>據市政府及所屬機關</w:t>
      </w:r>
      <w:proofErr w:type="gramStart"/>
      <w:r w:rsidRPr="00616F83">
        <w:rPr>
          <w:rFonts w:ascii="標楷體" w:hAnsi="標楷體" w:hint="eastAsia"/>
        </w:rPr>
        <w:t>109</w:t>
      </w:r>
      <w:proofErr w:type="gramEnd"/>
      <w:r w:rsidRPr="00616F83">
        <w:rPr>
          <w:rFonts w:ascii="標楷體" w:hAnsi="標楷體" w:hint="eastAsia"/>
        </w:rPr>
        <w:t>年度決標之採購案及營建工程空氣污染防制費申報資料（決標及合約金額500萬元以上案件），經查其中招標機關及營建業主為市政府及所屬機關，惟無大額憑證繳款書紀錄者，計有40筆，雖經說明得標廠商及承包商或因設籍外縣市，得依設籍地</w:t>
      </w:r>
      <w:proofErr w:type="gramStart"/>
      <w:r w:rsidRPr="00616F83">
        <w:rPr>
          <w:rFonts w:ascii="標楷體" w:hAnsi="標楷體" w:hint="eastAsia"/>
        </w:rPr>
        <w:t>稽</w:t>
      </w:r>
      <w:proofErr w:type="gramEnd"/>
      <w:r w:rsidRPr="00616F83">
        <w:rPr>
          <w:rFonts w:ascii="標楷體" w:hAnsi="標楷體" w:hint="eastAsia"/>
        </w:rPr>
        <w:t>徵機關開立之繳款書繳納印花稅，經函請檢討</w:t>
      </w:r>
      <w:proofErr w:type="gramStart"/>
      <w:r w:rsidRPr="00616F83">
        <w:rPr>
          <w:rFonts w:ascii="標楷體" w:hAnsi="標楷體" w:hint="eastAsia"/>
        </w:rPr>
        <w:t>研</w:t>
      </w:r>
      <w:proofErr w:type="gramEnd"/>
      <w:r w:rsidRPr="00616F83">
        <w:rPr>
          <w:rFonts w:ascii="標楷體" w:hAnsi="標楷體" w:hint="eastAsia"/>
        </w:rPr>
        <w:t>謀改善，以避免逃漏稅並增</w:t>
      </w:r>
      <w:proofErr w:type="gramStart"/>
      <w:r w:rsidRPr="00616F83">
        <w:rPr>
          <w:rFonts w:ascii="標楷體" w:hAnsi="標楷體" w:hint="eastAsia"/>
        </w:rPr>
        <w:t>裕庫收</w:t>
      </w:r>
      <w:proofErr w:type="gramEnd"/>
      <w:r w:rsidRPr="00616F83">
        <w:rPr>
          <w:rFonts w:ascii="標楷體" w:hAnsi="標楷體" w:hint="eastAsia"/>
        </w:rPr>
        <w:t>。據復：已補繳印花稅3萬餘元或通報外轄</w:t>
      </w:r>
      <w:proofErr w:type="gramStart"/>
      <w:r w:rsidRPr="00616F83">
        <w:rPr>
          <w:rFonts w:ascii="標楷體" w:hAnsi="標楷體" w:hint="eastAsia"/>
        </w:rPr>
        <w:t>稽</w:t>
      </w:r>
      <w:proofErr w:type="gramEnd"/>
      <w:r w:rsidRPr="00616F83">
        <w:rPr>
          <w:rFonts w:ascii="標楷體" w:hAnsi="標楷體" w:hint="eastAsia"/>
        </w:rPr>
        <w:t>徵機關協助查核，嗣後將加強宣導市政府及所屬機關積極輔導納稅義務人於簽訂契約後，向該局申請開立</w:t>
      </w:r>
      <w:proofErr w:type="gramStart"/>
      <w:r w:rsidRPr="00616F83">
        <w:rPr>
          <w:rFonts w:ascii="標楷體" w:hAnsi="標楷體" w:hint="eastAsia"/>
        </w:rPr>
        <w:t>繳款書完納</w:t>
      </w:r>
      <w:proofErr w:type="gramEnd"/>
      <w:r w:rsidRPr="00616F83">
        <w:rPr>
          <w:rFonts w:ascii="標楷體" w:hAnsi="標楷體" w:hint="eastAsia"/>
        </w:rPr>
        <w:t>印花稅款。</w:t>
      </w:r>
    </w:p>
    <w:p w14:paraId="62E91BED" w14:textId="1F96D43C" w:rsidR="00C0180F" w:rsidRPr="00616F83" w:rsidRDefault="00C0180F" w:rsidP="000410D3">
      <w:pPr>
        <w:overflowPunct w:val="0"/>
        <w:spacing w:line="498" w:lineRule="exact"/>
        <w:ind w:firstLineChars="200" w:firstLine="574"/>
        <w:jc w:val="both"/>
        <w:rPr>
          <w:rFonts w:ascii="標楷體" w:hAnsi="標楷體"/>
          <w:b/>
          <w:kern w:val="0"/>
          <w:sz w:val="28"/>
          <w:szCs w:val="28"/>
        </w:rPr>
      </w:pPr>
      <w:r w:rsidRPr="00616F83">
        <w:rPr>
          <w:rFonts w:ascii="標楷體" w:hAnsi="標楷體" w:hint="eastAsia"/>
          <w:b/>
          <w:kern w:val="0"/>
          <w:sz w:val="28"/>
          <w:szCs w:val="28"/>
        </w:rPr>
        <w:t>2</w:t>
      </w:r>
      <w:r w:rsidRPr="00616F83">
        <w:rPr>
          <w:rFonts w:ascii="標楷體" w:hAnsi="標楷體"/>
          <w:b/>
          <w:kern w:val="0"/>
          <w:sz w:val="28"/>
          <w:szCs w:val="28"/>
        </w:rPr>
        <w:t>.</w:t>
      </w:r>
      <w:r w:rsidRPr="00616F83">
        <w:rPr>
          <w:rFonts w:ascii="標楷體" w:hAnsi="標楷體" w:hint="eastAsia"/>
          <w:b/>
          <w:kern w:val="0"/>
          <w:sz w:val="28"/>
          <w:szCs w:val="28"/>
        </w:rPr>
        <w:t>近</w:t>
      </w:r>
      <w:proofErr w:type="gramStart"/>
      <w:r w:rsidRPr="00616F83">
        <w:rPr>
          <w:rFonts w:ascii="標楷體" w:hAnsi="標楷體" w:hint="eastAsia"/>
          <w:b/>
          <w:kern w:val="0"/>
          <w:sz w:val="28"/>
          <w:szCs w:val="28"/>
        </w:rPr>
        <w:t>5</w:t>
      </w:r>
      <w:proofErr w:type="gramEnd"/>
      <w:r w:rsidRPr="00616F83">
        <w:rPr>
          <w:rFonts w:ascii="標楷體" w:hAnsi="標楷體" w:hint="eastAsia"/>
          <w:b/>
          <w:kern w:val="0"/>
          <w:sz w:val="28"/>
          <w:szCs w:val="28"/>
        </w:rPr>
        <w:t>年度賦稅徵</w:t>
      </w:r>
      <w:proofErr w:type="gramStart"/>
      <w:r w:rsidRPr="00616F83">
        <w:rPr>
          <w:rFonts w:ascii="標楷體" w:hAnsi="標楷體" w:hint="eastAsia"/>
          <w:b/>
          <w:kern w:val="0"/>
          <w:sz w:val="28"/>
          <w:szCs w:val="28"/>
        </w:rPr>
        <w:t>起率均</w:t>
      </w:r>
      <w:proofErr w:type="gramEnd"/>
      <w:r w:rsidRPr="00616F83">
        <w:rPr>
          <w:rFonts w:ascii="標楷體" w:hAnsi="標楷體" w:hint="eastAsia"/>
          <w:b/>
          <w:kern w:val="0"/>
          <w:sz w:val="28"/>
          <w:szCs w:val="28"/>
        </w:rPr>
        <w:t>達</w:t>
      </w:r>
      <w:proofErr w:type="gramStart"/>
      <w:r w:rsidRPr="00616F83">
        <w:rPr>
          <w:rFonts w:ascii="標楷體" w:hAnsi="標楷體" w:hint="eastAsia"/>
          <w:b/>
          <w:kern w:val="0"/>
          <w:sz w:val="28"/>
          <w:szCs w:val="28"/>
        </w:rPr>
        <w:t>9成</w:t>
      </w:r>
      <w:proofErr w:type="gramEnd"/>
      <w:r w:rsidRPr="00616F83">
        <w:rPr>
          <w:rFonts w:ascii="標楷體" w:hAnsi="標楷體" w:hint="eastAsia"/>
          <w:b/>
          <w:kern w:val="0"/>
          <w:sz w:val="28"/>
          <w:szCs w:val="28"/>
        </w:rPr>
        <w:t>以上，徵起作業成效良好，惟以前年度欠稅清理率呈遞減趨勢，有待持續加強辦理及催繳，以維護稅</w:t>
      </w:r>
      <w:r w:rsidR="00DE6D98">
        <w:rPr>
          <w:rFonts w:ascii="標楷體" w:hAnsi="標楷體" w:hint="eastAsia"/>
          <w:b/>
          <w:kern w:val="0"/>
          <w:sz w:val="28"/>
          <w:szCs w:val="28"/>
        </w:rPr>
        <w:t>收</w:t>
      </w:r>
      <w:r w:rsidRPr="00616F83">
        <w:rPr>
          <w:rFonts w:ascii="標楷體" w:hAnsi="標楷體" w:hint="eastAsia"/>
          <w:b/>
          <w:kern w:val="0"/>
          <w:sz w:val="28"/>
          <w:szCs w:val="28"/>
        </w:rPr>
        <w:t>。</w:t>
      </w:r>
    </w:p>
    <w:p w14:paraId="23E12CCA" w14:textId="77777777" w:rsidR="00C0180F" w:rsidRPr="00616F83" w:rsidRDefault="00C0180F" w:rsidP="000410D3">
      <w:pPr>
        <w:overflowPunct w:val="0"/>
        <w:spacing w:line="498" w:lineRule="exact"/>
        <w:ind w:firstLineChars="200" w:firstLine="493"/>
        <w:jc w:val="both"/>
        <w:rPr>
          <w:rFonts w:ascii="標楷體" w:hAnsi="標楷體"/>
        </w:rPr>
      </w:pPr>
      <w:r w:rsidRPr="00616F83">
        <w:rPr>
          <w:rFonts w:ascii="標楷體" w:hAnsi="標楷體"/>
          <w:noProof/>
        </w:rPr>
        <mc:AlternateContent>
          <mc:Choice Requires="wps">
            <w:drawing>
              <wp:anchor distT="45720" distB="45720" distL="114300" distR="114300" simplePos="0" relativeHeight="251821056" behindDoc="0" locked="0" layoutInCell="1" allowOverlap="1" wp14:anchorId="58F3F276" wp14:editId="21A98E82">
                <wp:simplePos x="0" y="0"/>
                <wp:positionH relativeFrom="margin">
                  <wp:posOffset>2027555</wp:posOffset>
                </wp:positionH>
                <wp:positionV relativeFrom="paragraph">
                  <wp:posOffset>215900</wp:posOffset>
                </wp:positionV>
                <wp:extent cx="4358640" cy="3230880"/>
                <wp:effectExtent l="0" t="0" r="22860" b="2667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8640" cy="3230880"/>
                        </a:xfrm>
                        <a:prstGeom prst="rect">
                          <a:avLst/>
                        </a:prstGeom>
                        <a:solidFill>
                          <a:srgbClr val="FFFFFF"/>
                        </a:solidFill>
                        <a:ln w="9525">
                          <a:solidFill>
                            <a:schemeClr val="bg1"/>
                          </a:solidFill>
                          <a:miter lim="800000"/>
                          <a:headEnd/>
                          <a:tailEnd/>
                        </a:ln>
                      </wps:spPr>
                      <wps:txbx>
                        <w:txbxContent>
                          <w:p w14:paraId="311635DA" w14:textId="77777777" w:rsidR="00AA5F14" w:rsidRDefault="00AA5F14" w:rsidP="00C0180F">
                            <w:pPr>
                              <w:spacing w:line="240" w:lineRule="exact"/>
                              <w:jc w:val="center"/>
                              <w:rPr>
                                <w:rFonts w:ascii="標楷體" w:hAnsi="標楷體"/>
                                <w:b/>
                                <w:bCs/>
                              </w:rPr>
                            </w:pPr>
                            <w:r w:rsidRPr="00391C96">
                              <w:rPr>
                                <w:rFonts w:ascii="標楷體" w:hAnsi="標楷體" w:hint="eastAsia"/>
                                <w:b/>
                                <w:bCs/>
                              </w:rPr>
                              <w:t>圖</w:t>
                            </w:r>
                            <w:r>
                              <w:rPr>
                                <w:rFonts w:ascii="標楷體" w:hAnsi="標楷體"/>
                                <w:b/>
                                <w:bCs/>
                              </w:rPr>
                              <w:t>2</w:t>
                            </w:r>
                            <w:r w:rsidRPr="00391C96">
                              <w:rPr>
                                <w:rFonts w:ascii="標楷體" w:hAnsi="標楷體" w:hint="eastAsia"/>
                                <w:b/>
                                <w:bCs/>
                              </w:rPr>
                              <w:t xml:space="preserve">　</w:t>
                            </w:r>
                            <w:r w:rsidRPr="00CB4562">
                              <w:rPr>
                                <w:rFonts w:ascii="標楷體" w:hAnsi="標楷體" w:hint="eastAsia"/>
                                <w:b/>
                                <w:bCs/>
                              </w:rPr>
                              <w:t>地方稅</w:t>
                            </w:r>
                            <w:r>
                              <w:rPr>
                                <w:rFonts w:ascii="標楷體" w:hAnsi="標楷體" w:hint="eastAsia"/>
                                <w:b/>
                                <w:bCs/>
                              </w:rPr>
                              <w:t>查</w:t>
                            </w:r>
                            <w:proofErr w:type="gramStart"/>
                            <w:r>
                              <w:rPr>
                                <w:rFonts w:ascii="標楷體" w:hAnsi="標楷體" w:hint="eastAsia"/>
                                <w:b/>
                                <w:bCs/>
                              </w:rPr>
                              <w:t>徵稅款實徵</w:t>
                            </w:r>
                            <w:proofErr w:type="gramEnd"/>
                            <w:r>
                              <w:rPr>
                                <w:rFonts w:ascii="標楷體" w:hAnsi="標楷體" w:hint="eastAsia"/>
                                <w:b/>
                                <w:bCs/>
                              </w:rPr>
                              <w:t>數</w:t>
                            </w:r>
                          </w:p>
                          <w:p w14:paraId="3C1CAD15" w14:textId="77777777" w:rsidR="00AA5F14" w:rsidRDefault="00AA5F14" w:rsidP="00C0180F">
                            <w:pPr>
                              <w:rPr>
                                <w:rFonts w:ascii="標楷體" w:hAnsi="標楷體"/>
                                <w:spacing w:val="-6"/>
                                <w:sz w:val="18"/>
                                <w:szCs w:val="18"/>
                              </w:rPr>
                            </w:pPr>
                            <w:r w:rsidRPr="00CB390B">
                              <w:rPr>
                                <w:noProof/>
                              </w:rPr>
                              <w:drawing>
                                <wp:inline distT="0" distB="0" distL="0" distR="0" wp14:anchorId="42BFF159" wp14:editId="589ACE41">
                                  <wp:extent cx="4206240" cy="2598420"/>
                                  <wp:effectExtent l="0" t="0" r="381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65830" cy="2635232"/>
                                          </a:xfrm>
                                          <a:prstGeom prst="rect">
                                            <a:avLst/>
                                          </a:prstGeom>
                                          <a:noFill/>
                                          <a:ln>
                                            <a:noFill/>
                                          </a:ln>
                                        </pic:spPr>
                                      </pic:pic>
                                    </a:graphicData>
                                  </a:graphic>
                                </wp:inline>
                              </w:drawing>
                            </w:r>
                          </w:p>
                          <w:p w14:paraId="3328E402" w14:textId="77777777" w:rsidR="00AA5F14" w:rsidRPr="00CB4562" w:rsidRDefault="00AA5F14" w:rsidP="00C0180F">
                            <w:pPr>
                              <w:spacing w:line="180" w:lineRule="exact"/>
                              <w:rPr>
                                <w:rFonts w:ascii="標楷體" w:hAnsi="標楷體"/>
                                <w:spacing w:val="-6"/>
                                <w:sz w:val="18"/>
                                <w:szCs w:val="18"/>
                              </w:rPr>
                            </w:pPr>
                            <w:r>
                              <w:rPr>
                                <w:rFonts w:ascii="標楷體" w:hAnsi="標楷體" w:hint="eastAsia"/>
                                <w:spacing w:val="-6"/>
                                <w:sz w:val="18"/>
                                <w:szCs w:val="18"/>
                              </w:rPr>
                              <w:t>資</w:t>
                            </w:r>
                            <w:r w:rsidRPr="00A64704">
                              <w:rPr>
                                <w:rFonts w:ascii="標楷體" w:hAnsi="標楷體" w:hint="eastAsia"/>
                                <w:spacing w:val="-6"/>
                                <w:sz w:val="18"/>
                                <w:szCs w:val="18"/>
                              </w:rPr>
                              <w:t>料來源</w:t>
                            </w:r>
                            <w:r w:rsidRPr="00A64704">
                              <w:rPr>
                                <w:rFonts w:ascii="標楷體" w:hAnsi="標楷體"/>
                                <w:spacing w:val="-6"/>
                                <w:sz w:val="18"/>
                                <w:szCs w:val="18"/>
                              </w:rPr>
                              <w:t>：</w:t>
                            </w:r>
                            <w:r w:rsidRPr="00A64704">
                              <w:rPr>
                                <w:rFonts w:ascii="標楷體" w:hAnsi="標楷體" w:hint="eastAsia"/>
                                <w:spacing w:val="-6"/>
                                <w:sz w:val="18"/>
                                <w:szCs w:val="18"/>
                              </w:rPr>
                              <w:t>整理自</w:t>
                            </w:r>
                            <w:r>
                              <w:rPr>
                                <w:rFonts w:ascii="標楷體" w:hAnsi="標楷體" w:hint="eastAsia"/>
                                <w:spacing w:val="-6"/>
                                <w:sz w:val="18"/>
                                <w:szCs w:val="18"/>
                              </w:rPr>
                              <w:t>基隆市稅務局</w:t>
                            </w:r>
                            <w:r w:rsidRPr="00A64704">
                              <w:rPr>
                                <w:rFonts w:ascii="標楷體" w:hAnsi="標楷體"/>
                                <w:spacing w:val="-6"/>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F3F276" id="文字方塊 50" o:spid="_x0000_s1046" type="#_x0000_t202" style="position:absolute;left:0;text-align:left;margin-left:159.65pt;margin-top:17pt;width:343.2pt;height:254.4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" strokecolor="white [3212]">
                <v:textbox>
                  <w:txbxContent>
                    <w:p w14:paraId="311635DA" w14:textId="77777777" w:rsidR="00AA5F14" w:rsidRDefault="00AA5F14" w:rsidP="00C0180F">
                      <w:pPr>
                        <w:spacing w:line="240" w:lineRule="exact"/>
                        <w:jc w:val="center"/>
                        <w:rPr>
                          <w:rFonts w:ascii="標楷體" w:hAnsi="標楷體"/>
                          <w:b/>
                          <w:bCs/>
                        </w:rPr>
                      </w:pPr>
                      <w:r w:rsidRPr="00391C96">
                        <w:rPr>
                          <w:rFonts w:ascii="標楷體" w:hAnsi="標楷體" w:hint="eastAsia"/>
                          <w:b/>
                          <w:bCs/>
                        </w:rPr>
                        <w:t>圖</w:t>
                      </w:r>
                      <w:r>
                        <w:rPr>
                          <w:rFonts w:ascii="標楷體" w:hAnsi="標楷體"/>
                          <w:b/>
                          <w:bCs/>
                        </w:rPr>
                        <w:t>2</w:t>
                      </w:r>
                      <w:r w:rsidRPr="00391C96">
                        <w:rPr>
                          <w:rFonts w:ascii="標楷體" w:hAnsi="標楷體" w:hint="eastAsia"/>
                          <w:b/>
                          <w:bCs/>
                        </w:rPr>
                        <w:t xml:space="preserve">　</w:t>
                      </w:r>
                      <w:r w:rsidRPr="00CB4562">
                        <w:rPr>
                          <w:rFonts w:ascii="標楷體" w:hAnsi="標楷體" w:hint="eastAsia"/>
                          <w:b/>
                          <w:bCs/>
                        </w:rPr>
                        <w:t>地方稅</w:t>
                      </w:r>
                      <w:r>
                        <w:rPr>
                          <w:rFonts w:ascii="標楷體" w:hAnsi="標楷體" w:hint="eastAsia"/>
                          <w:b/>
                          <w:bCs/>
                        </w:rPr>
                        <w:t>查</w:t>
                      </w:r>
                      <w:proofErr w:type="gramStart"/>
                      <w:r>
                        <w:rPr>
                          <w:rFonts w:ascii="標楷體" w:hAnsi="標楷體" w:hint="eastAsia"/>
                          <w:b/>
                          <w:bCs/>
                        </w:rPr>
                        <w:t>徵稅款實徵</w:t>
                      </w:r>
                      <w:proofErr w:type="gramEnd"/>
                      <w:r>
                        <w:rPr>
                          <w:rFonts w:ascii="標楷體" w:hAnsi="標楷體" w:hint="eastAsia"/>
                          <w:b/>
                          <w:bCs/>
                        </w:rPr>
                        <w:t>數</w:t>
                      </w:r>
                    </w:p>
                    <w:p w14:paraId="3C1CAD15" w14:textId="77777777" w:rsidR="00AA5F14" w:rsidRDefault="00AA5F14" w:rsidP="00C0180F">
                      <w:pPr>
                        <w:rPr>
                          <w:rFonts w:ascii="標楷體" w:hAnsi="標楷體"/>
                          <w:spacing w:val="-6"/>
                          <w:sz w:val="18"/>
                          <w:szCs w:val="18"/>
                        </w:rPr>
                      </w:pPr>
                      <w:r w:rsidRPr="00CB390B">
                        <w:rPr>
                          <w:noProof/>
                        </w:rPr>
                        <w:drawing>
                          <wp:inline distT="0" distB="0" distL="0" distR="0" wp14:anchorId="42BFF159" wp14:editId="589ACE41">
                            <wp:extent cx="4206240" cy="2598420"/>
                            <wp:effectExtent l="0" t="0" r="381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65830" cy="2635232"/>
                                    </a:xfrm>
                                    <a:prstGeom prst="rect">
                                      <a:avLst/>
                                    </a:prstGeom>
                                    <a:noFill/>
                                    <a:ln>
                                      <a:noFill/>
                                    </a:ln>
                                  </pic:spPr>
                                </pic:pic>
                              </a:graphicData>
                            </a:graphic>
                          </wp:inline>
                        </w:drawing>
                      </w:r>
                    </w:p>
                    <w:p w14:paraId="3328E402" w14:textId="77777777" w:rsidR="00AA5F14" w:rsidRPr="00CB4562" w:rsidRDefault="00AA5F14" w:rsidP="00C0180F">
                      <w:pPr>
                        <w:spacing w:line="180" w:lineRule="exact"/>
                        <w:rPr>
                          <w:rFonts w:ascii="標楷體" w:hAnsi="標楷體"/>
                          <w:spacing w:val="-6"/>
                          <w:sz w:val="18"/>
                          <w:szCs w:val="18"/>
                        </w:rPr>
                      </w:pPr>
                      <w:r>
                        <w:rPr>
                          <w:rFonts w:ascii="標楷體" w:hAnsi="標楷體" w:hint="eastAsia"/>
                          <w:spacing w:val="-6"/>
                          <w:sz w:val="18"/>
                          <w:szCs w:val="18"/>
                        </w:rPr>
                        <w:t>資</w:t>
                      </w:r>
                      <w:r w:rsidRPr="00A64704">
                        <w:rPr>
                          <w:rFonts w:ascii="標楷體" w:hAnsi="標楷體" w:hint="eastAsia"/>
                          <w:spacing w:val="-6"/>
                          <w:sz w:val="18"/>
                          <w:szCs w:val="18"/>
                        </w:rPr>
                        <w:t>料來源</w:t>
                      </w:r>
                      <w:r w:rsidRPr="00A64704">
                        <w:rPr>
                          <w:rFonts w:ascii="標楷體" w:hAnsi="標楷體"/>
                          <w:spacing w:val="-6"/>
                          <w:sz w:val="18"/>
                          <w:szCs w:val="18"/>
                        </w:rPr>
                        <w:t>：</w:t>
                      </w:r>
                      <w:r w:rsidRPr="00A64704">
                        <w:rPr>
                          <w:rFonts w:ascii="標楷體" w:hAnsi="標楷體" w:hint="eastAsia"/>
                          <w:spacing w:val="-6"/>
                          <w:sz w:val="18"/>
                          <w:szCs w:val="18"/>
                        </w:rPr>
                        <w:t>整理自</w:t>
                      </w:r>
                      <w:r>
                        <w:rPr>
                          <w:rFonts w:ascii="標楷體" w:hAnsi="標楷體" w:hint="eastAsia"/>
                          <w:spacing w:val="-6"/>
                          <w:sz w:val="18"/>
                          <w:szCs w:val="18"/>
                        </w:rPr>
                        <w:t>基隆市稅務局</w:t>
                      </w:r>
                      <w:r w:rsidRPr="00A64704">
                        <w:rPr>
                          <w:rFonts w:ascii="標楷體" w:hAnsi="標楷體"/>
                          <w:spacing w:val="-6"/>
                          <w:sz w:val="18"/>
                          <w:szCs w:val="18"/>
                        </w:rPr>
                        <w:t>提供資料。</w:t>
                      </w:r>
                    </w:p>
                  </w:txbxContent>
                </v:textbox>
                <w10:wrap type="square" anchorx="margin"/>
              </v:shape>
            </w:pict>
          </mc:Fallback>
        </mc:AlternateContent>
      </w:r>
      <w:r w:rsidRPr="00616F83">
        <w:rPr>
          <w:rFonts w:ascii="標楷體" w:hAnsi="標楷體" w:hint="eastAsia"/>
          <w:snapToGrid w:val="0"/>
          <w:kern w:val="0"/>
        </w:rPr>
        <w:t>稅務局為維護租稅公平，減少</w:t>
      </w:r>
      <w:proofErr w:type="gramStart"/>
      <w:r w:rsidRPr="00616F83">
        <w:rPr>
          <w:rFonts w:ascii="標楷體" w:hAnsi="標楷體" w:hint="eastAsia"/>
          <w:snapToGrid w:val="0"/>
          <w:kern w:val="0"/>
        </w:rPr>
        <w:t>滯</w:t>
      </w:r>
      <w:proofErr w:type="gramEnd"/>
      <w:r w:rsidRPr="00616F83">
        <w:rPr>
          <w:rFonts w:ascii="標楷體" w:hAnsi="標楷體" w:hint="eastAsia"/>
          <w:snapToGrid w:val="0"/>
          <w:kern w:val="0"/>
        </w:rPr>
        <w:t>欠稅款以增</w:t>
      </w:r>
      <w:proofErr w:type="gramStart"/>
      <w:r w:rsidRPr="00616F83">
        <w:rPr>
          <w:rFonts w:ascii="標楷體" w:hAnsi="標楷體" w:hint="eastAsia"/>
          <w:snapToGrid w:val="0"/>
          <w:kern w:val="0"/>
        </w:rPr>
        <w:t>裕庫收</w:t>
      </w:r>
      <w:proofErr w:type="gramEnd"/>
      <w:r w:rsidRPr="00616F83">
        <w:rPr>
          <w:rFonts w:ascii="標楷體" w:hAnsi="標楷體" w:hint="eastAsia"/>
          <w:snapToGrid w:val="0"/>
          <w:kern w:val="0"/>
        </w:rPr>
        <w:t>，</w:t>
      </w:r>
      <w:proofErr w:type="gramStart"/>
      <w:r w:rsidRPr="00616F83">
        <w:rPr>
          <w:rFonts w:ascii="標楷體" w:hAnsi="標楷體" w:hint="eastAsia"/>
          <w:snapToGrid w:val="0"/>
          <w:kern w:val="0"/>
        </w:rPr>
        <w:t>10</w:t>
      </w:r>
      <w:r w:rsidRPr="00616F83">
        <w:rPr>
          <w:rFonts w:ascii="標楷體" w:hAnsi="標楷體"/>
          <w:snapToGrid w:val="0"/>
          <w:kern w:val="0"/>
        </w:rPr>
        <w:t>9</w:t>
      </w:r>
      <w:proofErr w:type="gramEnd"/>
      <w:r w:rsidRPr="00616F83">
        <w:rPr>
          <w:rFonts w:ascii="標楷體" w:hAnsi="標楷體" w:hint="eastAsia"/>
          <w:snapToGrid w:val="0"/>
          <w:kern w:val="0"/>
        </w:rPr>
        <w:t>年度</w:t>
      </w:r>
      <w:proofErr w:type="gramStart"/>
      <w:r w:rsidRPr="00616F83">
        <w:rPr>
          <w:rFonts w:ascii="標楷體" w:hAnsi="標楷體" w:hint="eastAsia"/>
          <w:snapToGrid w:val="0"/>
          <w:kern w:val="0"/>
        </w:rPr>
        <w:t>賡</w:t>
      </w:r>
      <w:proofErr w:type="gramEnd"/>
      <w:r w:rsidRPr="00616F83">
        <w:rPr>
          <w:rFonts w:ascii="標楷體" w:hAnsi="標楷體" w:hint="eastAsia"/>
          <w:snapToGrid w:val="0"/>
          <w:kern w:val="0"/>
        </w:rPr>
        <w:t>續依據財政部訂頒之稅捐</w:t>
      </w:r>
      <w:proofErr w:type="gramStart"/>
      <w:r w:rsidRPr="00616F83">
        <w:rPr>
          <w:rFonts w:ascii="標楷體" w:hAnsi="標楷體" w:hint="eastAsia"/>
          <w:snapToGrid w:val="0"/>
          <w:kern w:val="0"/>
        </w:rPr>
        <w:t>稽</w:t>
      </w:r>
      <w:proofErr w:type="gramEnd"/>
      <w:r w:rsidRPr="00616F83">
        <w:rPr>
          <w:rFonts w:ascii="標楷體" w:hAnsi="標楷體" w:hint="eastAsia"/>
          <w:snapToGrid w:val="0"/>
          <w:kern w:val="0"/>
        </w:rPr>
        <w:t>徵機關清理欠稅作業要點訂定年度清理計畫。據該局近</w:t>
      </w:r>
      <w:proofErr w:type="gramStart"/>
      <w:r w:rsidRPr="00616F83">
        <w:rPr>
          <w:rFonts w:ascii="標楷體" w:hAnsi="標楷體" w:hint="eastAsia"/>
          <w:snapToGrid w:val="0"/>
          <w:kern w:val="0"/>
        </w:rPr>
        <w:t>5</w:t>
      </w:r>
      <w:proofErr w:type="gramEnd"/>
      <w:r w:rsidRPr="00616F83">
        <w:rPr>
          <w:rFonts w:ascii="標楷體" w:hAnsi="標楷體" w:hint="eastAsia"/>
          <w:snapToGrid w:val="0"/>
          <w:kern w:val="0"/>
        </w:rPr>
        <w:t>年度（10</w:t>
      </w:r>
      <w:r w:rsidRPr="00616F83">
        <w:rPr>
          <w:rFonts w:ascii="標楷體" w:hAnsi="標楷體"/>
          <w:snapToGrid w:val="0"/>
          <w:kern w:val="0"/>
        </w:rPr>
        <w:t>5</w:t>
      </w:r>
      <w:r w:rsidRPr="00616F83">
        <w:rPr>
          <w:rFonts w:ascii="標楷體" w:hAnsi="標楷體" w:hint="eastAsia"/>
          <w:snapToGrid w:val="0"/>
          <w:kern w:val="0"/>
        </w:rPr>
        <w:t>至10</w:t>
      </w:r>
      <w:r w:rsidRPr="00616F83">
        <w:rPr>
          <w:rFonts w:ascii="標楷體" w:hAnsi="標楷體"/>
          <w:snapToGrid w:val="0"/>
          <w:kern w:val="0"/>
        </w:rPr>
        <w:t>9</w:t>
      </w:r>
      <w:r w:rsidRPr="00616F83">
        <w:rPr>
          <w:rFonts w:ascii="標楷體" w:hAnsi="標楷體" w:hint="eastAsia"/>
          <w:snapToGrid w:val="0"/>
          <w:kern w:val="0"/>
        </w:rPr>
        <w:t>年度）地方稅查定開徵情形表，實徵數占應清理數總額比率，介於95.30％至96.10％（圖2），比率皆達</w:t>
      </w:r>
      <w:proofErr w:type="gramStart"/>
      <w:r w:rsidRPr="00616F83">
        <w:rPr>
          <w:rFonts w:ascii="標楷體" w:hAnsi="標楷體" w:hint="eastAsia"/>
          <w:snapToGrid w:val="0"/>
          <w:kern w:val="0"/>
        </w:rPr>
        <w:t>9成</w:t>
      </w:r>
      <w:proofErr w:type="gramEnd"/>
      <w:r w:rsidRPr="00616F83">
        <w:rPr>
          <w:rFonts w:ascii="標楷體" w:hAnsi="標楷體" w:hint="eastAsia"/>
          <w:snapToGrid w:val="0"/>
          <w:kern w:val="0"/>
        </w:rPr>
        <w:t>以上，徵起作業頗具</w:t>
      </w:r>
      <w:r w:rsidRPr="00616F83">
        <w:rPr>
          <w:rFonts w:ascii="標楷體" w:hAnsi="標楷體" w:hint="eastAsia"/>
          <w:snapToGrid w:val="0"/>
          <w:kern w:val="0"/>
        </w:rPr>
        <w:lastRenderedPageBreak/>
        <w:t>成效，</w:t>
      </w:r>
      <w:proofErr w:type="gramStart"/>
      <w:r w:rsidRPr="00616F83">
        <w:rPr>
          <w:rFonts w:ascii="標楷體" w:hAnsi="標楷體" w:hint="eastAsia"/>
          <w:snapToGrid w:val="0"/>
          <w:kern w:val="0"/>
        </w:rPr>
        <w:t>惟查該</w:t>
      </w:r>
      <w:proofErr w:type="gramEnd"/>
      <w:r w:rsidRPr="00616F83">
        <w:rPr>
          <w:rFonts w:ascii="標楷體" w:hAnsi="標楷體" w:hint="eastAsia"/>
          <w:snapToGrid w:val="0"/>
          <w:kern w:val="0"/>
        </w:rPr>
        <w:t>局辦理欠稅防止及清理情形，</w:t>
      </w:r>
      <w:proofErr w:type="gramStart"/>
      <w:r w:rsidRPr="00616F83">
        <w:rPr>
          <w:rFonts w:ascii="標楷體" w:hAnsi="標楷體" w:hint="eastAsia"/>
        </w:rPr>
        <w:t>核仍有</w:t>
      </w:r>
      <w:proofErr w:type="gramEnd"/>
      <w:r w:rsidRPr="00616F83">
        <w:rPr>
          <w:rFonts w:ascii="標楷體" w:hAnsi="標楷體" w:hint="eastAsia"/>
        </w:rPr>
        <w:t>下列事項</w:t>
      </w:r>
      <w:r w:rsidRPr="00616F83">
        <w:rPr>
          <w:rFonts w:ascii="標楷體" w:hAnsi="標楷體"/>
        </w:rPr>
        <w:t>：</w:t>
      </w:r>
    </w:p>
    <w:p w14:paraId="1080051F" w14:textId="77777777" w:rsidR="00C0180F" w:rsidRPr="00616F83" w:rsidRDefault="00C0180F" w:rsidP="000410D3">
      <w:pPr>
        <w:overflowPunct w:val="0"/>
        <w:spacing w:line="498" w:lineRule="exact"/>
        <w:ind w:firstLineChars="200" w:firstLine="493"/>
        <w:jc w:val="both"/>
        <w:rPr>
          <w:rFonts w:ascii="標楷體" w:hAnsi="標楷體"/>
        </w:rPr>
      </w:pPr>
      <w:r w:rsidRPr="00616F83">
        <w:rPr>
          <w:rFonts w:ascii="標楷體" w:hAnsi="標楷體" w:hint="eastAsia"/>
          <w:noProof/>
        </w:rPr>
        <mc:AlternateContent>
          <mc:Choice Requires="wps">
            <w:drawing>
              <wp:anchor distT="45720" distB="45720" distL="114300" distR="114300" simplePos="0" relativeHeight="251819008" behindDoc="0" locked="0" layoutInCell="1" allowOverlap="1" wp14:anchorId="00CCCB73" wp14:editId="4BA5B36C">
                <wp:simplePos x="0" y="0"/>
                <wp:positionH relativeFrom="margin">
                  <wp:posOffset>1330960</wp:posOffset>
                </wp:positionH>
                <wp:positionV relativeFrom="paragraph">
                  <wp:posOffset>1064260</wp:posOffset>
                </wp:positionV>
                <wp:extent cx="4999355" cy="3619500"/>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9355" cy="3619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E7752B" w14:textId="77777777" w:rsidR="00AA5F14" w:rsidRPr="002F58E9" w:rsidRDefault="00AA5F14" w:rsidP="00C0180F">
                            <w:pPr>
                              <w:pStyle w:val="afff7"/>
                              <w:spacing w:afterLines="20" w:after="100" w:line="280" w:lineRule="exact"/>
                              <w:ind w:leftChars="0" w:left="0" w:rightChars="-9" w:right="-22" w:firstLineChars="0" w:firstLine="0"/>
                              <w:jc w:val="center"/>
                              <w:rPr>
                                <w:rFonts w:ascii="標楷體"/>
                                <w:sz w:val="24"/>
                              </w:rPr>
                            </w:pPr>
                            <w:r w:rsidRPr="002F58E9">
                              <w:rPr>
                                <w:rFonts w:ascii="標楷體" w:hint="eastAsia"/>
                                <w:snapToGrid w:val="0"/>
                                <w:sz w:val="24"/>
                              </w:rPr>
                              <w:t>表</w:t>
                            </w:r>
                            <w:r w:rsidRPr="002F58E9">
                              <w:rPr>
                                <w:rFonts w:ascii="標楷體"/>
                                <w:snapToGrid w:val="0"/>
                                <w:sz w:val="24"/>
                              </w:rPr>
                              <w:t>1</w:t>
                            </w:r>
                            <w:r w:rsidRPr="002F58E9">
                              <w:rPr>
                                <w:rFonts w:ascii="標楷體" w:hint="eastAsia"/>
                                <w:snapToGrid w:val="0"/>
                                <w:sz w:val="24"/>
                              </w:rPr>
                              <w:t xml:space="preserve">　</w:t>
                            </w:r>
                            <w:proofErr w:type="spellStart"/>
                            <w:r w:rsidRPr="002F58E9">
                              <w:rPr>
                                <w:rFonts w:ascii="標楷體" w:hint="eastAsia"/>
                                <w:sz w:val="24"/>
                              </w:rPr>
                              <w:t>以前年度未徵起數清理情形</w:t>
                            </w:r>
                            <w:proofErr w:type="spellEnd"/>
                          </w:p>
                          <w:p w14:paraId="5B86DF7E" w14:textId="77777777" w:rsidR="00AA5F14" w:rsidRPr="002F58E9" w:rsidRDefault="00AA5F14" w:rsidP="00C0180F">
                            <w:pPr>
                              <w:pStyle w:val="afff7"/>
                              <w:wordWrap w:val="0"/>
                              <w:spacing w:afterLines="10" w:after="50" w:line="280" w:lineRule="exact"/>
                              <w:ind w:left="1048" w:rightChars="-9" w:right="-22" w:firstLine="405"/>
                              <w:jc w:val="right"/>
                              <w:rPr>
                                <w:rFonts w:ascii="標楷體"/>
                                <w:b w:val="0"/>
                                <w:sz w:val="20"/>
                                <w:szCs w:val="20"/>
                              </w:rPr>
                            </w:pPr>
                            <w:proofErr w:type="spellStart"/>
                            <w:r w:rsidRPr="002F58E9">
                              <w:rPr>
                                <w:rFonts w:ascii="標楷體" w:hint="eastAsia"/>
                                <w:b w:val="0"/>
                                <w:sz w:val="20"/>
                                <w:szCs w:val="20"/>
                              </w:rPr>
                              <w:t>單位：新臺幣</w:t>
                            </w:r>
                            <w:r w:rsidRPr="002F58E9">
                              <w:rPr>
                                <w:rFonts w:ascii="標楷體" w:hint="eastAsia"/>
                                <w:b w:val="0"/>
                                <w:sz w:val="20"/>
                                <w:szCs w:val="20"/>
                                <w:lang w:eastAsia="zh-TW"/>
                              </w:rPr>
                              <w:t>千</w:t>
                            </w:r>
                            <w:proofErr w:type="spellEnd"/>
                            <w:r w:rsidRPr="002F58E9">
                              <w:rPr>
                                <w:rFonts w:ascii="標楷體" w:hint="eastAsia"/>
                                <w:b w:val="0"/>
                                <w:sz w:val="20"/>
                                <w:szCs w:val="20"/>
                              </w:rPr>
                              <w:t>元</w:t>
                            </w:r>
                            <w:r w:rsidRPr="002F58E9">
                              <w:rPr>
                                <w:rFonts w:ascii="標楷體" w:hint="eastAsia"/>
                                <w:b w:val="0"/>
                                <w:sz w:val="20"/>
                              </w:rPr>
                              <w:t>、％</w:t>
                            </w:r>
                          </w:p>
                          <w:tbl>
                            <w:tblPr>
                              <w:tblW w:w="765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6"/>
                              <w:gridCol w:w="1134"/>
                              <w:gridCol w:w="850"/>
                              <w:gridCol w:w="992"/>
                              <w:gridCol w:w="851"/>
                              <w:gridCol w:w="1134"/>
                              <w:gridCol w:w="1134"/>
                              <w:gridCol w:w="1134"/>
                            </w:tblGrid>
                            <w:tr w:rsidR="00AA5F14" w:rsidRPr="002F58E9" w14:paraId="1F89F574" w14:textId="77777777" w:rsidTr="0041093A">
                              <w:trPr>
                                <w:cantSplit/>
                                <w:trHeight w:hRule="exact" w:val="624"/>
                                <w:tblHeader/>
                              </w:trPr>
                              <w:tc>
                                <w:tcPr>
                                  <w:tcW w:w="426" w:type="dxa"/>
                                  <w:vMerge w:val="restart"/>
                                  <w:vAlign w:val="center"/>
                                </w:tcPr>
                                <w:p w14:paraId="6038BBB0"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年度</w:t>
                                  </w:r>
                                </w:p>
                              </w:tc>
                              <w:tc>
                                <w:tcPr>
                                  <w:tcW w:w="1134" w:type="dxa"/>
                                  <w:vMerge w:val="restart"/>
                                  <w:vAlign w:val="center"/>
                                </w:tcPr>
                                <w:p w14:paraId="7B8543BF" w14:textId="77777777" w:rsidR="00AA5F14" w:rsidRPr="002F58E9" w:rsidRDefault="00AA5F14" w:rsidP="00BE5DA6">
                                  <w:pPr>
                                    <w:overflowPunct w:val="0"/>
                                    <w:autoSpaceDE w:val="0"/>
                                    <w:autoSpaceDN w:val="0"/>
                                    <w:spacing w:line="0" w:lineRule="atLeast"/>
                                    <w:ind w:leftChars="-23" w:left="1" w:rightChars="-16" w:right="-39" w:hangingChars="28" w:hanging="58"/>
                                    <w:jc w:val="center"/>
                                    <w:rPr>
                                      <w:rFonts w:ascii="標楷體" w:hAnsi="標楷體" w:cs="標楷體"/>
                                      <w:sz w:val="20"/>
                                    </w:rPr>
                                  </w:pPr>
                                  <w:r w:rsidRPr="002F58E9">
                                    <w:rPr>
                                      <w:rFonts w:ascii="標楷體" w:hAnsi="標楷體" w:cs="標楷體" w:hint="eastAsia"/>
                                      <w:sz w:val="20"/>
                                    </w:rPr>
                                    <w:t>以前年度</w:t>
                                  </w:r>
                                </w:p>
                                <w:p w14:paraId="4284FD68" w14:textId="77777777" w:rsidR="00AA5F14" w:rsidRPr="002F58E9" w:rsidRDefault="00AA5F14" w:rsidP="003903B3">
                                  <w:pPr>
                                    <w:overflowPunct w:val="0"/>
                                    <w:autoSpaceDE w:val="0"/>
                                    <w:autoSpaceDN w:val="0"/>
                                    <w:spacing w:line="0" w:lineRule="atLeast"/>
                                    <w:jc w:val="center"/>
                                    <w:rPr>
                                      <w:rFonts w:ascii="標楷體" w:hAnsi="標楷體" w:cs="標楷體"/>
                                      <w:sz w:val="20"/>
                                    </w:rPr>
                                  </w:pPr>
                                  <w:r w:rsidRPr="002F58E9">
                                    <w:rPr>
                                      <w:rFonts w:ascii="標楷體" w:hAnsi="標楷體" w:cs="標楷體" w:hint="eastAsia"/>
                                      <w:sz w:val="20"/>
                                    </w:rPr>
                                    <w:t>應清理數</w:t>
                                  </w:r>
                                </w:p>
                                <w:p w14:paraId="02FA64EA" w14:textId="77777777" w:rsidR="00AA5F14" w:rsidRPr="002F58E9" w:rsidRDefault="00AA5F14" w:rsidP="003903B3">
                                  <w:pPr>
                                    <w:overflowPunct w:val="0"/>
                                    <w:autoSpaceDE w:val="0"/>
                                    <w:autoSpaceDN w:val="0"/>
                                    <w:spacing w:line="0" w:lineRule="atLeast"/>
                                    <w:jc w:val="center"/>
                                    <w:rPr>
                                      <w:rFonts w:ascii="標楷體" w:hAnsi="標楷體" w:cs="標楷體"/>
                                      <w:sz w:val="20"/>
                                    </w:rPr>
                                  </w:pPr>
                                  <w:r>
                                    <w:rPr>
                                      <w:rFonts w:ascii="標楷體" w:hAnsi="標楷體" w:cs="標楷體" w:hint="eastAsia"/>
                                      <w:sz w:val="20"/>
                                    </w:rPr>
                                    <w:t>（</w:t>
                                  </w:r>
                                  <w:r>
                                    <w:rPr>
                                      <w:rFonts w:ascii="標楷體" w:hAnsi="標楷體" w:cs="標楷體"/>
                                      <w:sz w:val="20"/>
                                    </w:rPr>
                                    <w:t>A</w:t>
                                  </w:r>
                                  <w:r>
                                    <w:rPr>
                                      <w:rFonts w:ascii="標楷體" w:hAnsi="標楷體" w:cs="標楷體" w:hint="eastAsia"/>
                                      <w:sz w:val="20"/>
                                    </w:rPr>
                                    <w:t>）</w:t>
                                  </w:r>
                                </w:p>
                              </w:tc>
                              <w:tc>
                                <w:tcPr>
                                  <w:tcW w:w="2693" w:type="dxa"/>
                                  <w:gridSpan w:val="3"/>
                                  <w:vAlign w:val="center"/>
                                </w:tcPr>
                                <w:p w14:paraId="5AFE0839"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清理數</w:t>
                                  </w:r>
                                </w:p>
                              </w:tc>
                              <w:tc>
                                <w:tcPr>
                                  <w:tcW w:w="1134" w:type="dxa"/>
                                  <w:vMerge w:val="restart"/>
                                  <w:vAlign w:val="center"/>
                                </w:tcPr>
                                <w:p w14:paraId="5E8E5AC9"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清理率</w:t>
                                  </w:r>
                                </w:p>
                                <w:p w14:paraId="163DA6F7" w14:textId="77777777" w:rsidR="00AA5F14" w:rsidRPr="002F58E9" w:rsidRDefault="00AA5F14" w:rsidP="00BE5DA6">
                                  <w:pPr>
                                    <w:overflowPunct w:val="0"/>
                                    <w:spacing w:line="0" w:lineRule="atLeast"/>
                                    <w:ind w:leftChars="-28" w:left="1" w:rightChars="-34" w:right="-84" w:hangingChars="34" w:hanging="70"/>
                                    <w:jc w:val="center"/>
                                    <w:rPr>
                                      <w:rFonts w:ascii="標楷體" w:hAnsi="標楷體" w:cs="標楷體"/>
                                      <w:sz w:val="20"/>
                                    </w:rPr>
                                  </w:pPr>
                                  <w:r>
                                    <w:rPr>
                                      <w:rFonts w:ascii="標楷體" w:hAnsi="標楷體" w:cs="標楷體" w:hint="eastAsia"/>
                                      <w:sz w:val="20"/>
                                    </w:rPr>
                                    <w:t>（</w:t>
                                  </w:r>
                                  <w:r>
                                    <w:rPr>
                                      <w:rFonts w:ascii="標楷體" w:hAnsi="標楷體" w:cs="標楷體"/>
                                      <w:sz w:val="20"/>
                                    </w:rPr>
                                    <w:t>C</w:t>
                                  </w:r>
                                  <w:r w:rsidRPr="002F58E9">
                                    <w:rPr>
                                      <w:rFonts w:ascii="標楷體" w:hAnsi="標楷體" w:cs="標楷體" w:hint="eastAsia"/>
                                      <w:sz w:val="20"/>
                                    </w:rPr>
                                    <w:t>/</w:t>
                                  </w:r>
                                  <w:r>
                                    <w:rPr>
                                      <w:rFonts w:ascii="標楷體" w:hAnsi="標楷體" w:cs="標楷體"/>
                                      <w:sz w:val="20"/>
                                    </w:rPr>
                                    <w:t>A×100</w:t>
                                  </w:r>
                                  <w:r>
                                    <w:rPr>
                                      <w:rFonts w:ascii="標楷體" w:hAnsi="標楷體" w:cs="標楷體" w:hint="eastAsia"/>
                                      <w:sz w:val="20"/>
                                    </w:rPr>
                                    <w:t>）</w:t>
                                  </w:r>
                                </w:p>
                              </w:tc>
                              <w:tc>
                                <w:tcPr>
                                  <w:tcW w:w="1134" w:type="dxa"/>
                                  <w:vMerge w:val="restart"/>
                                  <w:vAlign w:val="center"/>
                                </w:tcPr>
                                <w:p w14:paraId="563B1251" w14:textId="77777777" w:rsidR="00AA5F14"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實徵數占</w:t>
                                  </w:r>
                                </w:p>
                                <w:p w14:paraId="333A9D4B" w14:textId="77777777" w:rsidR="00AA5F14"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應清理數</w:t>
                                  </w:r>
                                </w:p>
                                <w:p w14:paraId="6AB1275A" w14:textId="77777777" w:rsidR="00AA5F14" w:rsidRPr="002F58E9" w:rsidRDefault="00AA5F14" w:rsidP="003903B3">
                                  <w:pPr>
                                    <w:overflowPunct w:val="0"/>
                                    <w:spacing w:line="0" w:lineRule="atLeast"/>
                                    <w:jc w:val="center"/>
                                    <w:rPr>
                                      <w:rFonts w:ascii="標楷體" w:hAnsi="標楷體" w:cs="標楷體"/>
                                      <w:sz w:val="20"/>
                                    </w:rPr>
                                  </w:pPr>
                                  <w:r>
                                    <w:rPr>
                                      <w:rFonts w:ascii="標楷體" w:hAnsi="標楷體" w:cs="標楷體" w:hint="eastAsia"/>
                                      <w:sz w:val="20"/>
                                    </w:rPr>
                                    <w:t>之</w:t>
                                  </w:r>
                                  <w:r w:rsidRPr="0010446E">
                                    <w:rPr>
                                      <w:rFonts w:ascii="標楷體" w:hAnsi="標楷體" w:cs="標楷體" w:hint="eastAsia"/>
                                      <w:sz w:val="20"/>
                                    </w:rPr>
                                    <w:t>比率</w:t>
                                  </w:r>
                                </w:p>
                                <w:p w14:paraId="293F911F" w14:textId="77777777" w:rsidR="00AA5F14" w:rsidRPr="002F58E9" w:rsidRDefault="00AA5F14" w:rsidP="00BE5DA6">
                                  <w:pPr>
                                    <w:overflowPunct w:val="0"/>
                                    <w:spacing w:line="0" w:lineRule="atLeast"/>
                                    <w:ind w:leftChars="-16" w:rightChars="-23" w:right="-57" w:hangingChars="19" w:hanging="39"/>
                                    <w:jc w:val="center"/>
                                    <w:rPr>
                                      <w:rFonts w:ascii="標楷體" w:hAnsi="標楷體" w:cs="標楷體"/>
                                      <w:sz w:val="20"/>
                                    </w:rPr>
                                  </w:pPr>
                                  <w:r>
                                    <w:rPr>
                                      <w:rFonts w:ascii="標楷體" w:hAnsi="標楷體" w:cs="標楷體" w:hint="eastAsia"/>
                                      <w:sz w:val="20"/>
                                    </w:rPr>
                                    <w:t>（</w:t>
                                  </w:r>
                                  <w:r>
                                    <w:rPr>
                                      <w:rFonts w:ascii="標楷體" w:hAnsi="標楷體" w:cs="標楷體"/>
                                      <w:sz w:val="20"/>
                                    </w:rPr>
                                    <w:t>B</w:t>
                                  </w:r>
                                  <w:r w:rsidRPr="002F58E9">
                                    <w:rPr>
                                      <w:rFonts w:ascii="標楷體" w:hAnsi="標楷體" w:cs="標楷體" w:hint="eastAsia"/>
                                      <w:sz w:val="20"/>
                                    </w:rPr>
                                    <w:t>/</w:t>
                                  </w:r>
                                  <w:r>
                                    <w:rPr>
                                      <w:rFonts w:ascii="標楷體" w:hAnsi="標楷體" w:cs="標楷體"/>
                                      <w:sz w:val="20"/>
                                    </w:rPr>
                                    <w:t>A×100</w:t>
                                  </w:r>
                                  <w:r>
                                    <w:rPr>
                                      <w:rFonts w:ascii="標楷體" w:hAnsi="標楷體" w:cs="標楷體" w:hint="eastAsia"/>
                                      <w:sz w:val="20"/>
                                    </w:rPr>
                                    <w:t>）</w:t>
                                  </w:r>
                                </w:p>
                              </w:tc>
                              <w:tc>
                                <w:tcPr>
                                  <w:tcW w:w="1134" w:type="dxa"/>
                                  <w:vMerge w:val="restart"/>
                                  <w:vAlign w:val="center"/>
                                </w:tcPr>
                                <w:p w14:paraId="06AF1B8C" w14:textId="77777777" w:rsidR="00AA5F14" w:rsidRPr="0010446E"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實徵數占清理數</w:t>
                                  </w:r>
                                  <w:r>
                                    <w:rPr>
                                      <w:rFonts w:ascii="標楷體" w:hAnsi="標楷體" w:cs="標楷體" w:hint="eastAsia"/>
                                      <w:sz w:val="20"/>
                                    </w:rPr>
                                    <w:t>之</w:t>
                                  </w:r>
                                  <w:r w:rsidRPr="0010446E">
                                    <w:rPr>
                                      <w:rFonts w:ascii="標楷體" w:hAnsi="標楷體" w:cs="標楷體" w:hint="eastAsia"/>
                                      <w:sz w:val="20"/>
                                    </w:rPr>
                                    <w:t>比率</w:t>
                                  </w:r>
                                </w:p>
                                <w:p w14:paraId="06C06FB4" w14:textId="77777777" w:rsidR="00AA5F14" w:rsidRPr="0010446E" w:rsidRDefault="00AA5F14" w:rsidP="00BE5DA6">
                                  <w:pPr>
                                    <w:overflowPunct w:val="0"/>
                                    <w:spacing w:line="0" w:lineRule="atLeast"/>
                                    <w:ind w:leftChars="-19" w:left="1" w:rightChars="-7" w:right="-17" w:hangingChars="23" w:hanging="48"/>
                                    <w:jc w:val="center"/>
                                    <w:rPr>
                                      <w:rFonts w:ascii="標楷體" w:hAnsi="標楷體" w:cs="標楷體"/>
                                      <w:sz w:val="20"/>
                                    </w:rPr>
                                  </w:pPr>
                                  <w:r>
                                    <w:rPr>
                                      <w:rFonts w:ascii="標楷體" w:hAnsi="標楷體" w:cs="標楷體" w:hint="eastAsia"/>
                                      <w:sz w:val="20"/>
                                    </w:rPr>
                                    <w:t>（</w:t>
                                  </w:r>
                                  <w:r w:rsidRPr="0010446E">
                                    <w:rPr>
                                      <w:rFonts w:ascii="標楷體" w:hAnsi="標楷體" w:cs="標楷體"/>
                                      <w:sz w:val="20"/>
                                    </w:rPr>
                                    <w:t>B</w:t>
                                  </w:r>
                                  <w:r w:rsidRPr="0010446E">
                                    <w:rPr>
                                      <w:rFonts w:ascii="標楷體" w:hAnsi="標楷體" w:cs="標楷體" w:hint="eastAsia"/>
                                      <w:sz w:val="20"/>
                                    </w:rPr>
                                    <w:t>/</w:t>
                                  </w:r>
                                  <w:r w:rsidRPr="0010446E">
                                    <w:rPr>
                                      <w:rFonts w:ascii="標楷體" w:hAnsi="標楷體" w:cs="標楷體"/>
                                      <w:sz w:val="20"/>
                                    </w:rPr>
                                    <w:t>C</w:t>
                                  </w:r>
                                  <w:r>
                                    <w:rPr>
                                      <w:rFonts w:ascii="標楷體" w:hAnsi="標楷體" w:cs="標楷體"/>
                                      <w:sz w:val="20"/>
                                    </w:rPr>
                                    <w:t>×100</w:t>
                                  </w:r>
                                  <w:r>
                                    <w:rPr>
                                      <w:rFonts w:ascii="標楷體" w:hAnsi="標楷體" w:cs="標楷體" w:hint="eastAsia"/>
                                      <w:sz w:val="20"/>
                                    </w:rPr>
                                    <w:t>）</w:t>
                                  </w:r>
                                </w:p>
                              </w:tc>
                            </w:tr>
                            <w:tr w:rsidR="00AA5F14" w:rsidRPr="002F58E9" w14:paraId="22C09DC1" w14:textId="77777777" w:rsidTr="0041093A">
                              <w:trPr>
                                <w:cantSplit/>
                                <w:trHeight w:val="536"/>
                                <w:tblHeader/>
                              </w:trPr>
                              <w:tc>
                                <w:tcPr>
                                  <w:tcW w:w="426" w:type="dxa"/>
                                  <w:vMerge/>
                                  <w:vAlign w:val="center"/>
                                </w:tcPr>
                                <w:p w14:paraId="0A9A2B4D"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577BD960" w14:textId="77777777" w:rsidR="00AA5F14" w:rsidRPr="002F58E9" w:rsidRDefault="00AA5F14" w:rsidP="003903B3">
                                  <w:pPr>
                                    <w:overflowPunct w:val="0"/>
                                    <w:spacing w:line="0" w:lineRule="atLeast"/>
                                    <w:jc w:val="center"/>
                                    <w:rPr>
                                      <w:rFonts w:ascii="標楷體" w:hAnsi="標楷體" w:cs="標楷體"/>
                                      <w:sz w:val="20"/>
                                    </w:rPr>
                                  </w:pPr>
                                </w:p>
                              </w:tc>
                              <w:tc>
                                <w:tcPr>
                                  <w:tcW w:w="850" w:type="dxa"/>
                                  <w:vAlign w:val="center"/>
                                </w:tcPr>
                                <w:p w14:paraId="454F1EC0" w14:textId="77777777" w:rsidR="00AA5F14" w:rsidRPr="002F58E9" w:rsidRDefault="00AA5F14" w:rsidP="003903B3">
                                  <w:pPr>
                                    <w:tabs>
                                      <w:tab w:val="left" w:pos="284"/>
                                    </w:tabs>
                                    <w:overflowPunct w:val="0"/>
                                    <w:spacing w:line="0" w:lineRule="atLeast"/>
                                    <w:jc w:val="center"/>
                                    <w:rPr>
                                      <w:rFonts w:ascii="標楷體" w:hAnsi="標楷體" w:cs="標楷體"/>
                                      <w:sz w:val="20"/>
                                    </w:rPr>
                                  </w:pPr>
                                  <w:r w:rsidRPr="002F58E9">
                                    <w:rPr>
                                      <w:rFonts w:ascii="標楷體" w:hAnsi="標楷體" w:cs="標楷體" w:hint="eastAsia"/>
                                      <w:sz w:val="20"/>
                                    </w:rPr>
                                    <w:t>實徵數</w:t>
                                  </w:r>
                                </w:p>
                                <w:p w14:paraId="075B94A7" w14:textId="77777777" w:rsidR="00AA5F14" w:rsidRPr="002F58E9" w:rsidRDefault="00AA5F14" w:rsidP="003903B3">
                                  <w:pPr>
                                    <w:tabs>
                                      <w:tab w:val="left" w:pos="284"/>
                                    </w:tabs>
                                    <w:overflowPunct w:val="0"/>
                                    <w:spacing w:line="0" w:lineRule="atLeast"/>
                                    <w:jc w:val="center"/>
                                    <w:rPr>
                                      <w:rFonts w:ascii="標楷體" w:hAnsi="標楷體" w:cs="標楷體"/>
                                      <w:sz w:val="20"/>
                                    </w:rPr>
                                  </w:pPr>
                                  <w:r>
                                    <w:rPr>
                                      <w:rFonts w:ascii="標楷體" w:hAnsi="標楷體" w:cs="標楷體" w:hint="eastAsia"/>
                                      <w:sz w:val="20"/>
                                    </w:rPr>
                                    <w:t>（</w:t>
                                  </w:r>
                                  <w:r>
                                    <w:rPr>
                                      <w:rFonts w:ascii="標楷體" w:hAnsi="標楷體" w:cs="標楷體"/>
                                      <w:sz w:val="20"/>
                                    </w:rPr>
                                    <w:t>B</w:t>
                                  </w:r>
                                  <w:r>
                                    <w:rPr>
                                      <w:rFonts w:ascii="標楷體" w:hAnsi="標楷體" w:cs="標楷體" w:hint="eastAsia"/>
                                      <w:sz w:val="20"/>
                                    </w:rPr>
                                    <w:t>）</w:t>
                                  </w:r>
                                </w:p>
                              </w:tc>
                              <w:tc>
                                <w:tcPr>
                                  <w:tcW w:w="992" w:type="dxa"/>
                                  <w:vAlign w:val="center"/>
                                </w:tcPr>
                                <w:p w14:paraId="5F628988"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取得執行</w:t>
                                  </w:r>
                                </w:p>
                                <w:p w14:paraId="62430F74" w14:textId="77777777" w:rsidR="00AA5F14" w:rsidRDefault="00AA5F14" w:rsidP="00BE5DA6">
                                  <w:pPr>
                                    <w:overflowPunct w:val="0"/>
                                    <w:spacing w:line="0" w:lineRule="atLeast"/>
                                    <w:ind w:leftChars="-28" w:left="1" w:rightChars="-12" w:right="-30" w:hangingChars="34" w:hanging="70"/>
                                    <w:jc w:val="center"/>
                                    <w:rPr>
                                      <w:rFonts w:ascii="標楷體" w:hAnsi="標楷體" w:cs="標楷體"/>
                                      <w:sz w:val="20"/>
                                    </w:rPr>
                                  </w:pPr>
                                  <w:r>
                                    <w:rPr>
                                      <w:rFonts w:ascii="標楷體" w:hAnsi="標楷體" w:cs="標楷體" w:hint="eastAsia"/>
                                      <w:sz w:val="20"/>
                                    </w:rPr>
                                    <w:t>（</w:t>
                                  </w:r>
                                  <w:r w:rsidRPr="002F58E9">
                                    <w:rPr>
                                      <w:rFonts w:ascii="標楷體" w:hAnsi="標楷體" w:cs="標楷體" w:hint="eastAsia"/>
                                      <w:sz w:val="20"/>
                                    </w:rPr>
                                    <w:t>債權</w:t>
                                  </w:r>
                                  <w:r>
                                    <w:rPr>
                                      <w:rFonts w:ascii="標楷體" w:hAnsi="標楷體" w:cs="標楷體" w:hint="eastAsia"/>
                                      <w:sz w:val="20"/>
                                    </w:rPr>
                                    <w:t>）</w:t>
                                  </w:r>
                                </w:p>
                                <w:p w14:paraId="41B4C84E" w14:textId="77777777" w:rsidR="00AA5F14" w:rsidRPr="002F58E9" w:rsidRDefault="00AA5F14" w:rsidP="00BE5DA6">
                                  <w:pPr>
                                    <w:overflowPunct w:val="0"/>
                                    <w:spacing w:line="0" w:lineRule="atLeast"/>
                                    <w:ind w:leftChars="-28" w:left="1" w:rightChars="-12" w:right="-30" w:hangingChars="34" w:hanging="70"/>
                                    <w:jc w:val="center"/>
                                    <w:rPr>
                                      <w:rFonts w:ascii="標楷體" w:hAnsi="標楷體" w:cs="標楷體"/>
                                      <w:sz w:val="20"/>
                                    </w:rPr>
                                  </w:pPr>
                                  <w:r w:rsidRPr="002F58E9">
                                    <w:rPr>
                                      <w:rFonts w:ascii="標楷體" w:hAnsi="標楷體" w:cs="標楷體" w:hint="eastAsia"/>
                                      <w:sz w:val="20"/>
                                    </w:rPr>
                                    <w:t>憑證數</w:t>
                                  </w:r>
                                </w:p>
                              </w:tc>
                              <w:tc>
                                <w:tcPr>
                                  <w:tcW w:w="851" w:type="dxa"/>
                                  <w:vAlign w:val="center"/>
                                </w:tcPr>
                                <w:p w14:paraId="4F753925"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合計</w:t>
                                  </w:r>
                                  <w:r>
                                    <w:rPr>
                                      <w:rFonts w:ascii="標楷體" w:hAnsi="標楷體" w:cs="標楷體" w:hint="eastAsia"/>
                                      <w:sz w:val="20"/>
                                    </w:rPr>
                                    <w:t>（</w:t>
                                  </w:r>
                                  <w:r>
                                    <w:rPr>
                                      <w:rFonts w:ascii="標楷體" w:hAnsi="標楷體" w:cs="標楷體"/>
                                      <w:sz w:val="20"/>
                                    </w:rPr>
                                    <w:t>C</w:t>
                                  </w:r>
                                  <w:r>
                                    <w:rPr>
                                      <w:rFonts w:ascii="標楷體" w:hAnsi="標楷體" w:cs="標楷體" w:hint="eastAsia"/>
                                      <w:sz w:val="20"/>
                                    </w:rPr>
                                    <w:t>）</w:t>
                                  </w:r>
                                </w:p>
                              </w:tc>
                              <w:tc>
                                <w:tcPr>
                                  <w:tcW w:w="1134" w:type="dxa"/>
                                  <w:vMerge/>
                                  <w:vAlign w:val="center"/>
                                </w:tcPr>
                                <w:p w14:paraId="5F1E0DFE"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1F0BA30A"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1C7A8157" w14:textId="77777777" w:rsidR="00AA5F14" w:rsidRPr="002F58E9" w:rsidRDefault="00AA5F14" w:rsidP="003903B3">
                                  <w:pPr>
                                    <w:overflowPunct w:val="0"/>
                                    <w:spacing w:line="0" w:lineRule="atLeast"/>
                                    <w:jc w:val="center"/>
                                    <w:rPr>
                                      <w:rFonts w:ascii="標楷體" w:hAnsi="標楷體" w:cs="標楷體"/>
                                      <w:sz w:val="20"/>
                                    </w:rPr>
                                  </w:pPr>
                                </w:p>
                              </w:tc>
                            </w:tr>
                            <w:tr w:rsidR="00AA5F14" w:rsidRPr="002F58E9" w14:paraId="3A5F2C3A" w14:textId="77777777" w:rsidTr="0041093A">
                              <w:trPr>
                                <w:cantSplit/>
                                <w:trHeight w:hRule="exact" w:val="510"/>
                              </w:trPr>
                              <w:tc>
                                <w:tcPr>
                                  <w:tcW w:w="426" w:type="dxa"/>
                                  <w:vAlign w:val="center"/>
                                </w:tcPr>
                                <w:p w14:paraId="5270C2F7"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w:t>
                                  </w:r>
                                  <w:r>
                                    <w:rPr>
                                      <w:rFonts w:ascii="標楷體" w:hAnsi="標楷體" w:cs="標楷體"/>
                                      <w:sz w:val="20"/>
                                    </w:rPr>
                                    <w:t>05</w:t>
                                  </w:r>
                                </w:p>
                              </w:tc>
                              <w:tc>
                                <w:tcPr>
                                  <w:tcW w:w="1134" w:type="dxa"/>
                                  <w:vAlign w:val="center"/>
                                </w:tcPr>
                                <w:p w14:paraId="4AF44D01"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151,463</w:t>
                                  </w:r>
                                </w:p>
                              </w:tc>
                              <w:tc>
                                <w:tcPr>
                                  <w:tcW w:w="850" w:type="dxa"/>
                                  <w:vAlign w:val="center"/>
                                </w:tcPr>
                                <w:p w14:paraId="193AFFF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59,704</w:t>
                                  </w:r>
                                </w:p>
                              </w:tc>
                              <w:tc>
                                <w:tcPr>
                                  <w:tcW w:w="992" w:type="dxa"/>
                                  <w:vAlign w:val="center"/>
                                </w:tcPr>
                                <w:p w14:paraId="0779C5E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69,118</w:t>
                                  </w:r>
                                </w:p>
                              </w:tc>
                              <w:tc>
                                <w:tcPr>
                                  <w:tcW w:w="851" w:type="dxa"/>
                                  <w:vAlign w:val="center"/>
                                </w:tcPr>
                                <w:p w14:paraId="65AAD4D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128,823</w:t>
                                  </w:r>
                                </w:p>
                              </w:tc>
                              <w:tc>
                                <w:tcPr>
                                  <w:tcW w:w="1134" w:type="dxa"/>
                                  <w:vAlign w:val="center"/>
                                </w:tcPr>
                                <w:p w14:paraId="65B4EBD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85.05</w:t>
                                  </w:r>
                                </w:p>
                              </w:tc>
                              <w:tc>
                                <w:tcPr>
                                  <w:tcW w:w="1134" w:type="dxa"/>
                                  <w:vAlign w:val="center"/>
                                </w:tcPr>
                                <w:p w14:paraId="68C9655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39.42</w:t>
                                  </w:r>
                                </w:p>
                              </w:tc>
                              <w:tc>
                                <w:tcPr>
                                  <w:tcW w:w="1134" w:type="dxa"/>
                                  <w:vAlign w:val="center"/>
                                </w:tcPr>
                                <w:p w14:paraId="11425FB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46.35</w:t>
                                  </w:r>
                                </w:p>
                              </w:tc>
                            </w:tr>
                            <w:tr w:rsidR="00AA5F14" w:rsidRPr="002F58E9" w14:paraId="3C634548" w14:textId="77777777" w:rsidTr="0041093A">
                              <w:trPr>
                                <w:cantSplit/>
                                <w:trHeight w:hRule="exact" w:val="510"/>
                              </w:trPr>
                              <w:tc>
                                <w:tcPr>
                                  <w:tcW w:w="426" w:type="dxa"/>
                                  <w:vAlign w:val="center"/>
                                </w:tcPr>
                                <w:p w14:paraId="703075C0"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6</w:t>
                                  </w:r>
                                </w:p>
                              </w:tc>
                              <w:tc>
                                <w:tcPr>
                                  <w:tcW w:w="1134" w:type="dxa"/>
                                  <w:vAlign w:val="center"/>
                                </w:tcPr>
                                <w:p w14:paraId="0E2227E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170,489</w:t>
                                  </w:r>
                                </w:p>
                              </w:tc>
                              <w:tc>
                                <w:tcPr>
                                  <w:tcW w:w="850" w:type="dxa"/>
                                  <w:vAlign w:val="center"/>
                                </w:tcPr>
                                <w:p w14:paraId="4F62C5E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62,792</w:t>
                                  </w:r>
                                </w:p>
                              </w:tc>
                              <w:tc>
                                <w:tcPr>
                                  <w:tcW w:w="992" w:type="dxa"/>
                                  <w:vAlign w:val="center"/>
                                </w:tcPr>
                                <w:p w14:paraId="1B500797"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73,756</w:t>
                                  </w:r>
                                </w:p>
                              </w:tc>
                              <w:tc>
                                <w:tcPr>
                                  <w:tcW w:w="851" w:type="dxa"/>
                                  <w:vAlign w:val="center"/>
                                </w:tcPr>
                                <w:p w14:paraId="683FF44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136,548</w:t>
                                  </w:r>
                                </w:p>
                              </w:tc>
                              <w:tc>
                                <w:tcPr>
                                  <w:tcW w:w="1134" w:type="dxa"/>
                                  <w:vAlign w:val="center"/>
                                </w:tcPr>
                                <w:p w14:paraId="788C6D56"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80.09</w:t>
                                  </w:r>
                                </w:p>
                              </w:tc>
                              <w:tc>
                                <w:tcPr>
                                  <w:tcW w:w="1134" w:type="dxa"/>
                                  <w:vAlign w:val="center"/>
                                </w:tcPr>
                                <w:p w14:paraId="3E4B7900"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36.83</w:t>
                                  </w:r>
                                </w:p>
                              </w:tc>
                              <w:tc>
                                <w:tcPr>
                                  <w:tcW w:w="1134" w:type="dxa"/>
                                  <w:vAlign w:val="center"/>
                                </w:tcPr>
                                <w:p w14:paraId="706DB91B"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45.99</w:t>
                                  </w:r>
                                </w:p>
                              </w:tc>
                            </w:tr>
                            <w:tr w:rsidR="00AA5F14" w:rsidRPr="002F58E9" w14:paraId="4D80623D" w14:textId="77777777" w:rsidTr="0041093A">
                              <w:trPr>
                                <w:cantSplit/>
                                <w:trHeight w:hRule="exact" w:val="510"/>
                              </w:trPr>
                              <w:tc>
                                <w:tcPr>
                                  <w:tcW w:w="426" w:type="dxa"/>
                                  <w:vAlign w:val="center"/>
                                </w:tcPr>
                                <w:p w14:paraId="4765BA64"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7</w:t>
                                  </w:r>
                                </w:p>
                              </w:tc>
                              <w:tc>
                                <w:tcPr>
                                  <w:tcW w:w="1134" w:type="dxa"/>
                                  <w:vAlign w:val="center"/>
                                </w:tcPr>
                                <w:p w14:paraId="24AC6300"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189,669</w:t>
                                  </w:r>
                                </w:p>
                              </w:tc>
                              <w:tc>
                                <w:tcPr>
                                  <w:tcW w:w="850" w:type="dxa"/>
                                  <w:vAlign w:val="center"/>
                                </w:tcPr>
                                <w:p w14:paraId="045EB43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82,225</w:t>
                                  </w:r>
                                </w:p>
                              </w:tc>
                              <w:tc>
                                <w:tcPr>
                                  <w:tcW w:w="992" w:type="dxa"/>
                                  <w:vAlign w:val="center"/>
                                </w:tcPr>
                                <w:p w14:paraId="40348B2E"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86,041</w:t>
                                  </w:r>
                                </w:p>
                              </w:tc>
                              <w:tc>
                                <w:tcPr>
                                  <w:tcW w:w="851" w:type="dxa"/>
                                  <w:vAlign w:val="center"/>
                                </w:tcPr>
                                <w:p w14:paraId="3ACC3E7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168,267</w:t>
                                  </w:r>
                                </w:p>
                              </w:tc>
                              <w:tc>
                                <w:tcPr>
                                  <w:tcW w:w="1134" w:type="dxa"/>
                                  <w:vAlign w:val="center"/>
                                </w:tcPr>
                                <w:p w14:paraId="48849A5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88.72</w:t>
                                  </w:r>
                                </w:p>
                              </w:tc>
                              <w:tc>
                                <w:tcPr>
                                  <w:tcW w:w="1134" w:type="dxa"/>
                                  <w:vAlign w:val="center"/>
                                </w:tcPr>
                                <w:p w14:paraId="2221F045"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43.35</w:t>
                                  </w:r>
                                </w:p>
                              </w:tc>
                              <w:tc>
                                <w:tcPr>
                                  <w:tcW w:w="1134" w:type="dxa"/>
                                  <w:vAlign w:val="center"/>
                                </w:tcPr>
                                <w:p w14:paraId="0B0B59C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48.87</w:t>
                                  </w:r>
                                </w:p>
                              </w:tc>
                            </w:tr>
                            <w:tr w:rsidR="00AA5F14" w:rsidRPr="002F58E9" w14:paraId="06FC3A6A" w14:textId="77777777" w:rsidTr="0041093A">
                              <w:trPr>
                                <w:cantSplit/>
                                <w:trHeight w:hRule="exact" w:val="510"/>
                              </w:trPr>
                              <w:tc>
                                <w:tcPr>
                                  <w:tcW w:w="426" w:type="dxa"/>
                                  <w:vAlign w:val="center"/>
                                </w:tcPr>
                                <w:p w14:paraId="51459F6B"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8</w:t>
                                  </w:r>
                                </w:p>
                              </w:tc>
                              <w:tc>
                                <w:tcPr>
                                  <w:tcW w:w="1134" w:type="dxa"/>
                                  <w:vAlign w:val="center"/>
                                </w:tcPr>
                                <w:p w14:paraId="77019CDE"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166,218</w:t>
                                  </w:r>
                                </w:p>
                              </w:tc>
                              <w:tc>
                                <w:tcPr>
                                  <w:tcW w:w="850" w:type="dxa"/>
                                  <w:vAlign w:val="center"/>
                                </w:tcPr>
                                <w:p w14:paraId="13EBD80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51,387</w:t>
                                  </w:r>
                                </w:p>
                              </w:tc>
                              <w:tc>
                                <w:tcPr>
                                  <w:tcW w:w="992" w:type="dxa"/>
                                  <w:vAlign w:val="center"/>
                                </w:tcPr>
                                <w:p w14:paraId="59CC37A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96,993</w:t>
                                  </w:r>
                                </w:p>
                              </w:tc>
                              <w:tc>
                                <w:tcPr>
                                  <w:tcW w:w="851" w:type="dxa"/>
                                  <w:vAlign w:val="center"/>
                                </w:tcPr>
                                <w:p w14:paraId="0A80B03B"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148,380</w:t>
                                  </w:r>
                                </w:p>
                              </w:tc>
                              <w:tc>
                                <w:tcPr>
                                  <w:tcW w:w="1134" w:type="dxa"/>
                                  <w:vAlign w:val="center"/>
                                </w:tcPr>
                                <w:p w14:paraId="05F58CB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89.27</w:t>
                                  </w:r>
                                </w:p>
                              </w:tc>
                              <w:tc>
                                <w:tcPr>
                                  <w:tcW w:w="1134" w:type="dxa"/>
                                  <w:vAlign w:val="center"/>
                                </w:tcPr>
                                <w:p w14:paraId="38252F8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30.92</w:t>
                                  </w:r>
                                </w:p>
                              </w:tc>
                              <w:tc>
                                <w:tcPr>
                                  <w:tcW w:w="1134" w:type="dxa"/>
                                  <w:vAlign w:val="center"/>
                                </w:tcPr>
                                <w:p w14:paraId="059D84C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34.63</w:t>
                                  </w:r>
                                </w:p>
                              </w:tc>
                            </w:tr>
                            <w:tr w:rsidR="00AA5F14" w:rsidRPr="002F58E9" w14:paraId="73DB4C25" w14:textId="77777777" w:rsidTr="0041093A">
                              <w:trPr>
                                <w:cantSplit/>
                                <w:trHeight w:hRule="exact" w:val="510"/>
                              </w:trPr>
                              <w:tc>
                                <w:tcPr>
                                  <w:tcW w:w="426" w:type="dxa"/>
                                  <w:vAlign w:val="center"/>
                                </w:tcPr>
                                <w:p w14:paraId="15599FBF"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9</w:t>
                                  </w:r>
                                </w:p>
                              </w:tc>
                              <w:tc>
                                <w:tcPr>
                                  <w:tcW w:w="1134" w:type="dxa"/>
                                  <w:vAlign w:val="center"/>
                                </w:tcPr>
                                <w:p w14:paraId="2A520E72"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170,064</w:t>
                                  </w:r>
                                </w:p>
                              </w:tc>
                              <w:tc>
                                <w:tcPr>
                                  <w:tcW w:w="850" w:type="dxa"/>
                                  <w:vAlign w:val="center"/>
                                </w:tcPr>
                                <w:p w14:paraId="2900FDC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47,770</w:t>
                                  </w:r>
                                </w:p>
                              </w:tc>
                              <w:tc>
                                <w:tcPr>
                                  <w:tcW w:w="992" w:type="dxa"/>
                                  <w:vAlign w:val="center"/>
                                </w:tcPr>
                                <w:p w14:paraId="2613ED3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107,879</w:t>
                                  </w:r>
                                </w:p>
                              </w:tc>
                              <w:tc>
                                <w:tcPr>
                                  <w:tcW w:w="851" w:type="dxa"/>
                                  <w:vAlign w:val="center"/>
                                </w:tcPr>
                                <w:p w14:paraId="65804CD7"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155,650</w:t>
                                  </w:r>
                                </w:p>
                              </w:tc>
                              <w:tc>
                                <w:tcPr>
                                  <w:tcW w:w="1134" w:type="dxa"/>
                                  <w:vAlign w:val="center"/>
                                </w:tcPr>
                                <w:p w14:paraId="0610C999"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91.52</w:t>
                                  </w:r>
                                </w:p>
                              </w:tc>
                              <w:tc>
                                <w:tcPr>
                                  <w:tcW w:w="1134" w:type="dxa"/>
                                  <w:vAlign w:val="center"/>
                                </w:tcPr>
                                <w:p w14:paraId="4D129ED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28.09</w:t>
                                  </w:r>
                                </w:p>
                              </w:tc>
                              <w:tc>
                                <w:tcPr>
                                  <w:tcW w:w="1134" w:type="dxa"/>
                                  <w:vAlign w:val="center"/>
                                </w:tcPr>
                                <w:p w14:paraId="5E656B89"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30.69</w:t>
                                  </w:r>
                                </w:p>
                              </w:tc>
                            </w:tr>
                          </w:tbl>
                          <w:p w14:paraId="3F051E6E" w14:textId="77777777" w:rsidR="00AA5F14" w:rsidRPr="002F58E9" w:rsidRDefault="00AA5F14" w:rsidP="00C0180F">
                            <w:pPr>
                              <w:pStyle w:val="1e"/>
                              <w:spacing w:before="0" w:line="280" w:lineRule="exact"/>
                              <w:ind w:leftChars="11" w:left="600" w:rightChars="-9" w:right="-22" w:hangingChars="307" w:hanging="573"/>
                              <w:rPr>
                                <w:rFonts w:ascii="標楷體" w:hAnsi="標楷體"/>
                                <w:b w:val="0"/>
                                <w:sz w:val="18"/>
                              </w:rPr>
                            </w:pPr>
                            <w:proofErr w:type="gramStart"/>
                            <w:r w:rsidRPr="002F58E9">
                              <w:rPr>
                                <w:rFonts w:ascii="標楷體" w:hAnsi="標楷體" w:hint="eastAsia"/>
                                <w:b w:val="0"/>
                                <w:sz w:val="18"/>
                              </w:rPr>
                              <w:t>註</w:t>
                            </w:r>
                            <w:proofErr w:type="gramEnd"/>
                            <w:r w:rsidRPr="002F58E9">
                              <w:rPr>
                                <w:rFonts w:ascii="標楷體" w:hAnsi="標楷體" w:hint="eastAsia"/>
                                <w:b w:val="0"/>
                                <w:sz w:val="18"/>
                              </w:rPr>
                              <w:t>：</w:t>
                            </w:r>
                            <w:r w:rsidRPr="002F58E9">
                              <w:rPr>
                                <w:rFonts w:ascii="標楷體" w:hAnsi="標楷體"/>
                                <w:b w:val="0"/>
                                <w:sz w:val="18"/>
                              </w:rPr>
                              <w:t>1.</w:t>
                            </w:r>
                            <w:r w:rsidRPr="002F58E9">
                              <w:rPr>
                                <w:rFonts w:ascii="標楷體" w:hAnsi="標楷體" w:hint="eastAsia"/>
                                <w:b w:val="0"/>
                                <w:sz w:val="18"/>
                              </w:rPr>
                              <w:t>應</w:t>
                            </w:r>
                            <w:proofErr w:type="gramStart"/>
                            <w:r w:rsidRPr="002F58E9">
                              <w:rPr>
                                <w:rFonts w:ascii="標楷體" w:hAnsi="標楷體" w:hint="eastAsia"/>
                                <w:b w:val="0"/>
                                <w:sz w:val="18"/>
                              </w:rPr>
                              <w:t>清理數係指</w:t>
                            </w:r>
                            <w:proofErr w:type="gramEnd"/>
                            <w:r w:rsidRPr="002F58E9">
                              <w:rPr>
                                <w:rFonts w:ascii="標楷體" w:hAnsi="標楷體" w:hint="eastAsia"/>
                                <w:b w:val="0"/>
                                <w:sz w:val="18"/>
                              </w:rPr>
                              <w:t>以前年度尚未徵</w:t>
                            </w:r>
                            <w:proofErr w:type="gramStart"/>
                            <w:r w:rsidRPr="002F58E9">
                              <w:rPr>
                                <w:rFonts w:ascii="標楷體" w:hAnsi="標楷體" w:hint="eastAsia"/>
                                <w:b w:val="0"/>
                                <w:sz w:val="18"/>
                              </w:rPr>
                              <w:t>起之滯納</w:t>
                            </w:r>
                            <w:proofErr w:type="gramEnd"/>
                            <w:r w:rsidRPr="002F58E9">
                              <w:rPr>
                                <w:rFonts w:ascii="標楷體" w:hAnsi="標楷體" w:hint="eastAsia"/>
                                <w:b w:val="0"/>
                                <w:sz w:val="18"/>
                              </w:rPr>
                              <w:t>及罰鍰案件合計數，</w:t>
                            </w:r>
                            <w:r>
                              <w:rPr>
                                <w:rFonts w:ascii="標楷體" w:hAnsi="標楷體" w:hint="eastAsia"/>
                                <w:b w:val="0"/>
                                <w:sz w:val="18"/>
                                <w:lang w:eastAsia="zh-TW"/>
                              </w:rPr>
                              <w:t>扣</w:t>
                            </w:r>
                            <w:proofErr w:type="spellStart"/>
                            <w:r w:rsidRPr="002F58E9">
                              <w:rPr>
                                <w:rFonts w:ascii="標楷體" w:hAnsi="標楷體" w:hint="eastAsia"/>
                                <w:b w:val="0"/>
                                <w:sz w:val="18"/>
                              </w:rPr>
                              <w:t>除減免註銷數、未逾限繳日未徵起數、分期繳納未徵</w:t>
                            </w:r>
                            <w:proofErr w:type="gramStart"/>
                            <w:r w:rsidRPr="002F58E9">
                              <w:rPr>
                                <w:rFonts w:ascii="標楷體" w:hAnsi="標楷體" w:hint="eastAsia"/>
                                <w:b w:val="0"/>
                                <w:sz w:val="18"/>
                              </w:rPr>
                              <w:t>起數後之</w:t>
                            </w:r>
                            <w:proofErr w:type="gramEnd"/>
                            <w:r w:rsidRPr="002F58E9">
                              <w:rPr>
                                <w:rFonts w:ascii="標楷體" w:hAnsi="標楷體" w:hint="eastAsia"/>
                                <w:b w:val="0"/>
                                <w:sz w:val="18"/>
                              </w:rPr>
                              <w:t>金額</w:t>
                            </w:r>
                            <w:proofErr w:type="spellEnd"/>
                            <w:r w:rsidRPr="002F58E9">
                              <w:rPr>
                                <w:rFonts w:ascii="標楷體" w:hAnsi="標楷體" w:hint="eastAsia"/>
                                <w:b w:val="0"/>
                                <w:sz w:val="18"/>
                              </w:rPr>
                              <w:t>。</w:t>
                            </w:r>
                          </w:p>
                          <w:p w14:paraId="426D2685" w14:textId="77777777" w:rsidR="00AA5F14" w:rsidRPr="002F58E9" w:rsidRDefault="00AA5F14" w:rsidP="00C0180F">
                            <w:pPr>
                              <w:pStyle w:val="1e"/>
                              <w:spacing w:before="0" w:line="280" w:lineRule="exact"/>
                              <w:ind w:leftChars="52" w:left="128" w:rightChars="-9" w:right="-22" w:firstLineChars="159" w:firstLine="297"/>
                              <w:rPr>
                                <w:rFonts w:ascii="標楷體" w:hAnsi="標楷體"/>
                                <w:b w:val="0"/>
                                <w:sz w:val="18"/>
                              </w:rPr>
                            </w:pPr>
                            <w:r>
                              <w:rPr>
                                <w:rFonts w:ascii="標楷體" w:hAnsi="標楷體"/>
                                <w:b w:val="0"/>
                                <w:sz w:val="18"/>
                              </w:rPr>
                              <w:t>2</w:t>
                            </w:r>
                            <w:r w:rsidRPr="002F58E9">
                              <w:rPr>
                                <w:rFonts w:ascii="標楷體" w:hAnsi="標楷體"/>
                                <w:b w:val="0"/>
                                <w:sz w:val="18"/>
                              </w:rPr>
                              <w:t>.</w:t>
                            </w:r>
                            <w:r w:rsidRPr="002F58E9">
                              <w:rPr>
                                <w:rFonts w:ascii="標楷體" w:hAnsi="標楷體" w:hint="eastAsia"/>
                                <w:b w:val="0"/>
                                <w:sz w:val="18"/>
                              </w:rPr>
                              <w:t>資料來源：整理自基隆市稅務局提供資料。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CCCB73" id="文字方塊 18" o:spid="_x0000_s1047" type="#_x0000_t202" style="position:absolute;left:0;text-align:left;margin-left:104.8pt;margin-top:83.8pt;width:393.65pt;height:285pt;z-index:251819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" stroked="f">
                <v:textbox>
                  <w:txbxContent>
                    <w:p w14:paraId="45E7752B" w14:textId="77777777" w:rsidR="00AA5F14" w:rsidRPr="002F58E9" w:rsidRDefault="00AA5F14" w:rsidP="00C0180F">
                      <w:pPr>
                        <w:pStyle w:val="afff7"/>
                        <w:spacing w:afterLines="20" w:after="100" w:line="280" w:lineRule="exact"/>
                        <w:ind w:leftChars="0" w:left="0" w:rightChars="-9" w:right="-22" w:firstLineChars="0" w:firstLine="0"/>
                        <w:jc w:val="center"/>
                        <w:rPr>
                          <w:rFonts w:ascii="標楷體"/>
                          <w:sz w:val="24"/>
                        </w:rPr>
                      </w:pPr>
                      <w:r w:rsidRPr="002F58E9">
                        <w:rPr>
                          <w:rFonts w:ascii="標楷體" w:hint="eastAsia"/>
                          <w:snapToGrid w:val="0"/>
                          <w:sz w:val="24"/>
                        </w:rPr>
                        <w:t>表</w:t>
                      </w:r>
                      <w:r w:rsidRPr="002F58E9">
                        <w:rPr>
                          <w:rFonts w:ascii="標楷體"/>
                          <w:snapToGrid w:val="0"/>
                          <w:sz w:val="24"/>
                        </w:rPr>
                        <w:t>1</w:t>
                      </w:r>
                      <w:r w:rsidRPr="002F58E9">
                        <w:rPr>
                          <w:rFonts w:ascii="標楷體" w:hint="eastAsia"/>
                          <w:snapToGrid w:val="0"/>
                          <w:sz w:val="24"/>
                        </w:rPr>
                        <w:t xml:space="preserve">　</w:t>
                      </w:r>
                      <w:proofErr w:type="spellStart"/>
                      <w:r w:rsidRPr="002F58E9">
                        <w:rPr>
                          <w:rFonts w:ascii="標楷體" w:hint="eastAsia"/>
                          <w:sz w:val="24"/>
                        </w:rPr>
                        <w:t>以前年度未徵起數清理情形</w:t>
                      </w:r>
                      <w:proofErr w:type="spellEnd"/>
                    </w:p>
                    <w:p w14:paraId="5B86DF7E" w14:textId="77777777" w:rsidR="00AA5F14" w:rsidRPr="002F58E9" w:rsidRDefault="00AA5F14" w:rsidP="00C0180F">
                      <w:pPr>
                        <w:pStyle w:val="afff7"/>
                        <w:wordWrap w:val="0"/>
                        <w:spacing w:afterLines="10" w:after="50" w:line="280" w:lineRule="exact"/>
                        <w:ind w:left="1048" w:rightChars="-9" w:right="-22" w:firstLine="405"/>
                        <w:jc w:val="right"/>
                        <w:rPr>
                          <w:rFonts w:ascii="標楷體"/>
                          <w:b w:val="0"/>
                          <w:sz w:val="20"/>
                          <w:szCs w:val="20"/>
                        </w:rPr>
                      </w:pPr>
                      <w:proofErr w:type="spellStart"/>
                      <w:r w:rsidRPr="002F58E9">
                        <w:rPr>
                          <w:rFonts w:ascii="標楷體" w:hint="eastAsia"/>
                          <w:b w:val="0"/>
                          <w:sz w:val="20"/>
                          <w:szCs w:val="20"/>
                        </w:rPr>
                        <w:t>單位：新臺幣</w:t>
                      </w:r>
                      <w:r w:rsidRPr="002F58E9">
                        <w:rPr>
                          <w:rFonts w:ascii="標楷體" w:hint="eastAsia"/>
                          <w:b w:val="0"/>
                          <w:sz w:val="20"/>
                          <w:szCs w:val="20"/>
                          <w:lang w:eastAsia="zh-TW"/>
                        </w:rPr>
                        <w:t>千</w:t>
                      </w:r>
                      <w:proofErr w:type="spellEnd"/>
                      <w:r w:rsidRPr="002F58E9">
                        <w:rPr>
                          <w:rFonts w:ascii="標楷體" w:hint="eastAsia"/>
                          <w:b w:val="0"/>
                          <w:sz w:val="20"/>
                          <w:szCs w:val="20"/>
                        </w:rPr>
                        <w:t>元</w:t>
                      </w:r>
                      <w:r w:rsidRPr="002F58E9">
                        <w:rPr>
                          <w:rFonts w:ascii="標楷體" w:hint="eastAsia"/>
                          <w:b w:val="0"/>
                          <w:sz w:val="20"/>
                        </w:rPr>
                        <w:t>、％</w:t>
                      </w:r>
                    </w:p>
                    <w:tbl>
                      <w:tblPr>
                        <w:tblW w:w="765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6"/>
                        <w:gridCol w:w="1134"/>
                        <w:gridCol w:w="850"/>
                        <w:gridCol w:w="992"/>
                        <w:gridCol w:w="851"/>
                        <w:gridCol w:w="1134"/>
                        <w:gridCol w:w="1134"/>
                        <w:gridCol w:w="1134"/>
                      </w:tblGrid>
                      <w:tr w:rsidR="00AA5F14" w:rsidRPr="002F58E9" w14:paraId="1F89F574" w14:textId="77777777" w:rsidTr="0041093A">
                        <w:trPr>
                          <w:cantSplit/>
                          <w:trHeight w:hRule="exact" w:val="624"/>
                          <w:tblHeader/>
                        </w:trPr>
                        <w:tc>
                          <w:tcPr>
                            <w:tcW w:w="426" w:type="dxa"/>
                            <w:vMerge w:val="restart"/>
                            <w:vAlign w:val="center"/>
                          </w:tcPr>
                          <w:p w14:paraId="6038BBB0"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年度</w:t>
                            </w:r>
                          </w:p>
                        </w:tc>
                        <w:tc>
                          <w:tcPr>
                            <w:tcW w:w="1134" w:type="dxa"/>
                            <w:vMerge w:val="restart"/>
                            <w:vAlign w:val="center"/>
                          </w:tcPr>
                          <w:p w14:paraId="7B8543BF" w14:textId="77777777" w:rsidR="00AA5F14" w:rsidRPr="002F58E9" w:rsidRDefault="00AA5F14" w:rsidP="00BE5DA6">
                            <w:pPr>
                              <w:overflowPunct w:val="0"/>
                              <w:autoSpaceDE w:val="0"/>
                              <w:autoSpaceDN w:val="0"/>
                              <w:spacing w:line="0" w:lineRule="atLeast"/>
                              <w:ind w:leftChars="-23" w:left="1" w:rightChars="-16" w:right="-39" w:hangingChars="28" w:hanging="58"/>
                              <w:jc w:val="center"/>
                              <w:rPr>
                                <w:rFonts w:ascii="標楷體" w:hAnsi="標楷體" w:cs="標楷體"/>
                                <w:sz w:val="20"/>
                              </w:rPr>
                            </w:pPr>
                            <w:r w:rsidRPr="002F58E9">
                              <w:rPr>
                                <w:rFonts w:ascii="標楷體" w:hAnsi="標楷體" w:cs="標楷體" w:hint="eastAsia"/>
                                <w:sz w:val="20"/>
                              </w:rPr>
                              <w:t>以前年度</w:t>
                            </w:r>
                          </w:p>
                          <w:p w14:paraId="4284FD68" w14:textId="77777777" w:rsidR="00AA5F14" w:rsidRPr="002F58E9" w:rsidRDefault="00AA5F14" w:rsidP="003903B3">
                            <w:pPr>
                              <w:overflowPunct w:val="0"/>
                              <w:autoSpaceDE w:val="0"/>
                              <w:autoSpaceDN w:val="0"/>
                              <w:spacing w:line="0" w:lineRule="atLeast"/>
                              <w:jc w:val="center"/>
                              <w:rPr>
                                <w:rFonts w:ascii="標楷體" w:hAnsi="標楷體" w:cs="標楷體"/>
                                <w:sz w:val="20"/>
                              </w:rPr>
                            </w:pPr>
                            <w:r w:rsidRPr="002F58E9">
                              <w:rPr>
                                <w:rFonts w:ascii="標楷體" w:hAnsi="標楷體" w:cs="標楷體" w:hint="eastAsia"/>
                                <w:sz w:val="20"/>
                              </w:rPr>
                              <w:t>應清理數</w:t>
                            </w:r>
                          </w:p>
                          <w:p w14:paraId="02FA64EA" w14:textId="77777777" w:rsidR="00AA5F14" w:rsidRPr="002F58E9" w:rsidRDefault="00AA5F14" w:rsidP="003903B3">
                            <w:pPr>
                              <w:overflowPunct w:val="0"/>
                              <w:autoSpaceDE w:val="0"/>
                              <w:autoSpaceDN w:val="0"/>
                              <w:spacing w:line="0" w:lineRule="atLeast"/>
                              <w:jc w:val="center"/>
                              <w:rPr>
                                <w:rFonts w:ascii="標楷體" w:hAnsi="標楷體" w:cs="標楷體"/>
                                <w:sz w:val="20"/>
                              </w:rPr>
                            </w:pPr>
                            <w:r>
                              <w:rPr>
                                <w:rFonts w:ascii="標楷體" w:hAnsi="標楷體" w:cs="標楷體" w:hint="eastAsia"/>
                                <w:sz w:val="20"/>
                              </w:rPr>
                              <w:t>（</w:t>
                            </w:r>
                            <w:r>
                              <w:rPr>
                                <w:rFonts w:ascii="標楷體" w:hAnsi="標楷體" w:cs="標楷體"/>
                                <w:sz w:val="20"/>
                              </w:rPr>
                              <w:t>A</w:t>
                            </w:r>
                            <w:r>
                              <w:rPr>
                                <w:rFonts w:ascii="標楷體" w:hAnsi="標楷體" w:cs="標楷體" w:hint="eastAsia"/>
                                <w:sz w:val="20"/>
                              </w:rPr>
                              <w:t>）</w:t>
                            </w:r>
                          </w:p>
                        </w:tc>
                        <w:tc>
                          <w:tcPr>
                            <w:tcW w:w="2693" w:type="dxa"/>
                            <w:gridSpan w:val="3"/>
                            <w:vAlign w:val="center"/>
                          </w:tcPr>
                          <w:p w14:paraId="5AFE0839"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清理數</w:t>
                            </w:r>
                          </w:p>
                        </w:tc>
                        <w:tc>
                          <w:tcPr>
                            <w:tcW w:w="1134" w:type="dxa"/>
                            <w:vMerge w:val="restart"/>
                            <w:vAlign w:val="center"/>
                          </w:tcPr>
                          <w:p w14:paraId="5E8E5AC9"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清理率</w:t>
                            </w:r>
                          </w:p>
                          <w:p w14:paraId="163DA6F7" w14:textId="77777777" w:rsidR="00AA5F14" w:rsidRPr="002F58E9" w:rsidRDefault="00AA5F14" w:rsidP="00BE5DA6">
                            <w:pPr>
                              <w:overflowPunct w:val="0"/>
                              <w:spacing w:line="0" w:lineRule="atLeast"/>
                              <w:ind w:leftChars="-28" w:left="1" w:rightChars="-34" w:right="-84" w:hangingChars="34" w:hanging="70"/>
                              <w:jc w:val="center"/>
                              <w:rPr>
                                <w:rFonts w:ascii="標楷體" w:hAnsi="標楷體" w:cs="標楷體"/>
                                <w:sz w:val="20"/>
                              </w:rPr>
                            </w:pPr>
                            <w:r>
                              <w:rPr>
                                <w:rFonts w:ascii="標楷體" w:hAnsi="標楷體" w:cs="標楷體" w:hint="eastAsia"/>
                                <w:sz w:val="20"/>
                              </w:rPr>
                              <w:t>（</w:t>
                            </w:r>
                            <w:r>
                              <w:rPr>
                                <w:rFonts w:ascii="標楷體" w:hAnsi="標楷體" w:cs="標楷體"/>
                                <w:sz w:val="20"/>
                              </w:rPr>
                              <w:t>C</w:t>
                            </w:r>
                            <w:r w:rsidRPr="002F58E9">
                              <w:rPr>
                                <w:rFonts w:ascii="標楷體" w:hAnsi="標楷體" w:cs="標楷體" w:hint="eastAsia"/>
                                <w:sz w:val="20"/>
                              </w:rPr>
                              <w:t>/</w:t>
                            </w:r>
                            <w:r>
                              <w:rPr>
                                <w:rFonts w:ascii="標楷體" w:hAnsi="標楷體" w:cs="標楷體"/>
                                <w:sz w:val="20"/>
                              </w:rPr>
                              <w:t>A×100</w:t>
                            </w:r>
                            <w:r>
                              <w:rPr>
                                <w:rFonts w:ascii="標楷體" w:hAnsi="標楷體" w:cs="標楷體" w:hint="eastAsia"/>
                                <w:sz w:val="20"/>
                              </w:rPr>
                              <w:t>）</w:t>
                            </w:r>
                          </w:p>
                        </w:tc>
                        <w:tc>
                          <w:tcPr>
                            <w:tcW w:w="1134" w:type="dxa"/>
                            <w:vMerge w:val="restart"/>
                            <w:vAlign w:val="center"/>
                          </w:tcPr>
                          <w:p w14:paraId="563B1251" w14:textId="77777777" w:rsidR="00AA5F14"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實徵數占</w:t>
                            </w:r>
                          </w:p>
                          <w:p w14:paraId="333A9D4B" w14:textId="77777777" w:rsidR="00AA5F14"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應清理數</w:t>
                            </w:r>
                          </w:p>
                          <w:p w14:paraId="6AB1275A" w14:textId="77777777" w:rsidR="00AA5F14" w:rsidRPr="002F58E9" w:rsidRDefault="00AA5F14" w:rsidP="003903B3">
                            <w:pPr>
                              <w:overflowPunct w:val="0"/>
                              <w:spacing w:line="0" w:lineRule="atLeast"/>
                              <w:jc w:val="center"/>
                              <w:rPr>
                                <w:rFonts w:ascii="標楷體" w:hAnsi="標楷體" w:cs="標楷體"/>
                                <w:sz w:val="20"/>
                              </w:rPr>
                            </w:pPr>
                            <w:r>
                              <w:rPr>
                                <w:rFonts w:ascii="標楷體" w:hAnsi="標楷體" w:cs="標楷體" w:hint="eastAsia"/>
                                <w:sz w:val="20"/>
                              </w:rPr>
                              <w:t>之</w:t>
                            </w:r>
                            <w:r w:rsidRPr="0010446E">
                              <w:rPr>
                                <w:rFonts w:ascii="標楷體" w:hAnsi="標楷體" w:cs="標楷體" w:hint="eastAsia"/>
                                <w:sz w:val="20"/>
                              </w:rPr>
                              <w:t>比率</w:t>
                            </w:r>
                          </w:p>
                          <w:p w14:paraId="293F911F" w14:textId="77777777" w:rsidR="00AA5F14" w:rsidRPr="002F58E9" w:rsidRDefault="00AA5F14" w:rsidP="00BE5DA6">
                            <w:pPr>
                              <w:overflowPunct w:val="0"/>
                              <w:spacing w:line="0" w:lineRule="atLeast"/>
                              <w:ind w:leftChars="-16" w:rightChars="-23" w:right="-57" w:hangingChars="19" w:hanging="39"/>
                              <w:jc w:val="center"/>
                              <w:rPr>
                                <w:rFonts w:ascii="標楷體" w:hAnsi="標楷體" w:cs="標楷體"/>
                                <w:sz w:val="20"/>
                              </w:rPr>
                            </w:pPr>
                            <w:r>
                              <w:rPr>
                                <w:rFonts w:ascii="標楷體" w:hAnsi="標楷體" w:cs="標楷體" w:hint="eastAsia"/>
                                <w:sz w:val="20"/>
                              </w:rPr>
                              <w:t>（</w:t>
                            </w:r>
                            <w:r>
                              <w:rPr>
                                <w:rFonts w:ascii="標楷體" w:hAnsi="標楷體" w:cs="標楷體"/>
                                <w:sz w:val="20"/>
                              </w:rPr>
                              <w:t>B</w:t>
                            </w:r>
                            <w:r w:rsidRPr="002F58E9">
                              <w:rPr>
                                <w:rFonts w:ascii="標楷體" w:hAnsi="標楷體" w:cs="標楷體" w:hint="eastAsia"/>
                                <w:sz w:val="20"/>
                              </w:rPr>
                              <w:t>/</w:t>
                            </w:r>
                            <w:r>
                              <w:rPr>
                                <w:rFonts w:ascii="標楷體" w:hAnsi="標楷體" w:cs="標楷體"/>
                                <w:sz w:val="20"/>
                              </w:rPr>
                              <w:t>A×100</w:t>
                            </w:r>
                            <w:r>
                              <w:rPr>
                                <w:rFonts w:ascii="標楷體" w:hAnsi="標楷體" w:cs="標楷體" w:hint="eastAsia"/>
                                <w:sz w:val="20"/>
                              </w:rPr>
                              <w:t>）</w:t>
                            </w:r>
                          </w:p>
                        </w:tc>
                        <w:tc>
                          <w:tcPr>
                            <w:tcW w:w="1134" w:type="dxa"/>
                            <w:vMerge w:val="restart"/>
                            <w:vAlign w:val="center"/>
                          </w:tcPr>
                          <w:p w14:paraId="06AF1B8C" w14:textId="77777777" w:rsidR="00AA5F14" w:rsidRPr="0010446E" w:rsidRDefault="00AA5F14" w:rsidP="003903B3">
                            <w:pPr>
                              <w:overflowPunct w:val="0"/>
                              <w:spacing w:line="0" w:lineRule="atLeast"/>
                              <w:jc w:val="center"/>
                              <w:rPr>
                                <w:rFonts w:ascii="標楷體" w:hAnsi="標楷體" w:cs="標楷體"/>
                                <w:sz w:val="20"/>
                              </w:rPr>
                            </w:pPr>
                            <w:r w:rsidRPr="0010446E">
                              <w:rPr>
                                <w:rFonts w:ascii="標楷體" w:hAnsi="標楷體" w:cs="標楷體" w:hint="eastAsia"/>
                                <w:sz w:val="20"/>
                              </w:rPr>
                              <w:t>實徵數占清理數</w:t>
                            </w:r>
                            <w:r>
                              <w:rPr>
                                <w:rFonts w:ascii="標楷體" w:hAnsi="標楷體" w:cs="標楷體" w:hint="eastAsia"/>
                                <w:sz w:val="20"/>
                              </w:rPr>
                              <w:t>之</w:t>
                            </w:r>
                            <w:r w:rsidRPr="0010446E">
                              <w:rPr>
                                <w:rFonts w:ascii="標楷體" w:hAnsi="標楷體" w:cs="標楷體" w:hint="eastAsia"/>
                                <w:sz w:val="20"/>
                              </w:rPr>
                              <w:t>比率</w:t>
                            </w:r>
                          </w:p>
                          <w:p w14:paraId="06C06FB4" w14:textId="77777777" w:rsidR="00AA5F14" w:rsidRPr="0010446E" w:rsidRDefault="00AA5F14" w:rsidP="00BE5DA6">
                            <w:pPr>
                              <w:overflowPunct w:val="0"/>
                              <w:spacing w:line="0" w:lineRule="atLeast"/>
                              <w:ind w:leftChars="-19" w:left="1" w:rightChars="-7" w:right="-17" w:hangingChars="23" w:hanging="48"/>
                              <w:jc w:val="center"/>
                              <w:rPr>
                                <w:rFonts w:ascii="標楷體" w:hAnsi="標楷體" w:cs="標楷體"/>
                                <w:sz w:val="20"/>
                              </w:rPr>
                            </w:pPr>
                            <w:r>
                              <w:rPr>
                                <w:rFonts w:ascii="標楷體" w:hAnsi="標楷體" w:cs="標楷體" w:hint="eastAsia"/>
                                <w:sz w:val="20"/>
                              </w:rPr>
                              <w:t>（</w:t>
                            </w:r>
                            <w:r w:rsidRPr="0010446E">
                              <w:rPr>
                                <w:rFonts w:ascii="標楷體" w:hAnsi="標楷體" w:cs="標楷體"/>
                                <w:sz w:val="20"/>
                              </w:rPr>
                              <w:t>B</w:t>
                            </w:r>
                            <w:r w:rsidRPr="0010446E">
                              <w:rPr>
                                <w:rFonts w:ascii="標楷體" w:hAnsi="標楷體" w:cs="標楷體" w:hint="eastAsia"/>
                                <w:sz w:val="20"/>
                              </w:rPr>
                              <w:t>/</w:t>
                            </w:r>
                            <w:r w:rsidRPr="0010446E">
                              <w:rPr>
                                <w:rFonts w:ascii="標楷體" w:hAnsi="標楷體" w:cs="標楷體"/>
                                <w:sz w:val="20"/>
                              </w:rPr>
                              <w:t>C</w:t>
                            </w:r>
                            <w:r>
                              <w:rPr>
                                <w:rFonts w:ascii="標楷體" w:hAnsi="標楷體" w:cs="標楷體"/>
                                <w:sz w:val="20"/>
                              </w:rPr>
                              <w:t>×100</w:t>
                            </w:r>
                            <w:r>
                              <w:rPr>
                                <w:rFonts w:ascii="標楷體" w:hAnsi="標楷體" w:cs="標楷體" w:hint="eastAsia"/>
                                <w:sz w:val="20"/>
                              </w:rPr>
                              <w:t>）</w:t>
                            </w:r>
                          </w:p>
                        </w:tc>
                      </w:tr>
                      <w:tr w:rsidR="00AA5F14" w:rsidRPr="002F58E9" w14:paraId="22C09DC1" w14:textId="77777777" w:rsidTr="0041093A">
                        <w:trPr>
                          <w:cantSplit/>
                          <w:trHeight w:val="536"/>
                          <w:tblHeader/>
                        </w:trPr>
                        <w:tc>
                          <w:tcPr>
                            <w:tcW w:w="426" w:type="dxa"/>
                            <w:vMerge/>
                            <w:vAlign w:val="center"/>
                          </w:tcPr>
                          <w:p w14:paraId="0A9A2B4D"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577BD960" w14:textId="77777777" w:rsidR="00AA5F14" w:rsidRPr="002F58E9" w:rsidRDefault="00AA5F14" w:rsidP="003903B3">
                            <w:pPr>
                              <w:overflowPunct w:val="0"/>
                              <w:spacing w:line="0" w:lineRule="atLeast"/>
                              <w:jc w:val="center"/>
                              <w:rPr>
                                <w:rFonts w:ascii="標楷體" w:hAnsi="標楷體" w:cs="標楷體"/>
                                <w:sz w:val="20"/>
                              </w:rPr>
                            </w:pPr>
                          </w:p>
                        </w:tc>
                        <w:tc>
                          <w:tcPr>
                            <w:tcW w:w="850" w:type="dxa"/>
                            <w:vAlign w:val="center"/>
                          </w:tcPr>
                          <w:p w14:paraId="454F1EC0" w14:textId="77777777" w:rsidR="00AA5F14" w:rsidRPr="002F58E9" w:rsidRDefault="00AA5F14" w:rsidP="003903B3">
                            <w:pPr>
                              <w:tabs>
                                <w:tab w:val="left" w:pos="284"/>
                              </w:tabs>
                              <w:overflowPunct w:val="0"/>
                              <w:spacing w:line="0" w:lineRule="atLeast"/>
                              <w:jc w:val="center"/>
                              <w:rPr>
                                <w:rFonts w:ascii="標楷體" w:hAnsi="標楷體" w:cs="標楷體"/>
                                <w:sz w:val="20"/>
                              </w:rPr>
                            </w:pPr>
                            <w:r w:rsidRPr="002F58E9">
                              <w:rPr>
                                <w:rFonts w:ascii="標楷體" w:hAnsi="標楷體" w:cs="標楷體" w:hint="eastAsia"/>
                                <w:sz w:val="20"/>
                              </w:rPr>
                              <w:t>實徵數</w:t>
                            </w:r>
                          </w:p>
                          <w:p w14:paraId="075B94A7" w14:textId="77777777" w:rsidR="00AA5F14" w:rsidRPr="002F58E9" w:rsidRDefault="00AA5F14" w:rsidP="003903B3">
                            <w:pPr>
                              <w:tabs>
                                <w:tab w:val="left" w:pos="284"/>
                              </w:tabs>
                              <w:overflowPunct w:val="0"/>
                              <w:spacing w:line="0" w:lineRule="atLeast"/>
                              <w:jc w:val="center"/>
                              <w:rPr>
                                <w:rFonts w:ascii="標楷體" w:hAnsi="標楷體" w:cs="標楷體"/>
                                <w:sz w:val="20"/>
                              </w:rPr>
                            </w:pPr>
                            <w:r>
                              <w:rPr>
                                <w:rFonts w:ascii="標楷體" w:hAnsi="標楷體" w:cs="標楷體" w:hint="eastAsia"/>
                                <w:sz w:val="20"/>
                              </w:rPr>
                              <w:t>（</w:t>
                            </w:r>
                            <w:r>
                              <w:rPr>
                                <w:rFonts w:ascii="標楷體" w:hAnsi="標楷體" w:cs="標楷體"/>
                                <w:sz w:val="20"/>
                              </w:rPr>
                              <w:t>B</w:t>
                            </w:r>
                            <w:r>
                              <w:rPr>
                                <w:rFonts w:ascii="標楷體" w:hAnsi="標楷體" w:cs="標楷體" w:hint="eastAsia"/>
                                <w:sz w:val="20"/>
                              </w:rPr>
                              <w:t>）</w:t>
                            </w:r>
                          </w:p>
                        </w:tc>
                        <w:tc>
                          <w:tcPr>
                            <w:tcW w:w="992" w:type="dxa"/>
                            <w:vAlign w:val="center"/>
                          </w:tcPr>
                          <w:p w14:paraId="5F628988"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取得執行</w:t>
                            </w:r>
                          </w:p>
                          <w:p w14:paraId="62430F74" w14:textId="77777777" w:rsidR="00AA5F14" w:rsidRDefault="00AA5F14" w:rsidP="00BE5DA6">
                            <w:pPr>
                              <w:overflowPunct w:val="0"/>
                              <w:spacing w:line="0" w:lineRule="atLeast"/>
                              <w:ind w:leftChars="-28" w:left="1" w:rightChars="-12" w:right="-30" w:hangingChars="34" w:hanging="70"/>
                              <w:jc w:val="center"/>
                              <w:rPr>
                                <w:rFonts w:ascii="標楷體" w:hAnsi="標楷體" w:cs="標楷體"/>
                                <w:sz w:val="20"/>
                              </w:rPr>
                            </w:pPr>
                            <w:r>
                              <w:rPr>
                                <w:rFonts w:ascii="標楷體" w:hAnsi="標楷體" w:cs="標楷體" w:hint="eastAsia"/>
                                <w:sz w:val="20"/>
                              </w:rPr>
                              <w:t>（</w:t>
                            </w:r>
                            <w:r w:rsidRPr="002F58E9">
                              <w:rPr>
                                <w:rFonts w:ascii="標楷體" w:hAnsi="標楷體" w:cs="標楷體" w:hint="eastAsia"/>
                                <w:sz w:val="20"/>
                              </w:rPr>
                              <w:t>債權</w:t>
                            </w:r>
                            <w:r>
                              <w:rPr>
                                <w:rFonts w:ascii="標楷體" w:hAnsi="標楷體" w:cs="標楷體" w:hint="eastAsia"/>
                                <w:sz w:val="20"/>
                              </w:rPr>
                              <w:t>）</w:t>
                            </w:r>
                          </w:p>
                          <w:p w14:paraId="41B4C84E" w14:textId="77777777" w:rsidR="00AA5F14" w:rsidRPr="002F58E9" w:rsidRDefault="00AA5F14" w:rsidP="00BE5DA6">
                            <w:pPr>
                              <w:overflowPunct w:val="0"/>
                              <w:spacing w:line="0" w:lineRule="atLeast"/>
                              <w:ind w:leftChars="-28" w:left="1" w:rightChars="-12" w:right="-30" w:hangingChars="34" w:hanging="70"/>
                              <w:jc w:val="center"/>
                              <w:rPr>
                                <w:rFonts w:ascii="標楷體" w:hAnsi="標楷體" w:cs="標楷體"/>
                                <w:sz w:val="20"/>
                              </w:rPr>
                            </w:pPr>
                            <w:r w:rsidRPr="002F58E9">
                              <w:rPr>
                                <w:rFonts w:ascii="標楷體" w:hAnsi="標楷體" w:cs="標楷體" w:hint="eastAsia"/>
                                <w:sz w:val="20"/>
                              </w:rPr>
                              <w:t>憑證數</w:t>
                            </w:r>
                          </w:p>
                        </w:tc>
                        <w:tc>
                          <w:tcPr>
                            <w:tcW w:w="851" w:type="dxa"/>
                            <w:vAlign w:val="center"/>
                          </w:tcPr>
                          <w:p w14:paraId="4F753925" w14:textId="77777777" w:rsidR="00AA5F14" w:rsidRPr="002F58E9" w:rsidRDefault="00AA5F14" w:rsidP="003903B3">
                            <w:pPr>
                              <w:overflowPunct w:val="0"/>
                              <w:spacing w:line="0" w:lineRule="atLeast"/>
                              <w:jc w:val="center"/>
                              <w:rPr>
                                <w:rFonts w:ascii="標楷體" w:hAnsi="標楷體" w:cs="標楷體"/>
                                <w:sz w:val="20"/>
                              </w:rPr>
                            </w:pPr>
                            <w:r w:rsidRPr="002F58E9">
                              <w:rPr>
                                <w:rFonts w:ascii="標楷體" w:hAnsi="標楷體" w:cs="標楷體" w:hint="eastAsia"/>
                                <w:sz w:val="20"/>
                              </w:rPr>
                              <w:t>合計</w:t>
                            </w:r>
                            <w:r>
                              <w:rPr>
                                <w:rFonts w:ascii="標楷體" w:hAnsi="標楷體" w:cs="標楷體" w:hint="eastAsia"/>
                                <w:sz w:val="20"/>
                              </w:rPr>
                              <w:t>（</w:t>
                            </w:r>
                            <w:r>
                              <w:rPr>
                                <w:rFonts w:ascii="標楷體" w:hAnsi="標楷體" w:cs="標楷體"/>
                                <w:sz w:val="20"/>
                              </w:rPr>
                              <w:t>C</w:t>
                            </w:r>
                            <w:r>
                              <w:rPr>
                                <w:rFonts w:ascii="標楷體" w:hAnsi="標楷體" w:cs="標楷體" w:hint="eastAsia"/>
                                <w:sz w:val="20"/>
                              </w:rPr>
                              <w:t>）</w:t>
                            </w:r>
                          </w:p>
                        </w:tc>
                        <w:tc>
                          <w:tcPr>
                            <w:tcW w:w="1134" w:type="dxa"/>
                            <w:vMerge/>
                            <w:vAlign w:val="center"/>
                          </w:tcPr>
                          <w:p w14:paraId="5F1E0DFE"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1F0BA30A" w14:textId="77777777" w:rsidR="00AA5F14" w:rsidRPr="002F58E9" w:rsidRDefault="00AA5F14" w:rsidP="003903B3">
                            <w:pPr>
                              <w:overflowPunct w:val="0"/>
                              <w:spacing w:line="0" w:lineRule="atLeast"/>
                              <w:jc w:val="center"/>
                              <w:rPr>
                                <w:rFonts w:ascii="標楷體" w:hAnsi="標楷體" w:cs="標楷體"/>
                                <w:sz w:val="20"/>
                              </w:rPr>
                            </w:pPr>
                          </w:p>
                        </w:tc>
                        <w:tc>
                          <w:tcPr>
                            <w:tcW w:w="1134" w:type="dxa"/>
                            <w:vMerge/>
                            <w:vAlign w:val="center"/>
                          </w:tcPr>
                          <w:p w14:paraId="1C7A8157" w14:textId="77777777" w:rsidR="00AA5F14" w:rsidRPr="002F58E9" w:rsidRDefault="00AA5F14" w:rsidP="003903B3">
                            <w:pPr>
                              <w:overflowPunct w:val="0"/>
                              <w:spacing w:line="0" w:lineRule="atLeast"/>
                              <w:jc w:val="center"/>
                              <w:rPr>
                                <w:rFonts w:ascii="標楷體" w:hAnsi="標楷體" w:cs="標楷體"/>
                                <w:sz w:val="20"/>
                              </w:rPr>
                            </w:pPr>
                          </w:p>
                        </w:tc>
                      </w:tr>
                      <w:tr w:rsidR="00AA5F14" w:rsidRPr="002F58E9" w14:paraId="3A5F2C3A" w14:textId="77777777" w:rsidTr="0041093A">
                        <w:trPr>
                          <w:cantSplit/>
                          <w:trHeight w:hRule="exact" w:val="510"/>
                        </w:trPr>
                        <w:tc>
                          <w:tcPr>
                            <w:tcW w:w="426" w:type="dxa"/>
                            <w:vAlign w:val="center"/>
                          </w:tcPr>
                          <w:p w14:paraId="5270C2F7"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w:t>
                            </w:r>
                            <w:r>
                              <w:rPr>
                                <w:rFonts w:ascii="標楷體" w:hAnsi="標楷體" w:cs="標楷體"/>
                                <w:sz w:val="20"/>
                              </w:rPr>
                              <w:t>05</w:t>
                            </w:r>
                          </w:p>
                        </w:tc>
                        <w:tc>
                          <w:tcPr>
                            <w:tcW w:w="1134" w:type="dxa"/>
                            <w:vAlign w:val="center"/>
                          </w:tcPr>
                          <w:p w14:paraId="4AF44D01"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151,463</w:t>
                            </w:r>
                          </w:p>
                        </w:tc>
                        <w:tc>
                          <w:tcPr>
                            <w:tcW w:w="850" w:type="dxa"/>
                            <w:vAlign w:val="center"/>
                          </w:tcPr>
                          <w:p w14:paraId="193AFFF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59,704</w:t>
                            </w:r>
                          </w:p>
                        </w:tc>
                        <w:tc>
                          <w:tcPr>
                            <w:tcW w:w="992" w:type="dxa"/>
                            <w:vAlign w:val="center"/>
                          </w:tcPr>
                          <w:p w14:paraId="0779C5E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69,118</w:t>
                            </w:r>
                          </w:p>
                        </w:tc>
                        <w:tc>
                          <w:tcPr>
                            <w:tcW w:w="851" w:type="dxa"/>
                            <w:vAlign w:val="center"/>
                          </w:tcPr>
                          <w:p w14:paraId="65AAD4D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128,823</w:t>
                            </w:r>
                          </w:p>
                        </w:tc>
                        <w:tc>
                          <w:tcPr>
                            <w:tcW w:w="1134" w:type="dxa"/>
                            <w:vAlign w:val="center"/>
                          </w:tcPr>
                          <w:p w14:paraId="65B4EBD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85.05</w:t>
                            </w:r>
                          </w:p>
                        </w:tc>
                        <w:tc>
                          <w:tcPr>
                            <w:tcW w:w="1134" w:type="dxa"/>
                            <w:vAlign w:val="center"/>
                          </w:tcPr>
                          <w:p w14:paraId="68C9655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39.42</w:t>
                            </w:r>
                          </w:p>
                        </w:tc>
                        <w:tc>
                          <w:tcPr>
                            <w:tcW w:w="1134" w:type="dxa"/>
                            <w:vAlign w:val="center"/>
                          </w:tcPr>
                          <w:p w14:paraId="11425FB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46.35</w:t>
                            </w:r>
                          </w:p>
                        </w:tc>
                      </w:tr>
                      <w:tr w:rsidR="00AA5F14" w:rsidRPr="002F58E9" w14:paraId="3C634548" w14:textId="77777777" w:rsidTr="0041093A">
                        <w:trPr>
                          <w:cantSplit/>
                          <w:trHeight w:hRule="exact" w:val="510"/>
                        </w:trPr>
                        <w:tc>
                          <w:tcPr>
                            <w:tcW w:w="426" w:type="dxa"/>
                            <w:vAlign w:val="center"/>
                          </w:tcPr>
                          <w:p w14:paraId="703075C0"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6</w:t>
                            </w:r>
                          </w:p>
                        </w:tc>
                        <w:tc>
                          <w:tcPr>
                            <w:tcW w:w="1134" w:type="dxa"/>
                            <w:vAlign w:val="center"/>
                          </w:tcPr>
                          <w:p w14:paraId="0E2227E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170,489</w:t>
                            </w:r>
                          </w:p>
                        </w:tc>
                        <w:tc>
                          <w:tcPr>
                            <w:tcW w:w="850" w:type="dxa"/>
                            <w:vAlign w:val="center"/>
                          </w:tcPr>
                          <w:p w14:paraId="4F62C5E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62,792</w:t>
                            </w:r>
                          </w:p>
                        </w:tc>
                        <w:tc>
                          <w:tcPr>
                            <w:tcW w:w="992" w:type="dxa"/>
                            <w:vAlign w:val="center"/>
                          </w:tcPr>
                          <w:p w14:paraId="1B500797"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73,756</w:t>
                            </w:r>
                          </w:p>
                        </w:tc>
                        <w:tc>
                          <w:tcPr>
                            <w:tcW w:w="851" w:type="dxa"/>
                            <w:vAlign w:val="center"/>
                          </w:tcPr>
                          <w:p w14:paraId="683FF44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136,548</w:t>
                            </w:r>
                          </w:p>
                        </w:tc>
                        <w:tc>
                          <w:tcPr>
                            <w:tcW w:w="1134" w:type="dxa"/>
                            <w:vAlign w:val="center"/>
                          </w:tcPr>
                          <w:p w14:paraId="788C6D56"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80.09</w:t>
                            </w:r>
                          </w:p>
                        </w:tc>
                        <w:tc>
                          <w:tcPr>
                            <w:tcW w:w="1134" w:type="dxa"/>
                            <w:vAlign w:val="center"/>
                          </w:tcPr>
                          <w:p w14:paraId="3E4B7900"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36.83</w:t>
                            </w:r>
                          </w:p>
                        </w:tc>
                        <w:tc>
                          <w:tcPr>
                            <w:tcW w:w="1134" w:type="dxa"/>
                            <w:vAlign w:val="center"/>
                          </w:tcPr>
                          <w:p w14:paraId="706DB91B"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45.99</w:t>
                            </w:r>
                          </w:p>
                        </w:tc>
                      </w:tr>
                      <w:tr w:rsidR="00AA5F14" w:rsidRPr="002F58E9" w14:paraId="4D80623D" w14:textId="77777777" w:rsidTr="0041093A">
                        <w:trPr>
                          <w:cantSplit/>
                          <w:trHeight w:hRule="exact" w:val="510"/>
                        </w:trPr>
                        <w:tc>
                          <w:tcPr>
                            <w:tcW w:w="426" w:type="dxa"/>
                            <w:vAlign w:val="center"/>
                          </w:tcPr>
                          <w:p w14:paraId="4765BA64"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7</w:t>
                            </w:r>
                          </w:p>
                        </w:tc>
                        <w:tc>
                          <w:tcPr>
                            <w:tcW w:w="1134" w:type="dxa"/>
                            <w:vAlign w:val="center"/>
                          </w:tcPr>
                          <w:p w14:paraId="24AC6300"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189,669</w:t>
                            </w:r>
                          </w:p>
                        </w:tc>
                        <w:tc>
                          <w:tcPr>
                            <w:tcW w:w="850" w:type="dxa"/>
                            <w:vAlign w:val="center"/>
                          </w:tcPr>
                          <w:p w14:paraId="045EB43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82,225</w:t>
                            </w:r>
                          </w:p>
                        </w:tc>
                        <w:tc>
                          <w:tcPr>
                            <w:tcW w:w="992" w:type="dxa"/>
                            <w:vAlign w:val="center"/>
                          </w:tcPr>
                          <w:p w14:paraId="40348B2E"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86,041</w:t>
                            </w:r>
                          </w:p>
                        </w:tc>
                        <w:tc>
                          <w:tcPr>
                            <w:tcW w:w="851" w:type="dxa"/>
                            <w:vAlign w:val="center"/>
                          </w:tcPr>
                          <w:p w14:paraId="3ACC3E7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168,267</w:t>
                            </w:r>
                          </w:p>
                        </w:tc>
                        <w:tc>
                          <w:tcPr>
                            <w:tcW w:w="1134" w:type="dxa"/>
                            <w:vAlign w:val="center"/>
                          </w:tcPr>
                          <w:p w14:paraId="48849A5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88.72</w:t>
                            </w:r>
                          </w:p>
                        </w:tc>
                        <w:tc>
                          <w:tcPr>
                            <w:tcW w:w="1134" w:type="dxa"/>
                            <w:vAlign w:val="center"/>
                          </w:tcPr>
                          <w:p w14:paraId="2221F045"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43.35</w:t>
                            </w:r>
                          </w:p>
                        </w:tc>
                        <w:tc>
                          <w:tcPr>
                            <w:tcW w:w="1134" w:type="dxa"/>
                            <w:vAlign w:val="center"/>
                          </w:tcPr>
                          <w:p w14:paraId="0B0B59C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48.87</w:t>
                            </w:r>
                          </w:p>
                        </w:tc>
                      </w:tr>
                      <w:tr w:rsidR="00AA5F14" w:rsidRPr="002F58E9" w14:paraId="06FC3A6A" w14:textId="77777777" w:rsidTr="0041093A">
                        <w:trPr>
                          <w:cantSplit/>
                          <w:trHeight w:hRule="exact" w:val="510"/>
                        </w:trPr>
                        <w:tc>
                          <w:tcPr>
                            <w:tcW w:w="426" w:type="dxa"/>
                            <w:vAlign w:val="center"/>
                          </w:tcPr>
                          <w:p w14:paraId="51459F6B"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8</w:t>
                            </w:r>
                          </w:p>
                        </w:tc>
                        <w:tc>
                          <w:tcPr>
                            <w:tcW w:w="1134" w:type="dxa"/>
                            <w:vAlign w:val="center"/>
                          </w:tcPr>
                          <w:p w14:paraId="77019CDE"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166,218</w:t>
                            </w:r>
                          </w:p>
                        </w:tc>
                        <w:tc>
                          <w:tcPr>
                            <w:tcW w:w="850" w:type="dxa"/>
                            <w:vAlign w:val="center"/>
                          </w:tcPr>
                          <w:p w14:paraId="13EBD80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51,387</w:t>
                            </w:r>
                          </w:p>
                        </w:tc>
                        <w:tc>
                          <w:tcPr>
                            <w:tcW w:w="992" w:type="dxa"/>
                            <w:vAlign w:val="center"/>
                          </w:tcPr>
                          <w:p w14:paraId="59CC37A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96,993</w:t>
                            </w:r>
                          </w:p>
                        </w:tc>
                        <w:tc>
                          <w:tcPr>
                            <w:tcW w:w="851" w:type="dxa"/>
                            <w:vAlign w:val="center"/>
                          </w:tcPr>
                          <w:p w14:paraId="0A80B03B"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148,380</w:t>
                            </w:r>
                          </w:p>
                        </w:tc>
                        <w:tc>
                          <w:tcPr>
                            <w:tcW w:w="1134" w:type="dxa"/>
                            <w:vAlign w:val="center"/>
                          </w:tcPr>
                          <w:p w14:paraId="05F58CBF"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89.27</w:t>
                            </w:r>
                          </w:p>
                        </w:tc>
                        <w:tc>
                          <w:tcPr>
                            <w:tcW w:w="1134" w:type="dxa"/>
                            <w:vAlign w:val="center"/>
                          </w:tcPr>
                          <w:p w14:paraId="38252F8A"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30.92</w:t>
                            </w:r>
                          </w:p>
                        </w:tc>
                        <w:tc>
                          <w:tcPr>
                            <w:tcW w:w="1134" w:type="dxa"/>
                            <w:vAlign w:val="center"/>
                          </w:tcPr>
                          <w:p w14:paraId="059D84CC"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34.63</w:t>
                            </w:r>
                          </w:p>
                        </w:tc>
                      </w:tr>
                      <w:tr w:rsidR="00AA5F14" w:rsidRPr="002F58E9" w14:paraId="73DB4C25" w14:textId="77777777" w:rsidTr="0041093A">
                        <w:trPr>
                          <w:cantSplit/>
                          <w:trHeight w:hRule="exact" w:val="510"/>
                        </w:trPr>
                        <w:tc>
                          <w:tcPr>
                            <w:tcW w:w="426" w:type="dxa"/>
                            <w:vAlign w:val="center"/>
                          </w:tcPr>
                          <w:p w14:paraId="15599FBF" w14:textId="77777777" w:rsidR="00AA5F14" w:rsidRPr="002F58E9" w:rsidRDefault="00AA5F14" w:rsidP="0041093A">
                            <w:pPr>
                              <w:overflowPunct w:val="0"/>
                              <w:spacing w:line="0" w:lineRule="atLeast"/>
                              <w:jc w:val="center"/>
                              <w:rPr>
                                <w:rFonts w:ascii="標楷體" w:hAnsi="標楷體" w:cs="標楷體"/>
                                <w:sz w:val="20"/>
                              </w:rPr>
                            </w:pPr>
                            <w:r w:rsidRPr="002F58E9">
                              <w:rPr>
                                <w:rFonts w:ascii="標楷體" w:hAnsi="標楷體" w:cs="標楷體" w:hint="eastAsia"/>
                                <w:sz w:val="20"/>
                              </w:rPr>
                              <w:t>10</w:t>
                            </w:r>
                            <w:r>
                              <w:rPr>
                                <w:rFonts w:ascii="標楷體" w:hAnsi="標楷體" w:cs="標楷體"/>
                                <w:sz w:val="20"/>
                              </w:rPr>
                              <w:t>9</w:t>
                            </w:r>
                          </w:p>
                        </w:tc>
                        <w:tc>
                          <w:tcPr>
                            <w:tcW w:w="1134" w:type="dxa"/>
                            <w:vAlign w:val="center"/>
                          </w:tcPr>
                          <w:p w14:paraId="2A520E72"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170,064</w:t>
                            </w:r>
                          </w:p>
                        </w:tc>
                        <w:tc>
                          <w:tcPr>
                            <w:tcW w:w="850" w:type="dxa"/>
                            <w:vAlign w:val="center"/>
                          </w:tcPr>
                          <w:p w14:paraId="2900FDC3"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47,770</w:t>
                            </w:r>
                          </w:p>
                        </w:tc>
                        <w:tc>
                          <w:tcPr>
                            <w:tcW w:w="992" w:type="dxa"/>
                            <w:vAlign w:val="center"/>
                          </w:tcPr>
                          <w:p w14:paraId="2613ED38"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107,879</w:t>
                            </w:r>
                          </w:p>
                        </w:tc>
                        <w:tc>
                          <w:tcPr>
                            <w:tcW w:w="851" w:type="dxa"/>
                            <w:vAlign w:val="center"/>
                          </w:tcPr>
                          <w:p w14:paraId="65804CD7"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155,650</w:t>
                            </w:r>
                          </w:p>
                        </w:tc>
                        <w:tc>
                          <w:tcPr>
                            <w:tcW w:w="1134" w:type="dxa"/>
                            <w:vAlign w:val="center"/>
                          </w:tcPr>
                          <w:p w14:paraId="0610C999"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91.52</w:t>
                            </w:r>
                          </w:p>
                        </w:tc>
                        <w:tc>
                          <w:tcPr>
                            <w:tcW w:w="1134" w:type="dxa"/>
                            <w:vAlign w:val="center"/>
                          </w:tcPr>
                          <w:p w14:paraId="4D129EDD"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28.09</w:t>
                            </w:r>
                          </w:p>
                        </w:tc>
                        <w:tc>
                          <w:tcPr>
                            <w:tcW w:w="1134" w:type="dxa"/>
                            <w:vAlign w:val="center"/>
                          </w:tcPr>
                          <w:p w14:paraId="5E656B89" w14:textId="77777777" w:rsidR="00AA5F14" w:rsidRPr="0098034E" w:rsidRDefault="00AA5F14" w:rsidP="0041093A">
                            <w:pPr>
                              <w:overflowPunct w:val="0"/>
                              <w:spacing w:line="0" w:lineRule="atLeast"/>
                              <w:jc w:val="right"/>
                              <w:rPr>
                                <w:rFonts w:ascii="標楷體" w:hAnsi="標楷體" w:cs="標楷體"/>
                                <w:sz w:val="20"/>
                              </w:rPr>
                            </w:pPr>
                            <w:r w:rsidRPr="0098034E">
                              <w:rPr>
                                <w:rFonts w:ascii="標楷體" w:hAnsi="標楷體" w:cs="標楷體"/>
                                <w:sz w:val="20"/>
                              </w:rPr>
                              <w:t>30.69</w:t>
                            </w:r>
                          </w:p>
                        </w:tc>
                      </w:tr>
                    </w:tbl>
                    <w:p w14:paraId="3F051E6E" w14:textId="77777777" w:rsidR="00AA5F14" w:rsidRPr="002F58E9" w:rsidRDefault="00AA5F14" w:rsidP="00C0180F">
                      <w:pPr>
                        <w:pStyle w:val="1e"/>
                        <w:spacing w:before="0" w:line="280" w:lineRule="exact"/>
                        <w:ind w:leftChars="11" w:left="600" w:rightChars="-9" w:right="-22" w:hangingChars="307" w:hanging="573"/>
                        <w:rPr>
                          <w:rFonts w:ascii="標楷體" w:hAnsi="標楷體"/>
                          <w:b w:val="0"/>
                          <w:sz w:val="18"/>
                        </w:rPr>
                      </w:pPr>
                      <w:proofErr w:type="gramStart"/>
                      <w:r w:rsidRPr="002F58E9">
                        <w:rPr>
                          <w:rFonts w:ascii="標楷體" w:hAnsi="標楷體" w:hint="eastAsia"/>
                          <w:b w:val="0"/>
                          <w:sz w:val="18"/>
                        </w:rPr>
                        <w:t>註</w:t>
                      </w:r>
                      <w:proofErr w:type="gramEnd"/>
                      <w:r w:rsidRPr="002F58E9">
                        <w:rPr>
                          <w:rFonts w:ascii="標楷體" w:hAnsi="標楷體" w:hint="eastAsia"/>
                          <w:b w:val="0"/>
                          <w:sz w:val="18"/>
                        </w:rPr>
                        <w:t>：</w:t>
                      </w:r>
                      <w:r w:rsidRPr="002F58E9">
                        <w:rPr>
                          <w:rFonts w:ascii="標楷體" w:hAnsi="標楷體"/>
                          <w:b w:val="0"/>
                          <w:sz w:val="18"/>
                        </w:rPr>
                        <w:t>1.</w:t>
                      </w:r>
                      <w:r w:rsidRPr="002F58E9">
                        <w:rPr>
                          <w:rFonts w:ascii="標楷體" w:hAnsi="標楷體" w:hint="eastAsia"/>
                          <w:b w:val="0"/>
                          <w:sz w:val="18"/>
                        </w:rPr>
                        <w:t>應</w:t>
                      </w:r>
                      <w:proofErr w:type="gramStart"/>
                      <w:r w:rsidRPr="002F58E9">
                        <w:rPr>
                          <w:rFonts w:ascii="標楷體" w:hAnsi="標楷體" w:hint="eastAsia"/>
                          <w:b w:val="0"/>
                          <w:sz w:val="18"/>
                        </w:rPr>
                        <w:t>清理數係指</w:t>
                      </w:r>
                      <w:proofErr w:type="gramEnd"/>
                      <w:r w:rsidRPr="002F58E9">
                        <w:rPr>
                          <w:rFonts w:ascii="標楷體" w:hAnsi="標楷體" w:hint="eastAsia"/>
                          <w:b w:val="0"/>
                          <w:sz w:val="18"/>
                        </w:rPr>
                        <w:t>以前年度尚未徵</w:t>
                      </w:r>
                      <w:proofErr w:type="gramStart"/>
                      <w:r w:rsidRPr="002F58E9">
                        <w:rPr>
                          <w:rFonts w:ascii="標楷體" w:hAnsi="標楷體" w:hint="eastAsia"/>
                          <w:b w:val="0"/>
                          <w:sz w:val="18"/>
                        </w:rPr>
                        <w:t>起之滯納</w:t>
                      </w:r>
                      <w:proofErr w:type="gramEnd"/>
                      <w:r w:rsidRPr="002F58E9">
                        <w:rPr>
                          <w:rFonts w:ascii="標楷體" w:hAnsi="標楷體" w:hint="eastAsia"/>
                          <w:b w:val="0"/>
                          <w:sz w:val="18"/>
                        </w:rPr>
                        <w:t>及罰鍰案件合計數，</w:t>
                      </w:r>
                      <w:r>
                        <w:rPr>
                          <w:rFonts w:ascii="標楷體" w:hAnsi="標楷體" w:hint="eastAsia"/>
                          <w:b w:val="0"/>
                          <w:sz w:val="18"/>
                          <w:lang w:eastAsia="zh-TW"/>
                        </w:rPr>
                        <w:t>扣</w:t>
                      </w:r>
                      <w:proofErr w:type="spellStart"/>
                      <w:r w:rsidRPr="002F58E9">
                        <w:rPr>
                          <w:rFonts w:ascii="標楷體" w:hAnsi="標楷體" w:hint="eastAsia"/>
                          <w:b w:val="0"/>
                          <w:sz w:val="18"/>
                        </w:rPr>
                        <w:t>除減免註銷數、未逾限繳日未徵起數、分期繳納未徵</w:t>
                      </w:r>
                      <w:proofErr w:type="gramStart"/>
                      <w:r w:rsidRPr="002F58E9">
                        <w:rPr>
                          <w:rFonts w:ascii="標楷體" w:hAnsi="標楷體" w:hint="eastAsia"/>
                          <w:b w:val="0"/>
                          <w:sz w:val="18"/>
                        </w:rPr>
                        <w:t>起數後之</w:t>
                      </w:r>
                      <w:proofErr w:type="gramEnd"/>
                      <w:r w:rsidRPr="002F58E9">
                        <w:rPr>
                          <w:rFonts w:ascii="標楷體" w:hAnsi="標楷體" w:hint="eastAsia"/>
                          <w:b w:val="0"/>
                          <w:sz w:val="18"/>
                        </w:rPr>
                        <w:t>金額</w:t>
                      </w:r>
                      <w:proofErr w:type="spellEnd"/>
                      <w:r w:rsidRPr="002F58E9">
                        <w:rPr>
                          <w:rFonts w:ascii="標楷體" w:hAnsi="標楷體" w:hint="eastAsia"/>
                          <w:b w:val="0"/>
                          <w:sz w:val="18"/>
                        </w:rPr>
                        <w:t>。</w:t>
                      </w:r>
                    </w:p>
                    <w:p w14:paraId="426D2685" w14:textId="77777777" w:rsidR="00AA5F14" w:rsidRPr="002F58E9" w:rsidRDefault="00AA5F14" w:rsidP="00C0180F">
                      <w:pPr>
                        <w:pStyle w:val="1e"/>
                        <w:spacing w:before="0" w:line="280" w:lineRule="exact"/>
                        <w:ind w:leftChars="52" w:left="128" w:rightChars="-9" w:right="-22" w:firstLineChars="159" w:firstLine="297"/>
                        <w:rPr>
                          <w:rFonts w:ascii="標楷體" w:hAnsi="標楷體"/>
                          <w:b w:val="0"/>
                          <w:sz w:val="18"/>
                        </w:rPr>
                      </w:pPr>
                      <w:r>
                        <w:rPr>
                          <w:rFonts w:ascii="標楷體" w:hAnsi="標楷體"/>
                          <w:b w:val="0"/>
                          <w:sz w:val="18"/>
                        </w:rPr>
                        <w:t>2</w:t>
                      </w:r>
                      <w:r w:rsidRPr="002F58E9">
                        <w:rPr>
                          <w:rFonts w:ascii="標楷體" w:hAnsi="標楷體"/>
                          <w:b w:val="0"/>
                          <w:sz w:val="18"/>
                        </w:rPr>
                        <w:t>.</w:t>
                      </w:r>
                      <w:r w:rsidRPr="002F58E9">
                        <w:rPr>
                          <w:rFonts w:ascii="標楷體" w:hAnsi="標楷體" w:hint="eastAsia"/>
                          <w:b w:val="0"/>
                          <w:sz w:val="18"/>
                        </w:rPr>
                        <w:t>資料來源：整理自基隆市稅務局提供資料。</w:t>
                      </w:r>
                    </w:p>
                  </w:txbxContent>
                </v:textbox>
                <w10:wrap type="square" anchorx="margin"/>
              </v:shape>
            </w:pict>
          </mc:Fallback>
        </mc:AlternateContent>
      </w:r>
      <w:r w:rsidRPr="00616F83">
        <w:rPr>
          <w:rFonts w:ascii="標楷體" w:hAnsi="標楷體" w:hint="eastAsia"/>
          <w:b/>
        </w:rPr>
        <w:t>（1）以前年度欠稅案件</w:t>
      </w:r>
      <w:proofErr w:type="gramStart"/>
      <w:r w:rsidRPr="00616F83">
        <w:rPr>
          <w:rFonts w:ascii="標楷體" w:hAnsi="標楷體" w:hint="eastAsia"/>
          <w:b/>
        </w:rPr>
        <w:t>徵起率及</w:t>
      </w:r>
      <w:proofErr w:type="gramEnd"/>
      <w:r w:rsidRPr="00616F83">
        <w:rPr>
          <w:rFonts w:ascii="標楷體" w:hAnsi="標楷體" w:hint="eastAsia"/>
          <w:b/>
        </w:rPr>
        <w:t>實徵清理率呈遞減趨勢：</w:t>
      </w:r>
      <w:r w:rsidRPr="00616F83">
        <w:rPr>
          <w:rFonts w:ascii="標楷體" w:hAnsi="標楷體" w:hint="eastAsia"/>
          <w:bCs/>
          <w:snapToGrid w:val="0"/>
          <w:kern w:val="0"/>
        </w:rPr>
        <w:t>依稅捐</w:t>
      </w:r>
      <w:proofErr w:type="gramStart"/>
      <w:r w:rsidRPr="00616F83">
        <w:rPr>
          <w:rFonts w:ascii="標楷體" w:hAnsi="標楷體" w:hint="eastAsia"/>
          <w:bCs/>
          <w:snapToGrid w:val="0"/>
          <w:kern w:val="0"/>
        </w:rPr>
        <w:t>稽</w:t>
      </w:r>
      <w:proofErr w:type="gramEnd"/>
      <w:r w:rsidRPr="00616F83">
        <w:rPr>
          <w:rFonts w:ascii="標楷體" w:hAnsi="標楷體" w:hint="eastAsia"/>
          <w:bCs/>
          <w:snapToGrid w:val="0"/>
          <w:kern w:val="0"/>
        </w:rPr>
        <w:t>徵機關清理欠稅作業要點三（三）1.規定，為積極有效清理欠稅，定期舉辦移案機關與行政執行處（101年1月1日起，改制為行政執行署各分署）之業務座談會，檢討執行案件之得失。經查該局109年初以前年度開徵數（含本稅及罰鍰案件）計1億8,239萬餘元，扣除減免註銷數1,182萬餘元、未逾限繳日未徵起數50萬餘元後，當年度應清理數為1億7,006萬餘元。</w:t>
      </w:r>
      <w:proofErr w:type="gramStart"/>
      <w:r w:rsidRPr="00616F83">
        <w:rPr>
          <w:rFonts w:ascii="標楷體" w:hAnsi="標楷體" w:hint="eastAsia"/>
          <w:bCs/>
          <w:snapToGrid w:val="0"/>
          <w:kern w:val="0"/>
        </w:rPr>
        <w:t>109</w:t>
      </w:r>
      <w:proofErr w:type="gramEnd"/>
      <w:r w:rsidRPr="00616F83">
        <w:rPr>
          <w:rFonts w:ascii="標楷體" w:hAnsi="標楷體" w:hint="eastAsia"/>
          <w:bCs/>
          <w:snapToGrid w:val="0"/>
          <w:kern w:val="0"/>
        </w:rPr>
        <w:t>年度清理結果，實徵數4,777萬餘元，占應清理數之28.09％，占當年度清理數之30.69％，較</w:t>
      </w:r>
      <w:proofErr w:type="gramStart"/>
      <w:r w:rsidRPr="00616F83">
        <w:rPr>
          <w:rFonts w:ascii="標楷體" w:hAnsi="標楷體" w:hint="eastAsia"/>
          <w:bCs/>
          <w:snapToGrid w:val="0"/>
          <w:kern w:val="0"/>
        </w:rPr>
        <w:t>108</w:t>
      </w:r>
      <w:proofErr w:type="gramEnd"/>
      <w:r w:rsidRPr="00616F83">
        <w:rPr>
          <w:rFonts w:ascii="標楷體" w:hAnsi="標楷體" w:hint="eastAsia"/>
          <w:bCs/>
          <w:snapToGrid w:val="0"/>
          <w:kern w:val="0"/>
        </w:rPr>
        <w:t>年度之30.92％、34.63％，分別下降2.83及3.94個百分點（表</w:t>
      </w:r>
      <w:r w:rsidRPr="00616F83">
        <w:rPr>
          <w:rFonts w:ascii="標楷體" w:hAnsi="標楷體"/>
          <w:bCs/>
          <w:snapToGrid w:val="0"/>
          <w:kern w:val="0"/>
        </w:rPr>
        <w:t>1</w:t>
      </w:r>
      <w:r w:rsidRPr="00616F83">
        <w:rPr>
          <w:rFonts w:ascii="標楷體" w:hAnsi="標楷體" w:hint="eastAsia"/>
          <w:bCs/>
          <w:snapToGrid w:val="0"/>
          <w:kern w:val="0"/>
        </w:rPr>
        <w:t>），亦為近</w:t>
      </w:r>
      <w:proofErr w:type="gramStart"/>
      <w:r w:rsidRPr="00616F83">
        <w:rPr>
          <w:rFonts w:ascii="標楷體" w:hAnsi="標楷體" w:hint="eastAsia"/>
          <w:bCs/>
          <w:snapToGrid w:val="0"/>
          <w:kern w:val="0"/>
        </w:rPr>
        <w:t>5</w:t>
      </w:r>
      <w:proofErr w:type="gramEnd"/>
      <w:r w:rsidRPr="00616F83">
        <w:rPr>
          <w:rFonts w:ascii="標楷體" w:hAnsi="標楷體" w:hint="eastAsia"/>
          <w:bCs/>
          <w:snapToGrid w:val="0"/>
          <w:kern w:val="0"/>
        </w:rPr>
        <w:t>年度最低，經分析主要係取得執行（債權）憑證</w:t>
      </w:r>
      <w:proofErr w:type="gramStart"/>
      <w:r w:rsidRPr="00616F83">
        <w:rPr>
          <w:rFonts w:ascii="標楷體" w:hAnsi="標楷體" w:hint="eastAsia"/>
          <w:bCs/>
          <w:snapToGrid w:val="0"/>
          <w:kern w:val="0"/>
        </w:rPr>
        <w:t>尚待徵起</w:t>
      </w:r>
      <w:proofErr w:type="gramEnd"/>
      <w:r w:rsidRPr="00616F83">
        <w:rPr>
          <w:rFonts w:ascii="標楷體" w:hAnsi="標楷體" w:hint="eastAsia"/>
          <w:bCs/>
          <w:snapToGrid w:val="0"/>
          <w:kern w:val="0"/>
        </w:rPr>
        <w:t>及移送強制執行未結等所致；另截至109年底止，以前年度欠稅案高達27,577件、1億2,267萬餘元，經分析未徵數原因，其中以取得執行（債權）憑證</w:t>
      </w:r>
      <w:proofErr w:type="gramStart"/>
      <w:r w:rsidRPr="00616F83">
        <w:rPr>
          <w:rFonts w:ascii="標楷體" w:hAnsi="標楷體" w:hint="eastAsia"/>
          <w:bCs/>
          <w:snapToGrid w:val="0"/>
          <w:kern w:val="0"/>
        </w:rPr>
        <w:t>尚待徵起</w:t>
      </w:r>
      <w:proofErr w:type="gramEnd"/>
      <w:r w:rsidRPr="00616F83">
        <w:rPr>
          <w:rFonts w:ascii="標楷體" w:hAnsi="標楷體" w:hint="eastAsia"/>
          <w:bCs/>
          <w:snapToGrid w:val="0"/>
          <w:kern w:val="0"/>
        </w:rPr>
        <w:t>者達23,320件、金額1億787萬餘元，占未徵數餘額總件數、金額之84.56％、87.94％，占比最高，經函請確實依財政部訂頒稅捐</w:t>
      </w:r>
      <w:proofErr w:type="gramStart"/>
      <w:r w:rsidRPr="00616F83">
        <w:rPr>
          <w:rFonts w:ascii="標楷體" w:hAnsi="標楷體" w:hint="eastAsia"/>
          <w:bCs/>
          <w:snapToGrid w:val="0"/>
          <w:kern w:val="0"/>
        </w:rPr>
        <w:t>稽</w:t>
      </w:r>
      <w:proofErr w:type="gramEnd"/>
      <w:r w:rsidRPr="00616F83">
        <w:rPr>
          <w:rFonts w:ascii="標楷體" w:hAnsi="標楷體" w:hint="eastAsia"/>
          <w:bCs/>
          <w:snapToGrid w:val="0"/>
          <w:kern w:val="0"/>
        </w:rPr>
        <w:t>徵機關清理欠稅作業要點加強清理</w:t>
      </w:r>
      <w:r w:rsidRPr="00616F83">
        <w:rPr>
          <w:rFonts w:ascii="標楷體" w:hAnsi="標楷體" w:hint="eastAsia"/>
          <w:bCs/>
        </w:rPr>
        <w:t>。據復</w:t>
      </w:r>
      <w:proofErr w:type="gramStart"/>
      <w:r w:rsidRPr="00616F83">
        <w:rPr>
          <w:rFonts w:ascii="標楷體" w:hAnsi="標楷體" w:hint="eastAsia"/>
          <w:bCs/>
        </w:rPr>
        <w:t>︰</w:t>
      </w:r>
      <w:proofErr w:type="gramEnd"/>
      <w:r w:rsidRPr="00616F83">
        <w:rPr>
          <w:rFonts w:ascii="標楷體" w:hAnsi="標楷體" w:hint="eastAsia"/>
          <w:bCs/>
        </w:rPr>
        <w:t>將積極查調財產、所得等可供執行資料，並加強與執行署各分署進行業務聯繫溝通、協調，以解決並推動辦理行政執行業務所發生之問題。</w:t>
      </w:r>
    </w:p>
    <w:p w14:paraId="1A513188" w14:textId="77777777" w:rsidR="00C0180F" w:rsidRPr="00616F83" w:rsidRDefault="00C0180F" w:rsidP="000410D3">
      <w:pPr>
        <w:overflowPunct w:val="0"/>
        <w:spacing w:line="498" w:lineRule="exact"/>
        <w:ind w:firstLineChars="200" w:firstLine="494"/>
        <w:jc w:val="both"/>
        <w:rPr>
          <w:rFonts w:ascii="標楷體" w:hAnsi="標楷體"/>
        </w:rPr>
      </w:pPr>
      <w:r w:rsidRPr="00616F83">
        <w:rPr>
          <w:rFonts w:ascii="標楷體" w:hAnsi="標楷體" w:hint="eastAsia"/>
          <w:b/>
        </w:rPr>
        <w:t>（2）部分任職軍公教及國營事業人員仍有欠稅情事：</w:t>
      </w:r>
      <w:r w:rsidRPr="00616F83">
        <w:rPr>
          <w:rFonts w:ascii="標楷體" w:hAnsi="標楷體" w:hint="eastAsia"/>
        </w:rPr>
        <w:t>依稅捐</w:t>
      </w:r>
      <w:proofErr w:type="gramStart"/>
      <w:r w:rsidRPr="00616F83">
        <w:rPr>
          <w:rFonts w:ascii="標楷體" w:hAnsi="標楷體" w:hint="eastAsia"/>
        </w:rPr>
        <w:t>稽</w:t>
      </w:r>
      <w:proofErr w:type="gramEnd"/>
      <w:r w:rsidRPr="00616F83">
        <w:rPr>
          <w:rFonts w:ascii="標楷體" w:hAnsi="標楷體" w:hint="eastAsia"/>
        </w:rPr>
        <w:t>徵機關清理欠稅作業要點三（二）3.規定略</w:t>
      </w:r>
      <w:proofErr w:type="gramStart"/>
      <w:r w:rsidRPr="00616F83">
        <w:rPr>
          <w:rFonts w:ascii="標楷體" w:hAnsi="標楷體" w:hint="eastAsia"/>
        </w:rPr>
        <w:t>以</w:t>
      </w:r>
      <w:proofErr w:type="gramEnd"/>
      <w:r w:rsidRPr="00616F83">
        <w:rPr>
          <w:rFonts w:ascii="標楷體" w:hAnsi="標楷體" w:hint="eastAsia"/>
        </w:rPr>
        <w:t>，視需要運用電腦系統查調欠稅人於衛生福利部中央健康</w:t>
      </w:r>
      <w:proofErr w:type="gramStart"/>
      <w:r w:rsidRPr="00616F83">
        <w:rPr>
          <w:rFonts w:ascii="標楷體" w:hAnsi="標楷體" w:hint="eastAsia"/>
        </w:rPr>
        <w:t>保險署</w:t>
      </w:r>
      <w:proofErr w:type="gramEnd"/>
      <w:r w:rsidRPr="00616F83">
        <w:rPr>
          <w:rFonts w:ascii="標楷體" w:hAnsi="標楷體" w:hint="eastAsia"/>
        </w:rPr>
        <w:t>投保相關資料、公務人員身分資料，使稅款有效徵起。</w:t>
      </w:r>
      <w:proofErr w:type="gramStart"/>
      <w:r w:rsidRPr="00616F83">
        <w:rPr>
          <w:rFonts w:ascii="標楷體" w:hAnsi="標楷體" w:hint="eastAsia"/>
        </w:rPr>
        <w:t>經據該</w:t>
      </w:r>
      <w:proofErr w:type="gramEnd"/>
      <w:r w:rsidRPr="00616F83">
        <w:rPr>
          <w:rFonts w:ascii="標楷體" w:hAnsi="標楷體" w:hint="eastAsia"/>
        </w:rPr>
        <w:t>局1</w:t>
      </w:r>
      <w:r w:rsidRPr="00616F83">
        <w:rPr>
          <w:rFonts w:ascii="標楷體" w:hAnsi="標楷體"/>
        </w:rPr>
        <w:t>09</w:t>
      </w:r>
      <w:r w:rsidRPr="00616F83">
        <w:rPr>
          <w:rFonts w:ascii="標楷體" w:hAnsi="標楷體" w:hint="eastAsia"/>
        </w:rPr>
        <w:t>年底</w:t>
      </w:r>
      <w:proofErr w:type="gramStart"/>
      <w:r w:rsidRPr="00616F83">
        <w:rPr>
          <w:rFonts w:ascii="標楷體" w:hAnsi="標楷體" w:hint="eastAsia"/>
        </w:rPr>
        <w:t>止</w:t>
      </w:r>
      <w:proofErr w:type="gramEnd"/>
      <w:r w:rsidRPr="00616F83">
        <w:rPr>
          <w:rFonts w:ascii="標楷體" w:hAnsi="標楷體" w:hint="eastAsia"/>
        </w:rPr>
        <w:t>欠稅案件</w:t>
      </w:r>
      <w:proofErr w:type="gramStart"/>
      <w:r w:rsidRPr="00616F83">
        <w:rPr>
          <w:rFonts w:ascii="標楷體" w:hAnsi="標楷體" w:hint="eastAsia"/>
        </w:rPr>
        <w:t>勾</w:t>
      </w:r>
      <w:proofErr w:type="gramEnd"/>
      <w:r w:rsidRPr="00616F83">
        <w:rPr>
          <w:rFonts w:ascii="標楷體" w:hAnsi="標楷體" w:hint="eastAsia"/>
        </w:rPr>
        <w:t>稽查核結果，核有投保單位為任職軍公教及國營事業人員仍有欠稅未徵起者計298件、金額154萬餘</w:t>
      </w:r>
      <w:r w:rsidRPr="00616F83">
        <w:rPr>
          <w:rFonts w:ascii="標楷體" w:hAnsi="標楷體" w:hint="eastAsia"/>
        </w:rPr>
        <w:lastRenderedPageBreak/>
        <w:t>元，較108年底</w:t>
      </w:r>
      <w:proofErr w:type="gramStart"/>
      <w:r w:rsidRPr="00616F83">
        <w:rPr>
          <w:rFonts w:ascii="標楷體" w:hAnsi="標楷體" w:hint="eastAsia"/>
        </w:rPr>
        <w:t>止</w:t>
      </w:r>
      <w:proofErr w:type="gramEnd"/>
      <w:r w:rsidRPr="00616F83">
        <w:rPr>
          <w:rFonts w:ascii="標楷體" w:hAnsi="標楷體" w:hint="eastAsia"/>
        </w:rPr>
        <w:t>380件、108萬餘元，件數減少82件，惟金額增加45萬餘元，又上開欠稅</w:t>
      </w:r>
      <w:proofErr w:type="gramStart"/>
      <w:r w:rsidRPr="00616F83">
        <w:rPr>
          <w:rFonts w:ascii="標楷體" w:hAnsi="標楷體" w:hint="eastAsia"/>
        </w:rPr>
        <w:t>人員間有任職</w:t>
      </w:r>
      <w:proofErr w:type="gramEnd"/>
      <w:r w:rsidRPr="00616F83">
        <w:rPr>
          <w:rFonts w:ascii="標楷體" w:hAnsi="標楷體" w:hint="eastAsia"/>
        </w:rPr>
        <w:t>於市政府及所屬機關單位或各區公所情形，經函請</w:t>
      </w:r>
      <w:proofErr w:type="gramStart"/>
      <w:r w:rsidRPr="00616F83">
        <w:rPr>
          <w:rFonts w:ascii="標楷體" w:hAnsi="標楷體" w:hint="eastAsia"/>
        </w:rPr>
        <w:t>研</w:t>
      </w:r>
      <w:proofErr w:type="gramEnd"/>
      <w:r w:rsidRPr="00616F83">
        <w:rPr>
          <w:rFonts w:ascii="標楷體" w:hAnsi="標楷體" w:hint="eastAsia"/>
        </w:rPr>
        <w:t>謀改善。據復</w:t>
      </w:r>
      <w:proofErr w:type="gramStart"/>
      <w:r w:rsidRPr="00616F83">
        <w:rPr>
          <w:rFonts w:ascii="標楷體" w:hAnsi="標楷體" w:hint="eastAsia"/>
        </w:rPr>
        <w:t>︰</w:t>
      </w:r>
      <w:proofErr w:type="gramEnd"/>
      <w:r w:rsidRPr="00616F83">
        <w:rPr>
          <w:rFonts w:ascii="標楷體" w:hAnsi="標楷體" w:hint="eastAsia"/>
        </w:rPr>
        <w:t>已完成徵起者184件、金額86萬餘元，已</w:t>
      </w:r>
      <w:proofErr w:type="gramStart"/>
      <w:r w:rsidRPr="00616F83">
        <w:rPr>
          <w:rFonts w:ascii="標楷體" w:hAnsi="標楷體" w:hint="eastAsia"/>
        </w:rPr>
        <w:t>取證待移送</w:t>
      </w:r>
      <w:proofErr w:type="gramEnd"/>
      <w:r w:rsidRPr="00616F83">
        <w:rPr>
          <w:rFonts w:ascii="標楷體" w:hAnsi="標楷體" w:hint="eastAsia"/>
        </w:rPr>
        <w:t>56件，已移送強制執行52件，已取得憑證者5件、</w:t>
      </w:r>
      <w:proofErr w:type="gramStart"/>
      <w:r w:rsidRPr="00616F83">
        <w:rPr>
          <w:rFonts w:ascii="標楷體" w:hAnsi="標楷體" w:hint="eastAsia"/>
        </w:rPr>
        <w:t>更裁賦更</w:t>
      </w:r>
      <w:proofErr w:type="gramEnd"/>
      <w:r w:rsidRPr="00616F83">
        <w:rPr>
          <w:rFonts w:ascii="標楷體" w:hAnsi="標楷體" w:hint="eastAsia"/>
        </w:rPr>
        <w:t>稅額者1件，爾後仍將持續切實督導及追蹤管制軍、公、教及國營事業人員之欠稅清理。</w:t>
      </w:r>
    </w:p>
    <w:p w14:paraId="37E5FBE2" w14:textId="77777777" w:rsidR="00C0180F" w:rsidRPr="00652D9B" w:rsidRDefault="00C0180F" w:rsidP="000410D3">
      <w:pPr>
        <w:overflowPunct w:val="0"/>
        <w:spacing w:line="498" w:lineRule="exact"/>
        <w:ind w:firstLineChars="200" w:firstLine="558"/>
        <w:jc w:val="both"/>
        <w:rPr>
          <w:rFonts w:ascii="標楷體" w:hAnsi="標楷體"/>
          <w:b/>
          <w:spacing w:val="-4"/>
          <w:kern w:val="0"/>
          <w:sz w:val="28"/>
          <w:szCs w:val="28"/>
        </w:rPr>
      </w:pPr>
      <w:r w:rsidRPr="00652D9B">
        <w:rPr>
          <w:rFonts w:ascii="標楷體" w:hAnsi="標楷體"/>
          <w:b/>
          <w:spacing w:val="-4"/>
          <w:kern w:val="0"/>
          <w:sz w:val="28"/>
          <w:szCs w:val="28"/>
        </w:rPr>
        <w:t>3.</w:t>
      </w:r>
      <w:r w:rsidRPr="00652D9B">
        <w:rPr>
          <w:rFonts w:ascii="標楷體" w:hAnsi="標楷體" w:hint="eastAsia"/>
          <w:b/>
          <w:spacing w:val="-4"/>
          <w:kern w:val="0"/>
          <w:sz w:val="28"/>
          <w:szCs w:val="28"/>
        </w:rPr>
        <w:t>微軟作業系統Windows7自109年終止支援服務，惟逾</w:t>
      </w:r>
      <w:proofErr w:type="gramStart"/>
      <w:r w:rsidRPr="00652D9B">
        <w:rPr>
          <w:rFonts w:ascii="標楷體" w:hAnsi="標楷體" w:hint="eastAsia"/>
          <w:b/>
          <w:spacing w:val="-4"/>
          <w:kern w:val="0"/>
          <w:sz w:val="28"/>
          <w:szCs w:val="28"/>
        </w:rPr>
        <w:t>2成</w:t>
      </w:r>
      <w:proofErr w:type="gramEnd"/>
      <w:r w:rsidRPr="00652D9B">
        <w:rPr>
          <w:rFonts w:ascii="標楷體" w:hAnsi="標楷體" w:hint="eastAsia"/>
          <w:b/>
          <w:spacing w:val="-4"/>
          <w:kern w:val="0"/>
          <w:sz w:val="28"/>
          <w:szCs w:val="28"/>
        </w:rPr>
        <w:t>辦公用電腦仍使用該作業系統，潛</w:t>
      </w:r>
      <w:proofErr w:type="gramStart"/>
      <w:r w:rsidRPr="00652D9B">
        <w:rPr>
          <w:rFonts w:ascii="標楷體" w:hAnsi="標楷體" w:hint="eastAsia"/>
          <w:b/>
          <w:spacing w:val="-4"/>
          <w:kern w:val="0"/>
          <w:sz w:val="28"/>
          <w:szCs w:val="28"/>
        </w:rPr>
        <w:t>存資安</w:t>
      </w:r>
      <w:proofErr w:type="gramEnd"/>
      <w:r w:rsidRPr="00652D9B">
        <w:rPr>
          <w:rFonts w:ascii="標楷體" w:hAnsi="標楷體" w:hint="eastAsia"/>
          <w:b/>
          <w:spacing w:val="-4"/>
          <w:kern w:val="0"/>
          <w:sz w:val="28"/>
          <w:szCs w:val="28"/>
        </w:rPr>
        <w:t>風險，允應儘速完成升級作業，以</w:t>
      </w:r>
      <w:proofErr w:type="gramStart"/>
      <w:r w:rsidRPr="00652D9B">
        <w:rPr>
          <w:rFonts w:ascii="標楷體" w:hAnsi="標楷體" w:hint="eastAsia"/>
          <w:b/>
          <w:spacing w:val="-4"/>
          <w:kern w:val="0"/>
          <w:sz w:val="28"/>
          <w:szCs w:val="28"/>
        </w:rPr>
        <w:t>強化資安防護</w:t>
      </w:r>
      <w:proofErr w:type="gramEnd"/>
      <w:r w:rsidRPr="00652D9B">
        <w:rPr>
          <w:rFonts w:ascii="標楷體" w:hAnsi="標楷體" w:hint="eastAsia"/>
          <w:b/>
          <w:spacing w:val="-4"/>
          <w:kern w:val="0"/>
          <w:sz w:val="28"/>
          <w:szCs w:val="28"/>
        </w:rPr>
        <w:t>能力。</w:t>
      </w:r>
    </w:p>
    <w:p w14:paraId="0CFCDFE7" w14:textId="77777777" w:rsidR="00C0180F" w:rsidRPr="00616F83" w:rsidRDefault="00C0180F" w:rsidP="000410D3">
      <w:pPr>
        <w:overflowPunct w:val="0"/>
        <w:spacing w:line="478" w:lineRule="exact"/>
        <w:ind w:firstLineChars="200" w:firstLine="501"/>
        <w:jc w:val="both"/>
        <w:rPr>
          <w:rFonts w:ascii="標楷體" w:hAnsi="標楷體"/>
          <w:bCs/>
          <w:spacing w:val="2"/>
          <w:kern w:val="0"/>
          <w:szCs w:val="24"/>
        </w:rPr>
      </w:pPr>
      <w:r w:rsidRPr="00616F83">
        <w:rPr>
          <w:rFonts w:ascii="標楷體" w:hAnsi="標楷體" w:hint="eastAsia"/>
          <w:bCs/>
          <w:spacing w:val="2"/>
          <w:kern w:val="0"/>
          <w:szCs w:val="24"/>
        </w:rPr>
        <w:t>依據基隆市政府資通安全政策陸、一、（一）規定，為使該府及所屬機關業務順利運作，防止資通系統受未經授權之存取、使用、控制、洩漏等，應建立資通安全風險管理機制，定期因應內外在資通安全情勢變化，檢討資通安全風險管理之有效性。經查微軟公司自109年1月14日終止微軟作業系統Windows7支援，不再提供安全性更新、非安全性修補程式等支援服務；復據行政院國家資通安全會報技術服務中心，108年底提出因應微軟Windows7作業系統終止支援服務之防護措施建議，指出根據通用漏洞披露（Common Vulnerabilities and Exposures，CVE）平</w:t>
      </w:r>
      <w:proofErr w:type="gramStart"/>
      <w:r w:rsidRPr="00616F83">
        <w:rPr>
          <w:rFonts w:ascii="標楷體" w:hAnsi="標楷體" w:hint="eastAsia"/>
          <w:bCs/>
          <w:spacing w:val="2"/>
          <w:kern w:val="0"/>
          <w:szCs w:val="24"/>
        </w:rPr>
        <w:t>臺</w:t>
      </w:r>
      <w:proofErr w:type="gramEnd"/>
      <w:r w:rsidRPr="00616F83">
        <w:rPr>
          <w:rFonts w:ascii="標楷體" w:hAnsi="標楷體" w:hint="eastAsia"/>
          <w:bCs/>
          <w:spacing w:val="2"/>
          <w:kern w:val="0"/>
          <w:szCs w:val="24"/>
        </w:rPr>
        <w:t>CVE Details弱點資料庫顯示，Windows7作業系統已被發現弱點數量達1,283個，遭攻擊風險高，建議應加速更新作業系統、強化Windows7</w:t>
      </w:r>
      <w:proofErr w:type="gramStart"/>
      <w:r w:rsidRPr="00616F83">
        <w:rPr>
          <w:rFonts w:ascii="標楷體" w:hAnsi="標楷體" w:hint="eastAsia"/>
          <w:bCs/>
          <w:spacing w:val="2"/>
          <w:kern w:val="0"/>
          <w:szCs w:val="24"/>
        </w:rPr>
        <w:t>電腦資安防護</w:t>
      </w:r>
      <w:proofErr w:type="gramEnd"/>
      <w:r w:rsidRPr="00616F83">
        <w:rPr>
          <w:rFonts w:ascii="標楷體" w:hAnsi="標楷體" w:hint="eastAsia"/>
          <w:bCs/>
          <w:spacing w:val="2"/>
          <w:kern w:val="0"/>
          <w:szCs w:val="24"/>
        </w:rPr>
        <w:t>，及透過網路區隔加強管理。</w:t>
      </w:r>
      <w:proofErr w:type="gramStart"/>
      <w:r w:rsidRPr="00616F83">
        <w:rPr>
          <w:rFonts w:ascii="標楷體" w:hAnsi="標楷體" w:hint="eastAsia"/>
          <w:bCs/>
          <w:spacing w:val="2"/>
          <w:kern w:val="0"/>
          <w:szCs w:val="24"/>
        </w:rPr>
        <w:t>經查迄至</w:t>
      </w:r>
      <w:proofErr w:type="gramEnd"/>
      <w:r w:rsidRPr="00616F83">
        <w:rPr>
          <w:rFonts w:ascii="標楷體" w:hAnsi="標楷體" w:hint="eastAsia"/>
          <w:bCs/>
          <w:spacing w:val="2"/>
          <w:kern w:val="0"/>
          <w:szCs w:val="24"/>
        </w:rPr>
        <w:t>1</w:t>
      </w:r>
      <w:r w:rsidRPr="00616F83">
        <w:rPr>
          <w:rFonts w:ascii="標楷體" w:hAnsi="標楷體"/>
          <w:bCs/>
          <w:spacing w:val="2"/>
          <w:kern w:val="0"/>
          <w:szCs w:val="24"/>
        </w:rPr>
        <w:t>10</w:t>
      </w:r>
      <w:r w:rsidRPr="00616F83">
        <w:rPr>
          <w:rFonts w:ascii="標楷體" w:hAnsi="標楷體" w:hint="eastAsia"/>
          <w:bCs/>
          <w:spacing w:val="2"/>
          <w:kern w:val="0"/>
          <w:szCs w:val="24"/>
        </w:rPr>
        <w:t>年4月Windows7系統終止支援已逾1年，惟該局尚有73</w:t>
      </w:r>
      <w:proofErr w:type="gramStart"/>
      <w:r w:rsidRPr="00616F83">
        <w:rPr>
          <w:rFonts w:ascii="標楷體" w:hAnsi="標楷體" w:hint="eastAsia"/>
          <w:bCs/>
          <w:spacing w:val="2"/>
          <w:kern w:val="0"/>
          <w:szCs w:val="24"/>
        </w:rPr>
        <w:t>臺</w:t>
      </w:r>
      <w:proofErr w:type="gramEnd"/>
      <w:r w:rsidRPr="00616F83">
        <w:rPr>
          <w:rFonts w:ascii="標楷體" w:hAnsi="標楷體" w:hint="eastAsia"/>
          <w:bCs/>
          <w:spacing w:val="2"/>
          <w:kern w:val="0"/>
          <w:szCs w:val="24"/>
        </w:rPr>
        <w:t>辦公用之個人電腦作業系統迄未更新至Windows10，占電腦總數24.91％，潛存電腦病毒入侵、網路攻擊、應用程式漏洞、資料外</w:t>
      </w:r>
      <w:proofErr w:type="gramStart"/>
      <w:r w:rsidRPr="00616F83">
        <w:rPr>
          <w:rFonts w:ascii="標楷體" w:hAnsi="標楷體" w:hint="eastAsia"/>
          <w:bCs/>
          <w:spacing w:val="2"/>
          <w:kern w:val="0"/>
          <w:szCs w:val="24"/>
        </w:rPr>
        <w:t>洩等資安威脅</w:t>
      </w:r>
      <w:proofErr w:type="gramEnd"/>
      <w:r w:rsidRPr="00616F83">
        <w:rPr>
          <w:rFonts w:ascii="標楷體" w:hAnsi="標楷體" w:hint="eastAsia"/>
          <w:bCs/>
          <w:spacing w:val="2"/>
          <w:kern w:val="0"/>
          <w:szCs w:val="24"/>
        </w:rPr>
        <w:t>之風險，經函請</w:t>
      </w:r>
      <w:proofErr w:type="gramStart"/>
      <w:r w:rsidRPr="00616F83">
        <w:rPr>
          <w:rFonts w:ascii="標楷體" w:hAnsi="標楷體" w:hint="eastAsia"/>
          <w:bCs/>
          <w:spacing w:val="2"/>
          <w:kern w:val="0"/>
          <w:szCs w:val="24"/>
        </w:rPr>
        <w:t>研</w:t>
      </w:r>
      <w:proofErr w:type="gramEnd"/>
      <w:r w:rsidRPr="00616F83">
        <w:rPr>
          <w:rFonts w:ascii="標楷體" w:hAnsi="標楷體" w:hint="eastAsia"/>
          <w:bCs/>
          <w:spacing w:val="2"/>
          <w:kern w:val="0"/>
          <w:szCs w:val="24"/>
        </w:rPr>
        <w:t>謀改善。據復</w:t>
      </w:r>
      <w:proofErr w:type="gramStart"/>
      <w:r w:rsidRPr="00616F83">
        <w:rPr>
          <w:rFonts w:ascii="標楷體" w:hAnsi="標楷體" w:hint="eastAsia"/>
          <w:bCs/>
          <w:spacing w:val="2"/>
          <w:kern w:val="0"/>
          <w:szCs w:val="24"/>
        </w:rPr>
        <w:t>︰</w:t>
      </w:r>
      <w:proofErr w:type="gramEnd"/>
      <w:r w:rsidRPr="00616F83">
        <w:rPr>
          <w:rFonts w:ascii="標楷體" w:hAnsi="標楷體" w:hint="eastAsia"/>
          <w:bCs/>
          <w:spacing w:val="2"/>
          <w:kern w:val="0"/>
          <w:szCs w:val="24"/>
        </w:rPr>
        <w:t>經排除因安裝財政部財政資訊中心之公文辨識系統、稅務影像系統，及中華電信車牌辨識系統等作業需求，無法配合升級之電腦，餘預計於110年8月底前完成作業系統升級至Windows10。</w:t>
      </w:r>
    </w:p>
    <w:p w14:paraId="5C264961" w14:textId="77777777" w:rsidR="00C0180F" w:rsidRPr="00616F83" w:rsidRDefault="00C0180F" w:rsidP="000410D3">
      <w:pPr>
        <w:pStyle w:val="a4"/>
        <w:overflowPunct w:val="0"/>
        <w:spacing w:line="478" w:lineRule="exact"/>
        <w:ind w:left="-11" w:firstLineChars="198" w:firstLine="568"/>
        <w:jc w:val="both"/>
        <w:rPr>
          <w:rFonts w:ascii="標楷體" w:hAnsi="標楷體"/>
          <w:b/>
          <w:snapToGrid w:val="0"/>
          <w:kern w:val="0"/>
          <w:sz w:val="28"/>
          <w:szCs w:val="24"/>
        </w:rPr>
      </w:pPr>
      <w:r w:rsidRPr="00616F83">
        <w:rPr>
          <w:rFonts w:ascii="標楷體" w:hAnsi="標楷體" w:hint="eastAsia"/>
          <w:b/>
          <w:snapToGrid w:val="0"/>
          <w:kern w:val="0"/>
          <w:sz w:val="28"/>
          <w:szCs w:val="24"/>
        </w:rPr>
        <w:t>（四）</w:t>
      </w:r>
      <w:proofErr w:type="gramStart"/>
      <w:r w:rsidRPr="00616F83">
        <w:rPr>
          <w:rFonts w:ascii="標楷體" w:hAnsi="標楷體" w:hint="eastAsia"/>
          <w:b/>
          <w:snapToGrid w:val="0"/>
          <w:kern w:val="0"/>
          <w:sz w:val="28"/>
          <w:szCs w:val="24"/>
        </w:rPr>
        <w:t>1</w:t>
      </w:r>
      <w:r w:rsidRPr="00616F83">
        <w:rPr>
          <w:rFonts w:ascii="標楷體" w:hAnsi="標楷體"/>
          <w:b/>
          <w:snapToGrid w:val="0"/>
          <w:kern w:val="0"/>
          <w:sz w:val="28"/>
          <w:szCs w:val="24"/>
        </w:rPr>
        <w:t>08</w:t>
      </w:r>
      <w:proofErr w:type="gramEnd"/>
      <w:r w:rsidRPr="00616F83">
        <w:rPr>
          <w:rFonts w:ascii="標楷體" w:hAnsi="標楷體" w:hint="eastAsia"/>
          <w:b/>
          <w:snapToGrid w:val="0"/>
          <w:kern w:val="0"/>
          <w:sz w:val="28"/>
          <w:szCs w:val="24"/>
        </w:rPr>
        <w:t>年度重要審核意見追蹤查核情形</w:t>
      </w:r>
    </w:p>
    <w:p w14:paraId="43D9EB60" w14:textId="77777777" w:rsidR="00C0180F" w:rsidRPr="00616F83" w:rsidRDefault="00C0180F" w:rsidP="000410D3">
      <w:pPr>
        <w:suppressAutoHyphens/>
        <w:overflowPunct w:val="0"/>
        <w:spacing w:line="478" w:lineRule="exact"/>
        <w:ind w:firstLineChars="200" w:firstLine="493"/>
        <w:jc w:val="both"/>
        <w:rPr>
          <w:rFonts w:ascii="標楷體" w:hAnsi="標楷體"/>
          <w:bCs/>
          <w:kern w:val="0"/>
          <w:szCs w:val="24"/>
        </w:rPr>
      </w:pPr>
      <w:proofErr w:type="gramStart"/>
      <w:r w:rsidRPr="00616F83">
        <w:rPr>
          <w:rFonts w:ascii="標楷體" w:hAnsi="標楷體" w:hint="eastAsia"/>
          <w:bCs/>
          <w:kern w:val="0"/>
          <w:szCs w:val="24"/>
        </w:rPr>
        <w:t>本室於10</w:t>
      </w:r>
      <w:r w:rsidRPr="00616F83">
        <w:rPr>
          <w:rFonts w:ascii="標楷體" w:hAnsi="標楷體"/>
          <w:bCs/>
          <w:kern w:val="0"/>
          <w:szCs w:val="24"/>
        </w:rPr>
        <w:t>8</w:t>
      </w:r>
      <w:proofErr w:type="gramEnd"/>
      <w:r w:rsidRPr="00616F83">
        <w:rPr>
          <w:rFonts w:ascii="標楷體" w:hAnsi="標楷體" w:hint="eastAsia"/>
          <w:bCs/>
          <w:kern w:val="0"/>
          <w:szCs w:val="24"/>
        </w:rPr>
        <w:t>年度審核報告所列重要審核意見3項</w:t>
      </w:r>
      <w:bookmarkStart w:id="29" w:name="_Hlk485302558"/>
      <w:r w:rsidRPr="00616F83">
        <w:rPr>
          <w:rFonts w:ascii="標楷體" w:hAnsi="標楷體" w:hint="eastAsia"/>
          <w:bCs/>
          <w:kern w:val="0"/>
          <w:szCs w:val="24"/>
        </w:rPr>
        <w:t>，經</w:t>
      </w:r>
      <w:proofErr w:type="gramStart"/>
      <w:r w:rsidRPr="00616F83">
        <w:rPr>
          <w:rFonts w:ascii="標楷體" w:hAnsi="標楷體" w:hint="eastAsia"/>
          <w:bCs/>
          <w:kern w:val="0"/>
          <w:szCs w:val="24"/>
        </w:rPr>
        <w:t>賡</w:t>
      </w:r>
      <w:proofErr w:type="gramEnd"/>
      <w:r w:rsidRPr="00616F83">
        <w:rPr>
          <w:rFonts w:ascii="標楷體" w:hAnsi="標楷體" w:hint="eastAsia"/>
          <w:bCs/>
          <w:kern w:val="0"/>
          <w:szCs w:val="24"/>
        </w:rPr>
        <w:t>續追蹤查核實際辦理結果，仍待繼續改善者3項（表2），經再</w:t>
      </w:r>
      <w:proofErr w:type="gramStart"/>
      <w:r w:rsidRPr="00616F83">
        <w:rPr>
          <w:rFonts w:ascii="標楷體" w:hAnsi="標楷體" w:hint="eastAsia"/>
          <w:bCs/>
          <w:kern w:val="0"/>
          <w:szCs w:val="24"/>
        </w:rPr>
        <w:t>研</w:t>
      </w:r>
      <w:proofErr w:type="gramEnd"/>
      <w:r w:rsidRPr="00616F83">
        <w:rPr>
          <w:rFonts w:ascii="標楷體" w:hAnsi="標楷體" w:hint="eastAsia"/>
          <w:bCs/>
          <w:kern w:val="0"/>
          <w:szCs w:val="24"/>
        </w:rPr>
        <w:t>提審核意見2項通知檢討改善。</w:t>
      </w:r>
      <w:bookmarkEnd w:id="29"/>
    </w:p>
    <w:p w14:paraId="1A279340" w14:textId="77777777" w:rsidR="00C0180F" w:rsidRPr="00616F83" w:rsidRDefault="00C0180F" w:rsidP="000410D3">
      <w:pPr>
        <w:overflowPunct w:val="0"/>
        <w:spacing w:beforeLines="20" w:before="100" w:afterLines="15" w:after="75" w:line="480" w:lineRule="exact"/>
        <w:ind w:rightChars="-167" w:right="-412"/>
        <w:jc w:val="center"/>
        <w:rPr>
          <w:rFonts w:ascii="標楷體" w:hAnsi="標楷體"/>
          <w:b/>
        </w:rPr>
      </w:pPr>
      <w:r w:rsidRPr="00616F83">
        <w:rPr>
          <w:rFonts w:ascii="標楷體" w:hAnsi="標楷體" w:hint="eastAsia"/>
          <w:b/>
        </w:rPr>
        <w:t xml:space="preserve">表2　</w:t>
      </w:r>
      <w:proofErr w:type="gramStart"/>
      <w:r w:rsidRPr="00616F83">
        <w:rPr>
          <w:rFonts w:ascii="標楷體" w:hAnsi="標楷體" w:hint="eastAsia"/>
          <w:b/>
        </w:rPr>
        <w:t>10</w:t>
      </w:r>
      <w:r w:rsidRPr="00616F83">
        <w:rPr>
          <w:rFonts w:ascii="標楷體" w:hAnsi="標楷體"/>
          <w:b/>
        </w:rPr>
        <w:t>8</w:t>
      </w:r>
      <w:proofErr w:type="gramEnd"/>
      <w:r w:rsidRPr="00616F83">
        <w:rPr>
          <w:rFonts w:ascii="標楷體" w:hAnsi="標楷體" w:hint="eastAsia"/>
          <w:b/>
        </w:rPr>
        <w:t>年度審核報告所列稅務局主管重要審核意見覆核辦理情形表</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3"/>
        <w:gridCol w:w="3248"/>
      </w:tblGrid>
      <w:tr w:rsidR="00C0180F" w:rsidRPr="00616F83" w14:paraId="41BFD743" w14:textId="77777777" w:rsidTr="0041093A">
        <w:trPr>
          <w:trHeight w:hRule="exact" w:val="397"/>
        </w:trPr>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14:paraId="7B48BBC3" w14:textId="77777777" w:rsidR="00C0180F" w:rsidRPr="00616F83" w:rsidRDefault="00C0180F" w:rsidP="000410D3">
            <w:pPr>
              <w:overflowPunct w:val="0"/>
              <w:spacing w:line="240" w:lineRule="exact"/>
              <w:jc w:val="center"/>
              <w:rPr>
                <w:rFonts w:ascii="標楷體" w:hAnsi="標楷體"/>
                <w:sz w:val="20"/>
              </w:rPr>
            </w:pPr>
            <w:r w:rsidRPr="00616F83">
              <w:rPr>
                <w:rFonts w:ascii="標楷體" w:hAnsi="標楷體"/>
                <w:sz w:val="20"/>
              </w:rPr>
              <w:t>重要審核意見標題</w:t>
            </w:r>
          </w:p>
        </w:tc>
        <w:tc>
          <w:tcPr>
            <w:tcW w:w="3248" w:type="dxa"/>
            <w:tcBorders>
              <w:top w:val="single" w:sz="4" w:space="0" w:color="auto"/>
              <w:left w:val="single" w:sz="4" w:space="0" w:color="auto"/>
              <w:bottom w:val="single" w:sz="4" w:space="0" w:color="auto"/>
              <w:right w:val="single" w:sz="4" w:space="0" w:color="auto"/>
            </w:tcBorders>
            <w:shd w:val="clear" w:color="auto" w:fill="auto"/>
            <w:vAlign w:val="center"/>
          </w:tcPr>
          <w:p w14:paraId="30582CEA" w14:textId="77777777" w:rsidR="00C0180F" w:rsidRPr="00616F83" w:rsidRDefault="00C0180F" w:rsidP="000410D3">
            <w:pPr>
              <w:overflowPunct w:val="0"/>
              <w:spacing w:line="240" w:lineRule="exact"/>
              <w:jc w:val="center"/>
              <w:rPr>
                <w:rFonts w:ascii="標楷體" w:hAnsi="標楷體"/>
                <w:sz w:val="20"/>
                <w:highlight w:val="yellow"/>
              </w:rPr>
            </w:pPr>
            <w:r w:rsidRPr="00616F83">
              <w:rPr>
                <w:rFonts w:ascii="標楷體" w:hAnsi="標楷體"/>
                <w:sz w:val="20"/>
              </w:rPr>
              <w:t>說明</w:t>
            </w:r>
          </w:p>
        </w:tc>
      </w:tr>
      <w:tr w:rsidR="00C0180F" w:rsidRPr="00616F83" w14:paraId="029FF900" w14:textId="77777777" w:rsidTr="0041093A">
        <w:trPr>
          <w:trHeight w:hRule="exact" w:val="397"/>
        </w:trPr>
        <w:tc>
          <w:tcPr>
            <w:tcW w:w="99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1FF67" w14:textId="77777777" w:rsidR="00C0180F" w:rsidRPr="00616F83" w:rsidRDefault="00C0180F" w:rsidP="000410D3">
            <w:pPr>
              <w:tabs>
                <w:tab w:val="left" w:pos="7163"/>
              </w:tabs>
              <w:overflowPunct w:val="0"/>
              <w:spacing w:line="240" w:lineRule="exact"/>
              <w:ind w:left="33" w:hangingChars="16" w:hanging="33"/>
              <w:jc w:val="both"/>
              <w:rPr>
                <w:rFonts w:ascii="標楷體" w:hAnsi="標楷體"/>
                <w:sz w:val="20"/>
              </w:rPr>
            </w:pPr>
            <w:r w:rsidRPr="00616F83">
              <w:rPr>
                <w:rFonts w:ascii="標楷體" w:hAnsi="標楷體" w:hint="eastAsia"/>
                <w:b/>
                <w:sz w:val="20"/>
              </w:rPr>
              <w:t>仍待繼續改善</w:t>
            </w:r>
          </w:p>
        </w:tc>
      </w:tr>
      <w:tr w:rsidR="00C0180F" w:rsidRPr="00616F83" w14:paraId="453A2C41" w14:textId="77777777" w:rsidTr="0041093A">
        <w:trPr>
          <w:trHeight w:val="907"/>
        </w:trPr>
        <w:tc>
          <w:tcPr>
            <w:tcW w:w="6663" w:type="dxa"/>
            <w:tcBorders>
              <w:top w:val="single" w:sz="4" w:space="0" w:color="auto"/>
              <w:left w:val="single" w:sz="4" w:space="0" w:color="auto"/>
              <w:bottom w:val="single" w:sz="4" w:space="0" w:color="auto"/>
              <w:right w:val="single" w:sz="4" w:space="0" w:color="auto"/>
            </w:tcBorders>
            <w:shd w:val="clear" w:color="auto" w:fill="auto"/>
          </w:tcPr>
          <w:p w14:paraId="4E201BBD" w14:textId="77777777" w:rsidR="00C0180F" w:rsidRPr="00616F83" w:rsidRDefault="00C0180F" w:rsidP="000410D3">
            <w:pPr>
              <w:overflowPunct w:val="0"/>
              <w:spacing w:line="300" w:lineRule="exact"/>
              <w:ind w:left="207" w:hangingChars="100" w:hanging="207"/>
              <w:jc w:val="both"/>
              <w:rPr>
                <w:rFonts w:ascii="標楷體" w:hAnsi="標楷體"/>
                <w:sz w:val="20"/>
              </w:rPr>
            </w:pPr>
            <w:r w:rsidRPr="00616F83">
              <w:rPr>
                <w:rFonts w:ascii="標楷體" w:hAnsi="標楷體" w:hint="eastAsia"/>
                <w:sz w:val="20"/>
              </w:rPr>
              <w:t>1.有效運用賦稅資訊系統辦理地方稅</w:t>
            </w:r>
            <w:proofErr w:type="gramStart"/>
            <w:r w:rsidRPr="00616F83">
              <w:rPr>
                <w:rFonts w:ascii="標楷體" w:hAnsi="標楷體" w:hint="eastAsia"/>
                <w:sz w:val="20"/>
              </w:rPr>
              <w:t>稽</w:t>
            </w:r>
            <w:proofErr w:type="gramEnd"/>
            <w:r w:rsidRPr="00616F83">
              <w:rPr>
                <w:rFonts w:ascii="標楷體" w:hAnsi="標楷體" w:hint="eastAsia"/>
                <w:sz w:val="20"/>
              </w:rPr>
              <w:t>徵作業，惟部分地價稅、房屋稅及印花稅之徵課間有疏漏情事，有待檢討改善。</w:t>
            </w:r>
          </w:p>
        </w:tc>
        <w:tc>
          <w:tcPr>
            <w:tcW w:w="3248" w:type="dxa"/>
            <w:tcBorders>
              <w:top w:val="single" w:sz="4" w:space="0" w:color="auto"/>
              <w:left w:val="single" w:sz="4" w:space="0" w:color="auto"/>
              <w:bottom w:val="single" w:sz="4" w:space="0" w:color="auto"/>
              <w:right w:val="single" w:sz="4" w:space="0" w:color="auto"/>
            </w:tcBorders>
            <w:shd w:val="clear" w:color="auto" w:fill="auto"/>
          </w:tcPr>
          <w:p w14:paraId="40D4F7FB" w14:textId="77777777" w:rsidR="00C0180F" w:rsidRPr="00652D9B" w:rsidRDefault="00C0180F" w:rsidP="000410D3">
            <w:pPr>
              <w:overflowPunct w:val="0"/>
              <w:spacing w:line="300" w:lineRule="exact"/>
              <w:jc w:val="both"/>
              <w:rPr>
                <w:rFonts w:ascii="標楷體" w:hAnsi="標楷體" w:cs="新細明體"/>
                <w:spacing w:val="-6"/>
                <w:kern w:val="0"/>
                <w:sz w:val="20"/>
                <w:highlight w:val="yellow"/>
              </w:rPr>
            </w:pPr>
            <w:r w:rsidRPr="00652D9B">
              <w:rPr>
                <w:rFonts w:ascii="標楷體" w:hAnsi="標楷體" w:cs="新細明體" w:hint="eastAsia"/>
                <w:spacing w:val="-6"/>
                <w:kern w:val="0"/>
                <w:sz w:val="20"/>
              </w:rPr>
              <w:t>因部分案件仍未有效運用賦稅資訊系統釐正稅籍資料，</w:t>
            </w:r>
            <w:r w:rsidRPr="00652D9B">
              <w:rPr>
                <w:rFonts w:ascii="標楷體" w:hAnsi="標楷體" w:hint="eastAsia"/>
                <w:spacing w:val="-6"/>
                <w:sz w:val="20"/>
              </w:rPr>
              <w:t>業再</w:t>
            </w:r>
            <w:proofErr w:type="gramStart"/>
            <w:r w:rsidRPr="00652D9B">
              <w:rPr>
                <w:rFonts w:ascii="標楷體" w:hAnsi="標楷體" w:hint="eastAsia"/>
                <w:spacing w:val="-6"/>
                <w:sz w:val="20"/>
              </w:rPr>
              <w:t>研</w:t>
            </w:r>
            <w:proofErr w:type="gramEnd"/>
            <w:r w:rsidRPr="00652D9B">
              <w:rPr>
                <w:rFonts w:ascii="標楷體" w:hAnsi="標楷體" w:hint="eastAsia"/>
                <w:spacing w:val="-6"/>
                <w:sz w:val="20"/>
              </w:rPr>
              <w:t>提審核意見詳「（三）重要審核意見1</w:t>
            </w:r>
            <w:r w:rsidRPr="00652D9B">
              <w:rPr>
                <w:rFonts w:ascii="標楷體" w:hAnsi="標楷體"/>
                <w:spacing w:val="-6"/>
                <w:sz w:val="20"/>
              </w:rPr>
              <w:t>.</w:t>
            </w:r>
            <w:r w:rsidRPr="00652D9B">
              <w:rPr>
                <w:rFonts w:ascii="標楷體" w:hAnsi="標楷體" w:hint="eastAsia"/>
                <w:spacing w:val="-6"/>
                <w:sz w:val="20"/>
              </w:rPr>
              <w:t>」。</w:t>
            </w:r>
          </w:p>
        </w:tc>
      </w:tr>
    </w:tbl>
    <w:p w14:paraId="63C08BCF" w14:textId="77777777" w:rsidR="00C0180F" w:rsidRPr="00616F83" w:rsidRDefault="00C0180F" w:rsidP="000410D3">
      <w:pPr>
        <w:overflowPunct w:val="0"/>
        <w:spacing w:beforeLines="20" w:before="100" w:afterLines="15" w:after="75" w:line="480" w:lineRule="exact"/>
        <w:ind w:rightChars="-167" w:right="-412"/>
        <w:jc w:val="center"/>
        <w:rPr>
          <w:rFonts w:ascii="標楷體" w:hAnsi="標楷體"/>
          <w:b/>
        </w:rPr>
      </w:pPr>
      <w:bookmarkStart w:id="30" w:name="_Hlk518031828"/>
      <w:r w:rsidRPr="00616F83">
        <w:rPr>
          <w:rFonts w:ascii="標楷體" w:hAnsi="標楷體" w:hint="eastAsia"/>
          <w:b/>
        </w:rPr>
        <w:lastRenderedPageBreak/>
        <w:t xml:space="preserve">表2　</w:t>
      </w:r>
      <w:proofErr w:type="gramStart"/>
      <w:r w:rsidRPr="00616F83">
        <w:rPr>
          <w:rFonts w:ascii="標楷體" w:hAnsi="標楷體" w:hint="eastAsia"/>
          <w:b/>
        </w:rPr>
        <w:t>10</w:t>
      </w:r>
      <w:r w:rsidRPr="00616F83">
        <w:rPr>
          <w:rFonts w:ascii="標楷體" w:hAnsi="標楷體"/>
          <w:b/>
        </w:rPr>
        <w:t>8</w:t>
      </w:r>
      <w:proofErr w:type="gramEnd"/>
      <w:r w:rsidRPr="00616F83">
        <w:rPr>
          <w:rFonts w:ascii="標楷體" w:hAnsi="標楷體" w:hint="eastAsia"/>
          <w:b/>
        </w:rPr>
        <w:t>年度審核報告所列稅務局主管重要審核意見覆核辦理情形表（續）</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3"/>
        <w:gridCol w:w="3248"/>
      </w:tblGrid>
      <w:tr w:rsidR="00C0180F" w:rsidRPr="00616F83" w14:paraId="6456C842" w14:textId="77777777" w:rsidTr="0041093A">
        <w:trPr>
          <w:trHeight w:hRule="exact" w:val="397"/>
        </w:trPr>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14:paraId="6CC06800" w14:textId="77777777" w:rsidR="00C0180F" w:rsidRPr="00616F83" w:rsidRDefault="00C0180F" w:rsidP="000410D3">
            <w:pPr>
              <w:overflowPunct w:val="0"/>
              <w:spacing w:line="240" w:lineRule="exact"/>
              <w:jc w:val="center"/>
              <w:rPr>
                <w:rFonts w:ascii="標楷體" w:hAnsi="標楷體"/>
                <w:sz w:val="20"/>
              </w:rPr>
            </w:pPr>
            <w:r w:rsidRPr="00616F83">
              <w:rPr>
                <w:rFonts w:ascii="標楷體" w:hAnsi="標楷體"/>
                <w:sz w:val="20"/>
              </w:rPr>
              <w:t>重要審核意見標題</w:t>
            </w:r>
          </w:p>
        </w:tc>
        <w:tc>
          <w:tcPr>
            <w:tcW w:w="3248" w:type="dxa"/>
            <w:tcBorders>
              <w:top w:val="single" w:sz="4" w:space="0" w:color="auto"/>
              <w:left w:val="single" w:sz="4" w:space="0" w:color="auto"/>
              <w:bottom w:val="single" w:sz="4" w:space="0" w:color="auto"/>
              <w:right w:val="single" w:sz="4" w:space="0" w:color="auto"/>
            </w:tcBorders>
            <w:shd w:val="clear" w:color="auto" w:fill="auto"/>
            <w:vAlign w:val="center"/>
          </w:tcPr>
          <w:p w14:paraId="2C62C61B" w14:textId="77777777" w:rsidR="00C0180F" w:rsidRPr="00616F83" w:rsidRDefault="00C0180F" w:rsidP="000410D3">
            <w:pPr>
              <w:overflowPunct w:val="0"/>
              <w:spacing w:line="240" w:lineRule="exact"/>
              <w:jc w:val="center"/>
              <w:rPr>
                <w:rFonts w:ascii="標楷體" w:hAnsi="標楷體"/>
                <w:sz w:val="20"/>
                <w:highlight w:val="yellow"/>
              </w:rPr>
            </w:pPr>
            <w:r w:rsidRPr="00616F83">
              <w:rPr>
                <w:rFonts w:ascii="標楷體" w:hAnsi="標楷體"/>
                <w:sz w:val="20"/>
              </w:rPr>
              <w:t>說明</w:t>
            </w:r>
          </w:p>
        </w:tc>
      </w:tr>
      <w:tr w:rsidR="00C0180F" w:rsidRPr="00616F83" w14:paraId="654D68D4" w14:textId="77777777" w:rsidTr="0041093A">
        <w:trPr>
          <w:trHeight w:hRule="exact" w:val="397"/>
        </w:trPr>
        <w:tc>
          <w:tcPr>
            <w:tcW w:w="99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CA2" w14:textId="77777777" w:rsidR="00C0180F" w:rsidRPr="00616F83" w:rsidRDefault="00C0180F" w:rsidP="000410D3">
            <w:pPr>
              <w:tabs>
                <w:tab w:val="left" w:pos="7163"/>
              </w:tabs>
              <w:overflowPunct w:val="0"/>
              <w:spacing w:line="240" w:lineRule="exact"/>
              <w:ind w:left="33" w:hangingChars="16" w:hanging="33"/>
              <w:jc w:val="both"/>
              <w:rPr>
                <w:rFonts w:ascii="標楷體" w:hAnsi="標楷體"/>
                <w:sz w:val="20"/>
              </w:rPr>
            </w:pPr>
            <w:r w:rsidRPr="00616F83">
              <w:rPr>
                <w:rFonts w:ascii="標楷體" w:hAnsi="標楷體" w:hint="eastAsia"/>
                <w:b/>
                <w:sz w:val="20"/>
              </w:rPr>
              <w:t>仍待繼續改善</w:t>
            </w:r>
          </w:p>
        </w:tc>
      </w:tr>
      <w:tr w:rsidR="00C0180F" w:rsidRPr="00616F83" w14:paraId="778E7DCB" w14:textId="77777777" w:rsidTr="0041093A">
        <w:trPr>
          <w:trHeight w:val="907"/>
        </w:trPr>
        <w:tc>
          <w:tcPr>
            <w:tcW w:w="6663" w:type="dxa"/>
            <w:tcBorders>
              <w:top w:val="single" w:sz="4" w:space="0" w:color="auto"/>
              <w:left w:val="single" w:sz="4" w:space="0" w:color="auto"/>
              <w:bottom w:val="single" w:sz="4" w:space="0" w:color="auto"/>
              <w:right w:val="single" w:sz="4" w:space="0" w:color="auto"/>
            </w:tcBorders>
            <w:shd w:val="clear" w:color="auto" w:fill="auto"/>
          </w:tcPr>
          <w:p w14:paraId="65BB6F18" w14:textId="77777777" w:rsidR="00C0180F" w:rsidRPr="00616F83" w:rsidRDefault="00C0180F" w:rsidP="000410D3">
            <w:pPr>
              <w:overflowPunct w:val="0"/>
              <w:spacing w:line="300" w:lineRule="exact"/>
              <w:ind w:left="207" w:hangingChars="100" w:hanging="207"/>
              <w:jc w:val="both"/>
              <w:rPr>
                <w:rFonts w:ascii="標楷體" w:hAnsi="標楷體"/>
                <w:sz w:val="20"/>
              </w:rPr>
            </w:pPr>
            <w:r w:rsidRPr="00616F83">
              <w:rPr>
                <w:rFonts w:ascii="標楷體" w:hAnsi="標楷體" w:hint="eastAsia"/>
                <w:sz w:val="20"/>
              </w:rPr>
              <w:t>2</w:t>
            </w:r>
            <w:r w:rsidRPr="00616F83">
              <w:rPr>
                <w:rFonts w:ascii="標楷體" w:hAnsi="標楷體"/>
                <w:sz w:val="20"/>
              </w:rPr>
              <w:t>.</w:t>
            </w:r>
            <w:r w:rsidRPr="00616F83">
              <w:rPr>
                <w:rFonts w:ascii="標楷體" w:hAnsi="標楷體" w:hint="eastAsia"/>
                <w:sz w:val="20"/>
              </w:rPr>
              <w:t>每年辦理印花稅應稅憑證檢查作業，以遏止逃漏稅，惟近</w:t>
            </w:r>
            <w:proofErr w:type="gramStart"/>
            <w:r w:rsidRPr="00616F83">
              <w:rPr>
                <w:rFonts w:ascii="標楷體" w:hAnsi="標楷體" w:hint="eastAsia"/>
                <w:sz w:val="20"/>
              </w:rPr>
              <w:t>3</w:t>
            </w:r>
            <w:proofErr w:type="gramEnd"/>
            <w:r w:rsidRPr="00616F83">
              <w:rPr>
                <w:rFonts w:ascii="標楷體" w:hAnsi="標楷體" w:hint="eastAsia"/>
                <w:sz w:val="20"/>
              </w:rPr>
              <w:t>年度選案稽查後始補報</w:t>
            </w:r>
            <w:proofErr w:type="gramStart"/>
            <w:r w:rsidRPr="00616F83">
              <w:rPr>
                <w:rFonts w:ascii="標楷體" w:hAnsi="標楷體" w:hint="eastAsia"/>
                <w:sz w:val="20"/>
              </w:rPr>
              <w:t>繳</w:t>
            </w:r>
            <w:proofErr w:type="gramEnd"/>
            <w:r w:rsidRPr="00616F83">
              <w:rPr>
                <w:rFonts w:ascii="標楷體" w:hAnsi="標楷體" w:hint="eastAsia"/>
                <w:sz w:val="20"/>
              </w:rPr>
              <w:t>業者比例達</w:t>
            </w:r>
            <w:proofErr w:type="gramStart"/>
            <w:r w:rsidRPr="00616F83">
              <w:rPr>
                <w:rFonts w:ascii="標楷體" w:hAnsi="標楷體" w:hint="eastAsia"/>
                <w:sz w:val="20"/>
              </w:rPr>
              <w:t>8成</w:t>
            </w:r>
            <w:proofErr w:type="gramEnd"/>
            <w:r w:rsidRPr="00616F83">
              <w:rPr>
                <w:rFonts w:ascii="標楷體" w:hAnsi="標楷體" w:hint="eastAsia"/>
                <w:sz w:val="20"/>
              </w:rPr>
              <w:t>，有待檢討改善，以促進賦稅公平。</w:t>
            </w:r>
          </w:p>
        </w:tc>
        <w:tc>
          <w:tcPr>
            <w:tcW w:w="3248" w:type="dxa"/>
            <w:tcBorders>
              <w:top w:val="single" w:sz="4" w:space="0" w:color="auto"/>
              <w:left w:val="single" w:sz="4" w:space="0" w:color="auto"/>
              <w:bottom w:val="single" w:sz="4" w:space="0" w:color="auto"/>
              <w:right w:val="single" w:sz="4" w:space="0" w:color="auto"/>
            </w:tcBorders>
            <w:shd w:val="clear" w:color="auto" w:fill="auto"/>
          </w:tcPr>
          <w:p w14:paraId="62A1E301" w14:textId="77777777" w:rsidR="00C0180F" w:rsidRPr="00616F83" w:rsidRDefault="00C0180F" w:rsidP="000410D3">
            <w:pPr>
              <w:overflowPunct w:val="0"/>
              <w:spacing w:line="300" w:lineRule="exact"/>
              <w:jc w:val="both"/>
              <w:rPr>
                <w:rFonts w:ascii="標楷體" w:hAnsi="標楷體" w:cs="新細明體"/>
                <w:spacing w:val="-4"/>
                <w:kern w:val="0"/>
                <w:sz w:val="20"/>
                <w:highlight w:val="yellow"/>
              </w:rPr>
            </w:pPr>
            <w:r w:rsidRPr="00616F83">
              <w:rPr>
                <w:rFonts w:ascii="標楷體" w:hAnsi="標楷體" w:cs="新細明體" w:hint="eastAsia"/>
                <w:spacing w:val="-4"/>
                <w:kern w:val="0"/>
                <w:sz w:val="20"/>
              </w:rPr>
              <w:t>因</w:t>
            </w:r>
            <w:r w:rsidRPr="00616F83">
              <w:rPr>
                <w:rFonts w:ascii="標楷體" w:hAnsi="標楷體" w:hint="eastAsia"/>
                <w:spacing w:val="-4"/>
                <w:sz w:val="20"/>
              </w:rPr>
              <w:t>補報繳率及金額仍高</w:t>
            </w:r>
            <w:r w:rsidRPr="00616F83">
              <w:rPr>
                <w:rFonts w:ascii="標楷體" w:hAnsi="標楷體" w:cs="新細明體" w:hint="eastAsia"/>
                <w:spacing w:val="-4"/>
                <w:kern w:val="0"/>
                <w:sz w:val="20"/>
              </w:rPr>
              <w:t>，</w:t>
            </w:r>
            <w:r w:rsidRPr="00616F83">
              <w:rPr>
                <w:rFonts w:ascii="標楷體" w:hAnsi="標楷體" w:hint="eastAsia"/>
                <w:spacing w:val="-4"/>
                <w:sz w:val="20"/>
              </w:rPr>
              <w:t>業再</w:t>
            </w:r>
            <w:proofErr w:type="gramStart"/>
            <w:r w:rsidRPr="00616F83">
              <w:rPr>
                <w:rFonts w:ascii="標楷體" w:hAnsi="標楷體" w:hint="eastAsia"/>
                <w:spacing w:val="-4"/>
                <w:sz w:val="20"/>
              </w:rPr>
              <w:t>研</w:t>
            </w:r>
            <w:proofErr w:type="gramEnd"/>
            <w:r w:rsidRPr="00616F83">
              <w:rPr>
                <w:rFonts w:ascii="標楷體" w:hAnsi="標楷體" w:hint="eastAsia"/>
                <w:spacing w:val="-4"/>
                <w:sz w:val="20"/>
              </w:rPr>
              <w:t>提審核意見詳「（三）重要審核意見1</w:t>
            </w:r>
            <w:r w:rsidRPr="00616F83">
              <w:rPr>
                <w:rFonts w:ascii="標楷體" w:hAnsi="標楷體"/>
                <w:spacing w:val="-4"/>
                <w:sz w:val="20"/>
              </w:rPr>
              <w:t>.</w:t>
            </w:r>
            <w:r w:rsidRPr="00616F83">
              <w:rPr>
                <w:rFonts w:ascii="標楷體" w:hAnsi="標楷體" w:hint="eastAsia"/>
                <w:spacing w:val="-4"/>
                <w:sz w:val="20"/>
              </w:rPr>
              <w:t>」。</w:t>
            </w:r>
          </w:p>
        </w:tc>
      </w:tr>
      <w:tr w:rsidR="00C0180F" w:rsidRPr="00616F83" w14:paraId="4B338133" w14:textId="77777777" w:rsidTr="0041093A">
        <w:trPr>
          <w:trHeight w:val="907"/>
        </w:trPr>
        <w:tc>
          <w:tcPr>
            <w:tcW w:w="6663" w:type="dxa"/>
            <w:tcBorders>
              <w:top w:val="single" w:sz="4" w:space="0" w:color="auto"/>
              <w:left w:val="single" w:sz="4" w:space="0" w:color="auto"/>
              <w:bottom w:val="single" w:sz="4" w:space="0" w:color="auto"/>
              <w:right w:val="single" w:sz="4" w:space="0" w:color="auto"/>
            </w:tcBorders>
            <w:shd w:val="clear" w:color="auto" w:fill="auto"/>
          </w:tcPr>
          <w:p w14:paraId="307CCC2F" w14:textId="77777777" w:rsidR="00C0180F" w:rsidRPr="00616F83" w:rsidRDefault="00C0180F" w:rsidP="000410D3">
            <w:pPr>
              <w:overflowPunct w:val="0"/>
              <w:spacing w:line="300" w:lineRule="exact"/>
              <w:ind w:left="207" w:hangingChars="100" w:hanging="207"/>
              <w:jc w:val="both"/>
              <w:rPr>
                <w:rFonts w:ascii="標楷體" w:hAnsi="標楷體"/>
                <w:sz w:val="20"/>
              </w:rPr>
            </w:pPr>
            <w:r w:rsidRPr="00616F83">
              <w:rPr>
                <w:rFonts w:ascii="標楷體" w:hAnsi="標楷體" w:hint="eastAsia"/>
                <w:sz w:val="20"/>
              </w:rPr>
              <w:t>3.近</w:t>
            </w:r>
            <w:proofErr w:type="gramStart"/>
            <w:r w:rsidRPr="00616F83">
              <w:rPr>
                <w:rFonts w:ascii="標楷體" w:hAnsi="標楷體" w:hint="eastAsia"/>
                <w:sz w:val="20"/>
              </w:rPr>
              <w:t>5</w:t>
            </w:r>
            <w:proofErr w:type="gramEnd"/>
            <w:r w:rsidRPr="00616F83">
              <w:rPr>
                <w:rFonts w:ascii="標楷體" w:hAnsi="標楷體" w:hint="eastAsia"/>
                <w:sz w:val="20"/>
              </w:rPr>
              <w:t>年度賦稅徵</w:t>
            </w:r>
            <w:proofErr w:type="gramStart"/>
            <w:r w:rsidRPr="00616F83">
              <w:rPr>
                <w:rFonts w:ascii="標楷體" w:hAnsi="標楷體" w:hint="eastAsia"/>
                <w:sz w:val="20"/>
              </w:rPr>
              <w:t>起率均</w:t>
            </w:r>
            <w:proofErr w:type="gramEnd"/>
            <w:r w:rsidRPr="00616F83">
              <w:rPr>
                <w:rFonts w:ascii="標楷體" w:hAnsi="標楷體" w:hint="eastAsia"/>
                <w:sz w:val="20"/>
              </w:rPr>
              <w:t>達</w:t>
            </w:r>
            <w:proofErr w:type="gramStart"/>
            <w:r w:rsidRPr="00616F83">
              <w:rPr>
                <w:rFonts w:ascii="標楷體" w:hAnsi="標楷體" w:hint="eastAsia"/>
                <w:sz w:val="20"/>
              </w:rPr>
              <w:t>9成</w:t>
            </w:r>
            <w:proofErr w:type="gramEnd"/>
            <w:r w:rsidRPr="00616F83">
              <w:rPr>
                <w:rFonts w:ascii="標楷體" w:hAnsi="標楷體" w:hint="eastAsia"/>
                <w:sz w:val="20"/>
              </w:rPr>
              <w:t>以上，徵起作業已具成效，惟欠稅清理呈下降趨勢，欠稅金額逐年累增，</w:t>
            </w:r>
            <w:proofErr w:type="gramStart"/>
            <w:r w:rsidRPr="00616F83">
              <w:rPr>
                <w:rFonts w:ascii="標楷體" w:hAnsi="標楷體" w:hint="eastAsia"/>
                <w:sz w:val="20"/>
              </w:rPr>
              <w:t>允待加強</w:t>
            </w:r>
            <w:proofErr w:type="gramEnd"/>
            <w:r w:rsidRPr="00616F83">
              <w:rPr>
                <w:rFonts w:ascii="標楷體" w:hAnsi="標楷體" w:hint="eastAsia"/>
                <w:sz w:val="20"/>
              </w:rPr>
              <w:t>辦理，以維護稅課。</w:t>
            </w:r>
          </w:p>
        </w:tc>
        <w:tc>
          <w:tcPr>
            <w:tcW w:w="3248" w:type="dxa"/>
            <w:tcBorders>
              <w:top w:val="single" w:sz="4" w:space="0" w:color="auto"/>
              <w:left w:val="single" w:sz="4" w:space="0" w:color="auto"/>
              <w:bottom w:val="single" w:sz="4" w:space="0" w:color="auto"/>
              <w:right w:val="single" w:sz="4" w:space="0" w:color="auto"/>
            </w:tcBorders>
            <w:shd w:val="clear" w:color="auto" w:fill="auto"/>
          </w:tcPr>
          <w:p w14:paraId="3EB1EF3B" w14:textId="77777777" w:rsidR="00C0180F" w:rsidRPr="00616F83" w:rsidRDefault="00C0180F" w:rsidP="000410D3">
            <w:pPr>
              <w:overflowPunct w:val="0"/>
              <w:spacing w:line="300" w:lineRule="exact"/>
              <w:jc w:val="both"/>
              <w:rPr>
                <w:rFonts w:ascii="標楷體" w:hAnsi="標楷體" w:cs="新細明體"/>
                <w:spacing w:val="-4"/>
                <w:kern w:val="0"/>
                <w:sz w:val="20"/>
              </w:rPr>
            </w:pPr>
            <w:r w:rsidRPr="00616F83">
              <w:rPr>
                <w:rFonts w:ascii="標楷體" w:hAnsi="標楷體" w:cs="新細明體" w:hint="eastAsia"/>
                <w:spacing w:val="-4"/>
                <w:kern w:val="0"/>
                <w:sz w:val="20"/>
              </w:rPr>
              <w:t>因仍有欠稅待清理，業再</w:t>
            </w:r>
            <w:proofErr w:type="gramStart"/>
            <w:r w:rsidRPr="00616F83">
              <w:rPr>
                <w:rFonts w:ascii="標楷體" w:hAnsi="標楷體" w:cs="新細明體" w:hint="eastAsia"/>
                <w:spacing w:val="-4"/>
                <w:kern w:val="0"/>
                <w:sz w:val="20"/>
              </w:rPr>
              <w:t>研</w:t>
            </w:r>
            <w:proofErr w:type="gramEnd"/>
            <w:r w:rsidRPr="00616F83">
              <w:rPr>
                <w:rFonts w:ascii="標楷體" w:hAnsi="標楷體" w:cs="新細明體" w:hint="eastAsia"/>
                <w:spacing w:val="-4"/>
                <w:kern w:val="0"/>
                <w:sz w:val="20"/>
              </w:rPr>
              <w:t>提審核意見詳「（三）重要審核意見2</w:t>
            </w:r>
            <w:r w:rsidRPr="00616F83">
              <w:rPr>
                <w:rFonts w:ascii="標楷體" w:hAnsi="標楷體" w:cs="新細明體"/>
                <w:spacing w:val="-4"/>
                <w:kern w:val="0"/>
                <w:sz w:val="20"/>
              </w:rPr>
              <w:t>.</w:t>
            </w:r>
            <w:r w:rsidRPr="00616F83">
              <w:rPr>
                <w:rFonts w:ascii="標楷體" w:hAnsi="標楷體" w:cs="新細明體" w:hint="eastAsia"/>
                <w:spacing w:val="-4"/>
                <w:kern w:val="0"/>
                <w:sz w:val="20"/>
              </w:rPr>
              <w:t>」。</w:t>
            </w:r>
          </w:p>
        </w:tc>
      </w:tr>
    </w:tbl>
    <w:p w14:paraId="11F06868" w14:textId="77777777" w:rsidR="00C0180F" w:rsidRPr="00616F83" w:rsidRDefault="00C0180F" w:rsidP="000410D3">
      <w:pPr>
        <w:kinsoku w:val="0"/>
        <w:overflowPunct w:val="0"/>
        <w:snapToGrid w:val="0"/>
        <w:spacing w:beforeLines="50" w:before="250" w:line="498" w:lineRule="exact"/>
        <w:rPr>
          <w:rFonts w:ascii="標楷體" w:hAnsi="標楷體"/>
          <w:b/>
          <w:color w:val="000000"/>
          <w:sz w:val="36"/>
          <w:szCs w:val="36"/>
        </w:rPr>
      </w:pPr>
      <w:r w:rsidRPr="00616F83">
        <w:rPr>
          <w:rFonts w:ascii="標楷體" w:hAnsi="標楷體" w:hint="eastAsia"/>
          <w:b/>
          <w:color w:val="000000"/>
          <w:sz w:val="36"/>
          <w:szCs w:val="36"/>
        </w:rPr>
        <w:t>玖、警察局主管</w:t>
      </w:r>
    </w:p>
    <w:p w14:paraId="4EE22051" w14:textId="77777777" w:rsidR="00C0180F" w:rsidRPr="00616F83" w:rsidRDefault="00C0180F" w:rsidP="000410D3">
      <w:pPr>
        <w:overflowPunct w:val="0"/>
        <w:snapToGrid w:val="0"/>
        <w:spacing w:line="560" w:lineRule="exact"/>
        <w:ind w:firstLineChars="200" w:firstLine="493"/>
        <w:jc w:val="both"/>
        <w:rPr>
          <w:rFonts w:ascii="標楷體" w:hAnsi="標楷體"/>
          <w:bCs/>
          <w:kern w:val="0"/>
          <w:szCs w:val="24"/>
        </w:rPr>
      </w:pPr>
      <w:r w:rsidRPr="00616F83">
        <w:rPr>
          <w:rFonts w:ascii="標楷體" w:hAnsi="標楷體" w:hint="eastAsia"/>
          <w:bCs/>
          <w:kern w:val="0"/>
          <w:szCs w:val="24"/>
        </w:rPr>
        <w:t>警察局主管僅警察局1個機關，負責維護社會治安、改善交通秩序、加強犯罪</w:t>
      </w:r>
      <w:proofErr w:type="gramStart"/>
      <w:r w:rsidRPr="00616F83">
        <w:rPr>
          <w:rFonts w:ascii="標楷體" w:hAnsi="標楷體" w:hint="eastAsia"/>
          <w:bCs/>
          <w:kern w:val="0"/>
          <w:szCs w:val="24"/>
        </w:rPr>
        <w:t>偵</w:t>
      </w:r>
      <w:proofErr w:type="gramEnd"/>
      <w:r w:rsidRPr="00616F83">
        <w:rPr>
          <w:rFonts w:ascii="標楷體" w:hAnsi="標楷體" w:hint="eastAsia"/>
          <w:bCs/>
          <w:kern w:val="0"/>
          <w:szCs w:val="24"/>
        </w:rPr>
        <w:t>防、保防、</w:t>
      </w:r>
      <w:proofErr w:type="gramStart"/>
      <w:r w:rsidRPr="00616F83">
        <w:rPr>
          <w:rFonts w:ascii="標楷體" w:hAnsi="標楷體" w:hint="eastAsia"/>
          <w:bCs/>
          <w:kern w:val="0"/>
          <w:szCs w:val="24"/>
        </w:rPr>
        <w:t>僑防</w:t>
      </w:r>
      <w:proofErr w:type="gramEnd"/>
      <w:r w:rsidRPr="00616F83">
        <w:rPr>
          <w:rFonts w:ascii="標楷體" w:hAnsi="標楷體" w:hint="eastAsia"/>
          <w:bCs/>
          <w:kern w:val="0"/>
          <w:szCs w:val="24"/>
        </w:rPr>
        <w:t>、風化管制查察、強化民防等相關業務。茲將</w:t>
      </w:r>
      <w:proofErr w:type="gramStart"/>
      <w:r w:rsidRPr="00616F83">
        <w:rPr>
          <w:rFonts w:ascii="標楷體" w:hAnsi="標楷體" w:hint="eastAsia"/>
          <w:bCs/>
          <w:kern w:val="0"/>
          <w:szCs w:val="24"/>
        </w:rPr>
        <w:t>1</w:t>
      </w:r>
      <w:r w:rsidRPr="00616F83">
        <w:rPr>
          <w:rFonts w:ascii="標楷體" w:hAnsi="標楷體"/>
          <w:bCs/>
          <w:kern w:val="0"/>
          <w:szCs w:val="24"/>
        </w:rPr>
        <w:t>09</w:t>
      </w:r>
      <w:proofErr w:type="gramEnd"/>
      <w:r w:rsidRPr="00616F83">
        <w:rPr>
          <w:rFonts w:ascii="標楷體" w:hAnsi="標楷體" w:hint="eastAsia"/>
          <w:bCs/>
          <w:kern w:val="0"/>
          <w:szCs w:val="24"/>
        </w:rPr>
        <w:t>年度決算審核結果說明如次：</w:t>
      </w:r>
    </w:p>
    <w:p w14:paraId="53FEA8A7" w14:textId="77777777" w:rsidR="00C0180F" w:rsidRPr="00616F83" w:rsidRDefault="00C0180F" w:rsidP="000410D3">
      <w:pPr>
        <w:overflowPunct w:val="0"/>
        <w:autoSpaceDE w:val="0"/>
        <w:snapToGrid w:val="0"/>
        <w:spacing w:line="560" w:lineRule="exact"/>
        <w:ind w:firstLineChars="100" w:firstLine="287"/>
        <w:jc w:val="both"/>
        <w:rPr>
          <w:rFonts w:ascii="標楷體" w:hAnsi="標楷體"/>
          <w:b/>
          <w:sz w:val="28"/>
          <w:szCs w:val="28"/>
        </w:rPr>
      </w:pPr>
      <w:r w:rsidRPr="00616F83">
        <w:rPr>
          <w:rFonts w:ascii="標楷體" w:hAnsi="標楷體" w:hint="eastAsia"/>
          <w:b/>
          <w:sz w:val="28"/>
          <w:szCs w:val="28"/>
        </w:rPr>
        <w:t>（一）計畫實施之查核</w:t>
      </w:r>
    </w:p>
    <w:p w14:paraId="6B98F7B7" w14:textId="77777777" w:rsidR="00C0180F" w:rsidRPr="00202C7A" w:rsidRDefault="00C0180F" w:rsidP="000410D3">
      <w:pPr>
        <w:overflowPunct w:val="0"/>
        <w:snapToGrid w:val="0"/>
        <w:spacing w:line="560" w:lineRule="exact"/>
        <w:ind w:firstLineChars="200" w:firstLine="485"/>
        <w:jc w:val="both"/>
        <w:rPr>
          <w:rFonts w:ascii="標楷體" w:hAnsi="標楷體"/>
          <w:bCs/>
          <w:spacing w:val="-2"/>
          <w:kern w:val="0"/>
          <w:szCs w:val="24"/>
        </w:rPr>
      </w:pPr>
      <w:r w:rsidRPr="00202C7A">
        <w:rPr>
          <w:rFonts w:ascii="標楷體" w:hAnsi="標楷體" w:hint="eastAsia"/>
          <w:bCs/>
          <w:spacing w:val="-2"/>
          <w:kern w:val="0"/>
          <w:szCs w:val="24"/>
        </w:rPr>
        <w:t>業務計畫3項，下分工作計畫14項，包括加強交通秩序管理、檢肅竊盜及防制毒品、拖吊違規車輛、取締賭博電子遊戲場所、非法色情營業場所及違規攤販、建置及維護監視錄影系統等重要施政項目，</w:t>
      </w:r>
      <w:r w:rsidRPr="00202C7A">
        <w:rPr>
          <w:rFonts w:ascii="標楷體" w:hAnsi="標楷體" w:hint="eastAsia"/>
          <w:bCs/>
          <w:spacing w:val="-2"/>
        </w:rPr>
        <w:t>其中已執行完成者11項，尚在執行者3項，主要係警便服等採購案尚未驗收結算，第二分局深澳坑派出所增建整修工程執行期程跨年度等，須保留繼續執行</w:t>
      </w:r>
      <w:r w:rsidRPr="00202C7A">
        <w:rPr>
          <w:rFonts w:ascii="標楷體" w:hAnsi="標楷體" w:hint="eastAsia"/>
          <w:bCs/>
          <w:spacing w:val="-2"/>
          <w:kern w:val="0"/>
          <w:szCs w:val="24"/>
        </w:rPr>
        <w:t>。</w:t>
      </w:r>
    </w:p>
    <w:p w14:paraId="66641AA5" w14:textId="77777777" w:rsidR="00C0180F" w:rsidRPr="00616F83" w:rsidRDefault="00C0180F" w:rsidP="000410D3">
      <w:pPr>
        <w:overflowPunct w:val="0"/>
        <w:autoSpaceDE w:val="0"/>
        <w:snapToGrid w:val="0"/>
        <w:spacing w:line="560" w:lineRule="exact"/>
        <w:ind w:firstLineChars="100" w:firstLine="287"/>
        <w:jc w:val="both"/>
        <w:rPr>
          <w:rFonts w:ascii="標楷體" w:hAnsi="標楷體"/>
          <w:b/>
          <w:sz w:val="28"/>
          <w:szCs w:val="28"/>
        </w:rPr>
      </w:pPr>
      <w:r w:rsidRPr="00616F83">
        <w:rPr>
          <w:rFonts w:ascii="標楷體" w:hAnsi="標楷體" w:hint="eastAsia"/>
          <w:b/>
          <w:sz w:val="28"/>
          <w:szCs w:val="28"/>
        </w:rPr>
        <w:t>（二）預算執行之審核</w:t>
      </w:r>
    </w:p>
    <w:p w14:paraId="295F0CD3" w14:textId="77777777" w:rsidR="00C0180F" w:rsidRPr="00616F83" w:rsidRDefault="00C0180F" w:rsidP="000410D3">
      <w:pPr>
        <w:overflowPunct w:val="0"/>
        <w:snapToGrid w:val="0"/>
        <w:spacing w:line="560" w:lineRule="exact"/>
        <w:ind w:firstLineChars="200" w:firstLine="493"/>
        <w:jc w:val="both"/>
        <w:rPr>
          <w:rFonts w:ascii="標楷體" w:hAnsi="標楷體"/>
          <w:bCs/>
          <w:kern w:val="0"/>
          <w:szCs w:val="24"/>
        </w:rPr>
      </w:pPr>
      <w:r w:rsidRPr="00616F83">
        <w:rPr>
          <w:rFonts w:ascii="標楷體" w:hAnsi="標楷體" w:hint="eastAsia"/>
          <w:bCs/>
          <w:kern w:val="0"/>
          <w:szCs w:val="24"/>
        </w:rPr>
        <w:t>1.歲入預算數1</w:t>
      </w:r>
      <w:r w:rsidRPr="00616F83">
        <w:rPr>
          <w:rFonts w:ascii="標楷體" w:hAnsi="標楷體"/>
          <w:bCs/>
          <w:kern w:val="0"/>
          <w:szCs w:val="24"/>
        </w:rPr>
        <w:t>,</w:t>
      </w:r>
      <w:r w:rsidRPr="00616F83">
        <w:rPr>
          <w:rFonts w:ascii="標楷體" w:hAnsi="標楷體" w:hint="eastAsia"/>
          <w:bCs/>
          <w:kern w:val="0"/>
          <w:szCs w:val="24"/>
        </w:rPr>
        <w:t>576萬餘元，決算審核結果，</w:t>
      </w:r>
      <w:r w:rsidRPr="00616F83">
        <w:rPr>
          <w:rFonts w:ascii="標楷體" w:hAnsi="標楷體" w:hint="eastAsia"/>
          <w:bCs/>
          <w:color w:val="000000"/>
        </w:rPr>
        <w:t>審定實現數995萬餘元，應收保留數316萬餘元</w:t>
      </w:r>
      <w:r w:rsidRPr="00616F83">
        <w:rPr>
          <w:rFonts w:ascii="標楷體" w:hAnsi="標楷體" w:hint="eastAsia"/>
          <w:bCs/>
          <w:kern w:val="0"/>
          <w:szCs w:val="24"/>
        </w:rPr>
        <w:t>，主要係違反毒品危害防制條例、道路交通管理處罰條例等罰鍰案件，尚待收取；合計決算審定數為1,312萬餘元，</w:t>
      </w:r>
      <w:r w:rsidRPr="00616F83">
        <w:rPr>
          <w:rFonts w:ascii="標楷體" w:hAnsi="標楷體" w:hint="eastAsia"/>
          <w:bCs/>
          <w:color w:val="000000"/>
        </w:rPr>
        <w:t>較預算短收264萬餘元（16.76％）</w:t>
      </w:r>
      <w:r w:rsidRPr="00616F83">
        <w:rPr>
          <w:rFonts w:ascii="標楷體" w:hAnsi="標楷體" w:hint="eastAsia"/>
          <w:bCs/>
          <w:kern w:val="0"/>
          <w:szCs w:val="24"/>
        </w:rPr>
        <w:t>，主要係違反毒品危害防制條例之罰鍰案件較預計減少。</w:t>
      </w:r>
    </w:p>
    <w:p w14:paraId="3E7BCF2C" w14:textId="77777777" w:rsidR="00C0180F" w:rsidRPr="00616F83" w:rsidRDefault="00C0180F" w:rsidP="000410D3">
      <w:pPr>
        <w:overflowPunct w:val="0"/>
        <w:snapToGrid w:val="0"/>
        <w:spacing w:line="560" w:lineRule="exact"/>
        <w:ind w:firstLineChars="200" w:firstLine="461"/>
        <w:jc w:val="both"/>
        <w:rPr>
          <w:rFonts w:ascii="標楷體" w:hAnsi="標楷體"/>
          <w:bCs/>
          <w:spacing w:val="2"/>
          <w:kern w:val="0"/>
          <w:szCs w:val="24"/>
        </w:rPr>
      </w:pPr>
      <w:r w:rsidRPr="00D40DF4">
        <w:rPr>
          <w:rFonts w:ascii="標楷體" w:hAnsi="標楷體" w:hint="eastAsia"/>
          <w:bCs/>
          <w:spacing w:val="-8"/>
          <w:kern w:val="0"/>
          <w:szCs w:val="24"/>
        </w:rPr>
        <w:t>2.以前年度歲入轉入數計8,611萬餘元，決算審核結果，審定實現數</w:t>
      </w:r>
      <w:r w:rsidRPr="00D40DF4">
        <w:rPr>
          <w:rFonts w:ascii="標楷體" w:hAnsi="標楷體" w:hint="eastAsia"/>
          <w:bCs/>
          <w:color w:val="000000"/>
          <w:spacing w:val="-8"/>
        </w:rPr>
        <w:t>358萬餘元（4.16％）</w:t>
      </w:r>
      <w:r w:rsidRPr="00616F83">
        <w:rPr>
          <w:rFonts w:ascii="標楷體" w:hAnsi="標楷體" w:hint="eastAsia"/>
          <w:bCs/>
          <w:color w:val="000000"/>
        </w:rPr>
        <w:t>，</w:t>
      </w:r>
      <w:r w:rsidRPr="00616F83">
        <w:rPr>
          <w:rFonts w:ascii="標楷體" w:hAnsi="標楷體" w:hint="eastAsia"/>
          <w:bCs/>
          <w:color w:val="000000"/>
          <w:spacing w:val="2"/>
        </w:rPr>
        <w:t>減免數600元</w:t>
      </w:r>
      <w:r w:rsidRPr="00616F83">
        <w:rPr>
          <w:rFonts w:ascii="標楷體" w:hAnsi="標楷體" w:hint="eastAsia"/>
          <w:bCs/>
          <w:spacing w:val="2"/>
        </w:rPr>
        <w:t>，係</w:t>
      </w:r>
      <w:proofErr w:type="gramStart"/>
      <w:r w:rsidRPr="00616F83">
        <w:rPr>
          <w:rFonts w:ascii="標楷體" w:hAnsi="標楷體" w:hint="eastAsia"/>
          <w:bCs/>
          <w:spacing w:val="2"/>
        </w:rPr>
        <w:t>民眾酒駕罰鍰</w:t>
      </w:r>
      <w:proofErr w:type="gramEnd"/>
      <w:r w:rsidRPr="00616F83">
        <w:rPr>
          <w:rFonts w:ascii="標楷體" w:hAnsi="標楷體" w:hint="eastAsia"/>
          <w:bCs/>
          <w:spacing w:val="2"/>
        </w:rPr>
        <w:t>因已依刑法公共危險罪處罰而辦理註銷；應收保留數8,253萬餘元（95.84％）</w:t>
      </w:r>
      <w:r w:rsidRPr="00616F83">
        <w:rPr>
          <w:rFonts w:ascii="標楷體" w:hAnsi="標楷體" w:hint="eastAsia"/>
          <w:bCs/>
          <w:spacing w:val="2"/>
          <w:kern w:val="0"/>
          <w:szCs w:val="24"/>
        </w:rPr>
        <w:t>，係違反毒品危害防制條例、道路交通管理處罰條例等罰鍰案件，尚待收取。</w:t>
      </w:r>
    </w:p>
    <w:p w14:paraId="2EC7A0A1" w14:textId="77777777" w:rsidR="00C0180F" w:rsidRPr="00616F83" w:rsidRDefault="00C0180F" w:rsidP="000410D3">
      <w:pPr>
        <w:overflowPunct w:val="0"/>
        <w:snapToGrid w:val="0"/>
        <w:spacing w:line="538" w:lineRule="exact"/>
        <w:ind w:firstLineChars="200" w:firstLine="493"/>
        <w:jc w:val="both"/>
        <w:rPr>
          <w:rFonts w:ascii="標楷體" w:hAnsi="標楷體"/>
          <w:bCs/>
          <w:kern w:val="0"/>
          <w:szCs w:val="24"/>
        </w:rPr>
      </w:pPr>
      <w:r w:rsidRPr="00616F83">
        <w:rPr>
          <w:rFonts w:ascii="標楷體" w:hAnsi="標楷體" w:hint="eastAsia"/>
          <w:bCs/>
          <w:kern w:val="0"/>
          <w:szCs w:val="24"/>
        </w:rPr>
        <w:t>3.歲出原編列預算數17億9,212萬餘元，經追加預算492萬餘元、追減預算5</w:t>
      </w:r>
      <w:r w:rsidRPr="00616F83">
        <w:rPr>
          <w:rFonts w:ascii="標楷體" w:hAnsi="標楷體"/>
          <w:bCs/>
          <w:kern w:val="0"/>
          <w:szCs w:val="24"/>
        </w:rPr>
        <w:t>,</w:t>
      </w:r>
      <w:r w:rsidRPr="00616F83">
        <w:rPr>
          <w:rFonts w:ascii="標楷體" w:hAnsi="標楷體" w:hint="eastAsia"/>
          <w:bCs/>
          <w:kern w:val="0"/>
          <w:szCs w:val="24"/>
        </w:rPr>
        <w:t>000元</w:t>
      </w:r>
      <w:r w:rsidRPr="00616F83">
        <w:rPr>
          <w:rFonts w:ascii="標楷體" w:hAnsi="標楷體"/>
          <w:bCs/>
          <w:kern w:val="0"/>
          <w:szCs w:val="24"/>
        </w:rPr>
        <w:t>，</w:t>
      </w:r>
      <w:r w:rsidRPr="00616F83">
        <w:rPr>
          <w:rFonts w:ascii="標楷體" w:hAnsi="標楷體" w:hint="eastAsia"/>
          <w:bCs/>
          <w:kern w:val="0"/>
          <w:szCs w:val="24"/>
        </w:rPr>
        <w:t>合計17億9,705萬餘元，決算審核結果，審定實現數</w:t>
      </w:r>
      <w:r w:rsidRPr="00616F83">
        <w:rPr>
          <w:rFonts w:ascii="標楷體" w:hAnsi="標楷體" w:hint="eastAsia"/>
          <w:bCs/>
        </w:rPr>
        <w:t>17億897萬餘元（95.10％），應付保</w:t>
      </w:r>
      <w:r w:rsidRPr="00616F83">
        <w:rPr>
          <w:rFonts w:ascii="標楷體" w:hAnsi="標楷體" w:hint="eastAsia"/>
          <w:bCs/>
        </w:rPr>
        <w:lastRenderedPageBreak/>
        <w:t>留數1,512萬餘元（0.84％），</w:t>
      </w:r>
      <w:r w:rsidRPr="00616F83">
        <w:rPr>
          <w:rFonts w:ascii="標楷體" w:hAnsi="標楷體" w:hint="eastAsia"/>
          <w:snapToGrid w:val="0"/>
          <w:kern w:val="0"/>
          <w:szCs w:val="24"/>
        </w:rPr>
        <w:t>保留原因詳「（一）計畫實施之查核」說明；合計決算審定數為17億</w:t>
      </w:r>
      <w:r w:rsidRPr="00616F83">
        <w:rPr>
          <w:rFonts w:ascii="標楷體" w:hAnsi="標楷體"/>
          <w:snapToGrid w:val="0"/>
          <w:kern w:val="0"/>
          <w:szCs w:val="24"/>
        </w:rPr>
        <w:t>2,</w:t>
      </w:r>
      <w:r w:rsidRPr="00616F83">
        <w:rPr>
          <w:rFonts w:ascii="標楷體" w:hAnsi="標楷體" w:hint="eastAsia"/>
          <w:snapToGrid w:val="0"/>
          <w:kern w:val="0"/>
          <w:szCs w:val="24"/>
        </w:rPr>
        <w:t>409萬餘元，</w:t>
      </w:r>
      <w:r w:rsidRPr="00616F83">
        <w:rPr>
          <w:rFonts w:ascii="標楷體" w:hAnsi="標楷體" w:hint="eastAsia"/>
          <w:bCs/>
        </w:rPr>
        <w:t>預算賸餘7</w:t>
      </w:r>
      <w:r w:rsidRPr="00616F83">
        <w:rPr>
          <w:rFonts w:ascii="標楷體" w:hAnsi="標楷體"/>
          <w:bCs/>
        </w:rPr>
        <w:t>,</w:t>
      </w:r>
      <w:r w:rsidRPr="00616F83">
        <w:rPr>
          <w:rFonts w:ascii="標楷體" w:hAnsi="標楷體" w:hint="eastAsia"/>
          <w:bCs/>
        </w:rPr>
        <w:t>295萬餘元（4.06％）</w:t>
      </w:r>
      <w:r w:rsidRPr="00616F83">
        <w:rPr>
          <w:rFonts w:ascii="標楷體" w:hAnsi="標楷體" w:hint="eastAsia"/>
          <w:bCs/>
          <w:kern w:val="0"/>
          <w:szCs w:val="24"/>
        </w:rPr>
        <w:t>，主要係實際進用員額較少，及按業務需要減少支付之賸餘。</w:t>
      </w:r>
    </w:p>
    <w:p w14:paraId="3B6A0B91" w14:textId="77777777" w:rsidR="00C0180F" w:rsidRPr="00616F83" w:rsidRDefault="00C0180F" w:rsidP="000410D3">
      <w:pPr>
        <w:overflowPunct w:val="0"/>
        <w:snapToGrid w:val="0"/>
        <w:spacing w:line="538" w:lineRule="exact"/>
        <w:ind w:firstLineChars="200" w:firstLine="445"/>
        <w:jc w:val="both"/>
        <w:rPr>
          <w:rFonts w:ascii="標楷體" w:hAnsi="標楷體"/>
          <w:bCs/>
          <w:kern w:val="0"/>
          <w:szCs w:val="24"/>
        </w:rPr>
      </w:pPr>
      <w:r w:rsidRPr="00202C7A">
        <w:rPr>
          <w:rFonts w:ascii="標楷體" w:hAnsi="標楷體" w:hint="eastAsia"/>
          <w:bCs/>
          <w:spacing w:val="-12"/>
          <w:kern w:val="0"/>
          <w:szCs w:val="24"/>
        </w:rPr>
        <w:t>4.以前年度歲出轉入數計4,3</w:t>
      </w:r>
      <w:r w:rsidRPr="00202C7A">
        <w:rPr>
          <w:rFonts w:ascii="標楷體" w:hAnsi="標楷體"/>
          <w:bCs/>
          <w:spacing w:val="-12"/>
          <w:kern w:val="0"/>
          <w:szCs w:val="24"/>
        </w:rPr>
        <w:t>69</w:t>
      </w:r>
      <w:r w:rsidRPr="00202C7A">
        <w:rPr>
          <w:rFonts w:ascii="標楷體" w:hAnsi="標楷體" w:hint="eastAsia"/>
          <w:bCs/>
          <w:spacing w:val="-12"/>
          <w:kern w:val="0"/>
          <w:szCs w:val="24"/>
        </w:rPr>
        <w:t>萬餘元，決算審核結果，審定實現數3</w:t>
      </w:r>
      <w:r w:rsidRPr="00202C7A">
        <w:rPr>
          <w:rFonts w:ascii="標楷體" w:hAnsi="標楷體"/>
          <w:bCs/>
          <w:spacing w:val="-12"/>
          <w:kern w:val="0"/>
          <w:szCs w:val="24"/>
        </w:rPr>
        <w:t>,</w:t>
      </w:r>
      <w:r w:rsidRPr="00202C7A">
        <w:rPr>
          <w:rFonts w:ascii="標楷體" w:hAnsi="標楷體" w:hint="eastAsia"/>
          <w:bCs/>
          <w:spacing w:val="-12"/>
          <w:kern w:val="0"/>
          <w:szCs w:val="24"/>
        </w:rPr>
        <w:t>740萬餘元（</w:t>
      </w:r>
      <w:r w:rsidRPr="00202C7A">
        <w:rPr>
          <w:rFonts w:ascii="標楷體" w:hAnsi="標楷體"/>
          <w:bCs/>
          <w:spacing w:val="-12"/>
          <w:kern w:val="0"/>
          <w:szCs w:val="24"/>
        </w:rPr>
        <w:t>8</w:t>
      </w:r>
      <w:r w:rsidRPr="00202C7A">
        <w:rPr>
          <w:rFonts w:ascii="標楷體" w:hAnsi="標楷體" w:hint="eastAsia"/>
          <w:bCs/>
          <w:spacing w:val="-12"/>
          <w:kern w:val="0"/>
          <w:szCs w:val="24"/>
        </w:rPr>
        <w:t>5.62％）</w:t>
      </w:r>
      <w:r w:rsidRPr="00202C7A">
        <w:rPr>
          <w:rFonts w:ascii="標楷體" w:hAnsi="標楷體" w:hint="eastAsia"/>
          <w:bCs/>
          <w:spacing w:val="-4"/>
          <w:kern w:val="0"/>
          <w:szCs w:val="24"/>
        </w:rPr>
        <w:t>，減免數531萬餘元（</w:t>
      </w:r>
      <w:r w:rsidRPr="00202C7A">
        <w:rPr>
          <w:rFonts w:ascii="標楷體" w:hAnsi="標楷體"/>
          <w:bCs/>
          <w:spacing w:val="-4"/>
          <w:kern w:val="0"/>
          <w:szCs w:val="24"/>
        </w:rPr>
        <w:t>12</w:t>
      </w:r>
      <w:r w:rsidRPr="00202C7A">
        <w:rPr>
          <w:rFonts w:ascii="標楷體" w:hAnsi="標楷體" w:hint="eastAsia"/>
          <w:bCs/>
          <w:spacing w:val="-4"/>
          <w:kern w:val="0"/>
          <w:szCs w:val="24"/>
        </w:rPr>
        <w:t>.17％），主要係辦公廳舍耐震補強及整修工程之結餘款；應付保留數96萬餘元（2.21％），係第二分局深澳坑派出所增建整修工程尚在辦理中，</w:t>
      </w:r>
      <w:r w:rsidRPr="00202C7A">
        <w:rPr>
          <w:rFonts w:ascii="標楷體" w:hAnsi="標楷體" w:hint="eastAsia"/>
          <w:bCs/>
          <w:spacing w:val="-4"/>
        </w:rPr>
        <w:t>須保留繼續執行</w:t>
      </w:r>
      <w:r w:rsidRPr="00202C7A">
        <w:rPr>
          <w:rFonts w:ascii="標楷體" w:hAnsi="標楷體" w:hint="eastAsia"/>
          <w:bCs/>
          <w:spacing w:val="-4"/>
          <w:kern w:val="0"/>
          <w:szCs w:val="24"/>
        </w:rPr>
        <w:t>。</w:t>
      </w:r>
    </w:p>
    <w:p w14:paraId="6E4A93AA" w14:textId="77777777" w:rsidR="00C0180F" w:rsidRPr="00616F83" w:rsidRDefault="00C0180F" w:rsidP="000410D3">
      <w:pPr>
        <w:overflowPunct w:val="0"/>
        <w:autoSpaceDE w:val="0"/>
        <w:snapToGrid w:val="0"/>
        <w:spacing w:line="538" w:lineRule="exact"/>
        <w:ind w:firstLineChars="100" w:firstLine="287"/>
        <w:jc w:val="both"/>
        <w:rPr>
          <w:rFonts w:ascii="標楷體" w:hAnsi="標楷體"/>
          <w:b/>
          <w:sz w:val="28"/>
          <w:szCs w:val="28"/>
        </w:rPr>
      </w:pPr>
      <w:r w:rsidRPr="00616F83">
        <w:rPr>
          <w:rFonts w:ascii="標楷體" w:hAnsi="標楷體" w:hint="eastAsia"/>
          <w:b/>
          <w:sz w:val="28"/>
          <w:szCs w:val="28"/>
        </w:rPr>
        <w:t>（三）重要審核意見</w:t>
      </w:r>
    </w:p>
    <w:p w14:paraId="3E0FC05E" w14:textId="77777777" w:rsidR="00C0180F" w:rsidRPr="00616F83" w:rsidRDefault="00C0180F" w:rsidP="000410D3">
      <w:pPr>
        <w:overflowPunct w:val="0"/>
        <w:snapToGrid w:val="0"/>
        <w:spacing w:line="538" w:lineRule="exact"/>
        <w:ind w:firstLineChars="200" w:firstLine="574"/>
        <w:jc w:val="both"/>
        <w:rPr>
          <w:rFonts w:ascii="標楷體" w:hAnsi="標楷體"/>
          <w:b/>
          <w:sz w:val="28"/>
          <w:szCs w:val="28"/>
        </w:rPr>
      </w:pPr>
      <w:r w:rsidRPr="00616F83">
        <w:rPr>
          <w:rFonts w:ascii="標楷體" w:hAnsi="標楷體" w:hint="eastAsia"/>
          <w:b/>
          <w:sz w:val="28"/>
          <w:szCs w:val="28"/>
        </w:rPr>
        <w:t>1.</w:t>
      </w:r>
      <w:r w:rsidRPr="00616F83">
        <w:rPr>
          <w:rFonts w:ascii="標楷體" w:hAnsi="標楷體" w:hint="eastAsia"/>
          <w:b/>
          <w:bCs/>
          <w:sz w:val="28"/>
          <w:szCs w:val="28"/>
        </w:rPr>
        <w:t>執行交通執法業務經中央考評具有成效，</w:t>
      </w:r>
      <w:proofErr w:type="gramStart"/>
      <w:r w:rsidRPr="00616F83">
        <w:rPr>
          <w:rFonts w:ascii="標楷體" w:hAnsi="標楷體" w:hint="eastAsia"/>
          <w:b/>
          <w:bCs/>
          <w:sz w:val="28"/>
          <w:szCs w:val="28"/>
        </w:rPr>
        <w:t>惟酒駕</w:t>
      </w:r>
      <w:proofErr w:type="gramEnd"/>
      <w:r w:rsidRPr="00616F83">
        <w:rPr>
          <w:rFonts w:ascii="標楷體" w:hAnsi="標楷體" w:hint="eastAsia"/>
          <w:b/>
          <w:bCs/>
          <w:sz w:val="28"/>
          <w:szCs w:val="28"/>
        </w:rPr>
        <w:t>肇事件數、機車及高齡者交通事故之傷亡</w:t>
      </w:r>
      <w:proofErr w:type="gramStart"/>
      <w:r w:rsidRPr="00616F83">
        <w:rPr>
          <w:rFonts w:ascii="標楷體" w:hAnsi="標楷體" w:hint="eastAsia"/>
          <w:b/>
          <w:bCs/>
          <w:sz w:val="28"/>
          <w:szCs w:val="28"/>
        </w:rPr>
        <w:t>人數均較往年</w:t>
      </w:r>
      <w:proofErr w:type="gramEnd"/>
      <w:r w:rsidRPr="00616F83">
        <w:rPr>
          <w:rFonts w:ascii="標楷體" w:hAnsi="標楷體" w:hint="eastAsia"/>
          <w:b/>
          <w:bCs/>
          <w:sz w:val="28"/>
          <w:szCs w:val="28"/>
        </w:rPr>
        <w:t>增加，允宜妥</w:t>
      </w:r>
      <w:proofErr w:type="gramStart"/>
      <w:r w:rsidRPr="00616F83">
        <w:rPr>
          <w:rFonts w:ascii="標楷體" w:hAnsi="標楷體" w:hint="eastAsia"/>
          <w:b/>
          <w:bCs/>
          <w:sz w:val="28"/>
          <w:szCs w:val="28"/>
        </w:rPr>
        <w:t>謀善策</w:t>
      </w:r>
      <w:proofErr w:type="gramEnd"/>
      <w:r w:rsidRPr="00616F83">
        <w:rPr>
          <w:rFonts w:ascii="標楷體" w:hAnsi="標楷體" w:hint="eastAsia"/>
          <w:b/>
          <w:bCs/>
          <w:sz w:val="28"/>
          <w:szCs w:val="28"/>
        </w:rPr>
        <w:t>，以維護民眾交通安全</w:t>
      </w:r>
      <w:r w:rsidRPr="00616F83">
        <w:rPr>
          <w:rFonts w:ascii="標楷體" w:hAnsi="標楷體" w:hint="eastAsia"/>
          <w:b/>
          <w:sz w:val="28"/>
          <w:szCs w:val="28"/>
        </w:rPr>
        <w:t>。</w:t>
      </w:r>
    </w:p>
    <w:p w14:paraId="7D53A74B" w14:textId="2654B520" w:rsidR="00C0180F" w:rsidRPr="00616F83" w:rsidRDefault="00C0180F" w:rsidP="000410D3">
      <w:pPr>
        <w:overflowPunct w:val="0"/>
        <w:snapToGrid w:val="0"/>
        <w:spacing w:line="538" w:lineRule="exact"/>
        <w:ind w:firstLineChars="172" w:firstLine="424"/>
        <w:jc w:val="both"/>
        <w:rPr>
          <w:rFonts w:ascii="標楷體" w:hAnsi="標楷體"/>
          <w:szCs w:val="32"/>
        </w:rPr>
      </w:pPr>
      <w:r w:rsidRPr="00616F83">
        <w:rPr>
          <w:rFonts w:ascii="標楷體" w:hAnsi="標楷體" w:hint="eastAsia"/>
          <w:noProof/>
        </w:rPr>
        <w:drawing>
          <wp:anchor distT="0" distB="0" distL="114300" distR="114300" simplePos="0" relativeHeight="251823104" behindDoc="0" locked="0" layoutInCell="1" allowOverlap="1" wp14:anchorId="2EE11C5D" wp14:editId="0D09F0D5">
            <wp:simplePos x="0" y="0"/>
            <wp:positionH relativeFrom="margin">
              <wp:posOffset>2141855</wp:posOffset>
            </wp:positionH>
            <wp:positionV relativeFrom="paragraph">
              <wp:posOffset>1831340</wp:posOffset>
            </wp:positionV>
            <wp:extent cx="4171950" cy="3505200"/>
            <wp:effectExtent l="0" t="0" r="0" b="0"/>
            <wp:wrapSquare wrapText="bothSides"/>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862" r="16733" b="8333"/>
                    <a:stretch/>
                  </pic:blipFill>
                  <pic:spPr bwMode="auto">
                    <a:xfrm>
                      <a:off x="0" y="0"/>
                      <a:ext cx="4171950" cy="3505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16F83">
        <w:rPr>
          <w:rFonts w:ascii="標楷體" w:hAnsi="標楷體" w:hint="eastAsia"/>
          <w:szCs w:val="32"/>
        </w:rPr>
        <w:t>警察局107及</w:t>
      </w:r>
      <w:proofErr w:type="gramStart"/>
      <w:r w:rsidRPr="00616F83">
        <w:rPr>
          <w:rFonts w:ascii="標楷體" w:hAnsi="標楷體" w:hint="eastAsia"/>
          <w:szCs w:val="32"/>
        </w:rPr>
        <w:t>108</w:t>
      </w:r>
      <w:proofErr w:type="gramEnd"/>
      <w:r w:rsidRPr="00616F83">
        <w:rPr>
          <w:rFonts w:ascii="標楷體" w:hAnsi="標楷體" w:hint="eastAsia"/>
          <w:szCs w:val="32"/>
        </w:rPr>
        <w:t>年度執行「道路交通秩序與交通安全改進方案」，經中央考核結果，在「交通執法」項目分獲分組第1名及第2名（</w:t>
      </w:r>
      <w:proofErr w:type="gramStart"/>
      <w:r w:rsidRPr="00616F83">
        <w:rPr>
          <w:rFonts w:ascii="標楷體" w:hAnsi="標楷體" w:hint="eastAsia"/>
          <w:szCs w:val="32"/>
        </w:rPr>
        <w:t>109</w:t>
      </w:r>
      <w:proofErr w:type="gramEnd"/>
      <w:r w:rsidRPr="00616F83">
        <w:rPr>
          <w:rFonts w:ascii="標楷體" w:hAnsi="標楷體" w:hint="eastAsia"/>
          <w:szCs w:val="32"/>
        </w:rPr>
        <w:t>年度考核部分，因</w:t>
      </w:r>
      <w:proofErr w:type="gramStart"/>
      <w:r w:rsidRPr="00616F83">
        <w:rPr>
          <w:rFonts w:ascii="標楷體" w:hAnsi="標楷體" w:hint="eastAsia"/>
          <w:szCs w:val="32"/>
        </w:rPr>
        <w:t>疫</w:t>
      </w:r>
      <w:proofErr w:type="gramEnd"/>
      <w:r w:rsidRPr="00616F83">
        <w:rPr>
          <w:rFonts w:ascii="標楷體" w:hAnsi="標楷體" w:hint="eastAsia"/>
          <w:szCs w:val="32"/>
        </w:rPr>
        <w:t>情影響延至110年7月份辦理），略具執行成效。經查該局辦理交通執法情形，核有：（1）</w:t>
      </w:r>
      <w:proofErr w:type="gramStart"/>
      <w:r w:rsidRPr="00616F83">
        <w:rPr>
          <w:rFonts w:ascii="標楷體" w:hAnsi="標楷體" w:hint="eastAsia"/>
          <w:spacing w:val="2"/>
          <w:szCs w:val="32"/>
        </w:rPr>
        <w:t>109</w:t>
      </w:r>
      <w:proofErr w:type="gramEnd"/>
      <w:r w:rsidRPr="00616F83">
        <w:rPr>
          <w:rFonts w:ascii="標楷體" w:hAnsi="標楷體" w:hint="eastAsia"/>
          <w:spacing w:val="2"/>
          <w:szCs w:val="32"/>
        </w:rPr>
        <w:t>年度截至8月底執行取締</w:t>
      </w:r>
      <w:proofErr w:type="gramStart"/>
      <w:r w:rsidRPr="00616F83">
        <w:rPr>
          <w:rFonts w:ascii="標楷體" w:hAnsi="標楷體" w:hint="eastAsia"/>
          <w:spacing w:val="2"/>
          <w:szCs w:val="32"/>
        </w:rPr>
        <w:t>酒駕攔</w:t>
      </w:r>
      <w:proofErr w:type="gramEnd"/>
      <w:r w:rsidRPr="00616F83">
        <w:rPr>
          <w:rFonts w:ascii="標楷體" w:hAnsi="標楷體" w:hint="eastAsia"/>
          <w:spacing w:val="2"/>
          <w:szCs w:val="32"/>
        </w:rPr>
        <w:t>檢盤查1萬2,313件、使用呼氣酒精測試器檢測駕駛人1,851件，與</w:t>
      </w:r>
      <w:proofErr w:type="gramStart"/>
      <w:r w:rsidRPr="00616F83">
        <w:rPr>
          <w:rFonts w:ascii="標楷體" w:hAnsi="標楷體" w:hint="eastAsia"/>
          <w:spacing w:val="2"/>
          <w:szCs w:val="32"/>
        </w:rPr>
        <w:t>108</w:t>
      </w:r>
      <w:proofErr w:type="gramEnd"/>
      <w:r w:rsidRPr="00616F83">
        <w:rPr>
          <w:rFonts w:ascii="標楷體" w:hAnsi="標楷體" w:hint="eastAsia"/>
          <w:spacing w:val="2"/>
          <w:szCs w:val="32"/>
        </w:rPr>
        <w:t>年度同期間之1萬2,389件及1,862件相當，</w:t>
      </w:r>
      <w:proofErr w:type="gramStart"/>
      <w:r w:rsidRPr="00616F83">
        <w:rPr>
          <w:rFonts w:ascii="標楷體" w:hAnsi="標楷體" w:hint="eastAsia"/>
          <w:spacing w:val="2"/>
          <w:szCs w:val="32"/>
        </w:rPr>
        <w:t>惟</w:t>
      </w:r>
      <w:r w:rsidRPr="00616F83">
        <w:rPr>
          <w:rFonts w:ascii="標楷體" w:hAnsi="標楷體" w:hint="eastAsia"/>
          <w:spacing w:val="2"/>
        </w:rPr>
        <w:t>酒駕</w:t>
      </w:r>
      <w:proofErr w:type="gramEnd"/>
      <w:r w:rsidRPr="00616F83">
        <w:rPr>
          <w:rFonts w:ascii="標楷體" w:hAnsi="標楷體" w:hint="eastAsia"/>
          <w:spacing w:val="2"/>
        </w:rPr>
        <w:t>肇事件數則由</w:t>
      </w:r>
      <w:proofErr w:type="gramStart"/>
      <w:r w:rsidRPr="00616F83">
        <w:rPr>
          <w:rFonts w:ascii="標楷體" w:hAnsi="標楷體" w:hint="eastAsia"/>
          <w:spacing w:val="2"/>
        </w:rPr>
        <w:t>108</w:t>
      </w:r>
      <w:proofErr w:type="gramEnd"/>
      <w:r w:rsidRPr="00616F83">
        <w:rPr>
          <w:rFonts w:ascii="標楷體" w:hAnsi="標楷體" w:hint="eastAsia"/>
          <w:spacing w:val="2"/>
        </w:rPr>
        <w:t>年度1至8月之49件，增至</w:t>
      </w:r>
      <w:proofErr w:type="gramStart"/>
      <w:r w:rsidRPr="00616F83">
        <w:rPr>
          <w:rFonts w:ascii="標楷體" w:hAnsi="標楷體" w:hint="eastAsia"/>
          <w:spacing w:val="2"/>
        </w:rPr>
        <w:t>109</w:t>
      </w:r>
      <w:proofErr w:type="gramEnd"/>
      <w:r w:rsidRPr="00616F83">
        <w:rPr>
          <w:rFonts w:ascii="標楷體" w:hAnsi="標楷體" w:hint="eastAsia"/>
          <w:spacing w:val="2"/>
        </w:rPr>
        <w:t>年度1至8月之66件，增加17件，增幅達34.69％</w:t>
      </w:r>
      <w:r w:rsidRPr="00616F83">
        <w:rPr>
          <w:rFonts w:ascii="標楷體" w:hAnsi="標楷體" w:hint="eastAsia"/>
          <w:szCs w:val="32"/>
        </w:rPr>
        <w:t>；（2）近5年（105至109年度）機車騎士道路交通事故傷亡人數由</w:t>
      </w:r>
      <w:proofErr w:type="gramStart"/>
      <w:r w:rsidRPr="00616F83">
        <w:rPr>
          <w:rFonts w:ascii="標楷體" w:hAnsi="標楷體" w:hint="eastAsia"/>
          <w:szCs w:val="32"/>
        </w:rPr>
        <w:t>105</w:t>
      </w:r>
      <w:proofErr w:type="gramEnd"/>
      <w:r w:rsidRPr="00616F83">
        <w:rPr>
          <w:rFonts w:ascii="標楷體" w:hAnsi="標楷體" w:hint="eastAsia"/>
          <w:szCs w:val="32"/>
        </w:rPr>
        <w:t>年度2,474人增至</w:t>
      </w:r>
      <w:proofErr w:type="gramStart"/>
      <w:r w:rsidRPr="00616F83">
        <w:rPr>
          <w:rFonts w:ascii="標楷體" w:hAnsi="標楷體" w:hint="eastAsia"/>
          <w:szCs w:val="32"/>
        </w:rPr>
        <w:t>109</w:t>
      </w:r>
      <w:proofErr w:type="gramEnd"/>
      <w:r w:rsidRPr="00616F83">
        <w:rPr>
          <w:rFonts w:ascii="標楷體" w:hAnsi="標楷體" w:hint="eastAsia"/>
          <w:szCs w:val="32"/>
        </w:rPr>
        <w:t>年度4,306人，又18至24歲之年輕騎士傷亡人數亦由</w:t>
      </w:r>
      <w:proofErr w:type="gramStart"/>
      <w:r w:rsidRPr="00616F83">
        <w:rPr>
          <w:rFonts w:ascii="標楷體" w:hAnsi="標楷體" w:hint="eastAsia"/>
          <w:szCs w:val="32"/>
        </w:rPr>
        <w:t>105</w:t>
      </w:r>
      <w:proofErr w:type="gramEnd"/>
      <w:r w:rsidRPr="00616F83">
        <w:rPr>
          <w:rFonts w:ascii="標楷體" w:hAnsi="標楷體" w:hint="eastAsia"/>
          <w:szCs w:val="32"/>
        </w:rPr>
        <w:t>年度865人增至</w:t>
      </w:r>
      <w:proofErr w:type="gramStart"/>
      <w:r w:rsidRPr="00616F83">
        <w:rPr>
          <w:rFonts w:ascii="標楷體" w:hAnsi="標楷體" w:hint="eastAsia"/>
          <w:szCs w:val="32"/>
        </w:rPr>
        <w:t>109</w:t>
      </w:r>
      <w:proofErr w:type="gramEnd"/>
      <w:r w:rsidRPr="00616F83">
        <w:rPr>
          <w:rFonts w:ascii="標楷體" w:hAnsi="標楷體" w:hint="eastAsia"/>
          <w:szCs w:val="32"/>
        </w:rPr>
        <w:t>年度1,245人，且13至17歲少年無照騎士傷亡人數亦由</w:t>
      </w:r>
      <w:proofErr w:type="gramStart"/>
      <w:r w:rsidRPr="00616F83">
        <w:rPr>
          <w:rFonts w:ascii="標楷體" w:hAnsi="標楷體" w:hint="eastAsia"/>
          <w:szCs w:val="32"/>
        </w:rPr>
        <w:t>105</w:t>
      </w:r>
      <w:proofErr w:type="gramEnd"/>
      <w:r w:rsidRPr="00616F83">
        <w:rPr>
          <w:rFonts w:ascii="標楷體" w:hAnsi="標楷體" w:hint="eastAsia"/>
          <w:szCs w:val="32"/>
        </w:rPr>
        <w:t>年度65人增至</w:t>
      </w:r>
      <w:proofErr w:type="gramStart"/>
      <w:r w:rsidRPr="00616F83">
        <w:rPr>
          <w:rFonts w:ascii="標楷體" w:hAnsi="標楷體" w:hint="eastAsia"/>
          <w:szCs w:val="32"/>
        </w:rPr>
        <w:t>109</w:t>
      </w:r>
      <w:proofErr w:type="gramEnd"/>
      <w:r w:rsidRPr="00616F83">
        <w:rPr>
          <w:rFonts w:ascii="標楷體" w:hAnsi="標楷體" w:hint="eastAsia"/>
          <w:szCs w:val="32"/>
        </w:rPr>
        <w:t>年度128人</w:t>
      </w:r>
      <w:r w:rsidRPr="00616F83">
        <w:rPr>
          <w:rFonts w:ascii="標楷體" w:hAnsi="標楷體" w:hint="eastAsia"/>
        </w:rPr>
        <w:t>（</w:t>
      </w:r>
      <w:r w:rsidRPr="00616F83">
        <w:rPr>
          <w:rFonts w:ascii="標楷體" w:hAnsi="標楷體" w:hint="eastAsia"/>
          <w:szCs w:val="32"/>
        </w:rPr>
        <w:t>圖1）；</w:t>
      </w:r>
      <w:r w:rsidRPr="00616F83">
        <w:rPr>
          <w:rFonts w:ascii="標楷體" w:hAnsi="標楷體" w:hint="eastAsia"/>
        </w:rPr>
        <w:t>（</w:t>
      </w:r>
      <w:r w:rsidRPr="00616F83">
        <w:rPr>
          <w:rFonts w:ascii="標楷體" w:hAnsi="標楷體" w:hint="eastAsia"/>
          <w:szCs w:val="32"/>
        </w:rPr>
        <w:t>3）近5年（105至109年度）高齡者道路交通事故傷亡人數，由</w:t>
      </w:r>
      <w:proofErr w:type="gramStart"/>
      <w:r w:rsidRPr="00616F83">
        <w:rPr>
          <w:rFonts w:ascii="標楷體" w:hAnsi="標楷體" w:hint="eastAsia"/>
          <w:szCs w:val="32"/>
        </w:rPr>
        <w:t>105</w:t>
      </w:r>
      <w:proofErr w:type="gramEnd"/>
      <w:r w:rsidRPr="00616F83">
        <w:rPr>
          <w:rFonts w:ascii="標楷體" w:hAnsi="標楷體" w:hint="eastAsia"/>
          <w:szCs w:val="32"/>
        </w:rPr>
        <w:lastRenderedPageBreak/>
        <w:t>年度419人持續累增至</w:t>
      </w:r>
      <w:proofErr w:type="gramStart"/>
      <w:r w:rsidRPr="00616F83">
        <w:rPr>
          <w:rFonts w:ascii="標楷體" w:hAnsi="標楷體" w:hint="eastAsia"/>
          <w:szCs w:val="32"/>
        </w:rPr>
        <w:t>109</w:t>
      </w:r>
      <w:proofErr w:type="gramEnd"/>
      <w:r w:rsidRPr="00616F83">
        <w:rPr>
          <w:rFonts w:ascii="標楷體" w:hAnsi="標楷體" w:hint="eastAsia"/>
          <w:szCs w:val="32"/>
        </w:rPr>
        <w:t>年度805人</w:t>
      </w:r>
      <w:r w:rsidRPr="00616F83">
        <w:rPr>
          <w:rFonts w:ascii="標楷體" w:hAnsi="標楷體" w:hint="eastAsia"/>
        </w:rPr>
        <w:t>（</w:t>
      </w:r>
      <w:r w:rsidRPr="00616F83">
        <w:rPr>
          <w:rFonts w:ascii="標楷體" w:hAnsi="標楷體" w:hint="eastAsia"/>
          <w:szCs w:val="32"/>
        </w:rPr>
        <w:t>圖2）等情事，經函請</w:t>
      </w:r>
      <w:proofErr w:type="gramStart"/>
      <w:r w:rsidRPr="00616F83">
        <w:rPr>
          <w:rFonts w:ascii="標楷體" w:hAnsi="標楷體" w:hint="eastAsia"/>
          <w:szCs w:val="32"/>
        </w:rPr>
        <w:t>研</w:t>
      </w:r>
      <w:proofErr w:type="gramEnd"/>
      <w:r w:rsidRPr="00616F83">
        <w:rPr>
          <w:rFonts w:ascii="標楷體" w:hAnsi="標楷體" w:hint="eastAsia"/>
          <w:szCs w:val="32"/>
        </w:rPr>
        <w:t>謀檢討改善。據復：（1）自109年6月</w:t>
      </w:r>
      <w:r w:rsidRPr="00616F83">
        <w:rPr>
          <w:rFonts w:ascii="標楷體" w:hAnsi="標楷體" w:hint="eastAsia"/>
          <w:noProof/>
        </w:rPr>
        <w:drawing>
          <wp:anchor distT="0" distB="0" distL="114300" distR="114300" simplePos="0" relativeHeight="251824128" behindDoc="0" locked="0" layoutInCell="1" allowOverlap="1" wp14:anchorId="5168D513" wp14:editId="3DC30E7F">
            <wp:simplePos x="0" y="0"/>
            <wp:positionH relativeFrom="column">
              <wp:posOffset>2282190</wp:posOffset>
            </wp:positionH>
            <wp:positionV relativeFrom="paragraph">
              <wp:posOffset>501650</wp:posOffset>
            </wp:positionV>
            <wp:extent cx="4015740" cy="3482340"/>
            <wp:effectExtent l="0" t="0" r="0" b="3810"/>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813" r="18651" b="8441"/>
                    <a:stretch/>
                  </pic:blipFill>
                  <pic:spPr bwMode="auto">
                    <a:xfrm>
                      <a:off x="0" y="0"/>
                      <a:ext cx="4015740" cy="3482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16F83">
        <w:rPr>
          <w:rFonts w:ascii="標楷體" w:hAnsi="標楷體" w:hint="eastAsia"/>
          <w:szCs w:val="32"/>
        </w:rPr>
        <w:t>恢復</w:t>
      </w:r>
      <w:proofErr w:type="gramStart"/>
      <w:r w:rsidRPr="00616F83">
        <w:rPr>
          <w:rFonts w:ascii="標楷體" w:hAnsi="標楷體" w:hint="eastAsia"/>
          <w:szCs w:val="32"/>
        </w:rPr>
        <w:t>執行酒駕取締</w:t>
      </w:r>
      <w:proofErr w:type="gramEnd"/>
      <w:r w:rsidRPr="00616F83">
        <w:rPr>
          <w:rFonts w:ascii="標楷體" w:hAnsi="標楷體" w:hint="eastAsia"/>
          <w:szCs w:val="32"/>
        </w:rPr>
        <w:t>勤務，並定期分析轄內易肇事時段、路段及取締</w:t>
      </w:r>
      <w:proofErr w:type="gramStart"/>
      <w:r w:rsidRPr="00616F83">
        <w:rPr>
          <w:rFonts w:ascii="標楷體" w:hAnsi="標楷體" w:hint="eastAsia"/>
          <w:szCs w:val="32"/>
        </w:rPr>
        <w:t>酒駕熱</w:t>
      </w:r>
      <w:proofErr w:type="gramEnd"/>
      <w:r w:rsidRPr="00616F83">
        <w:rPr>
          <w:rFonts w:ascii="標楷體" w:hAnsi="標楷體" w:hint="eastAsia"/>
          <w:szCs w:val="32"/>
        </w:rPr>
        <w:t>時、熱點，加強規劃勤務巡守及攔檢取締，以保障民眾生命財產安全；（2）</w:t>
      </w:r>
      <w:r w:rsidRPr="00616F83">
        <w:rPr>
          <w:rFonts w:ascii="標楷體" w:hAnsi="標楷體" w:hint="eastAsia"/>
        </w:rPr>
        <w:t>加強取締無照駕駛及改裝車輛，嚇阻車輛超速、</w:t>
      </w:r>
      <w:proofErr w:type="gramStart"/>
      <w:r w:rsidRPr="00616F83">
        <w:rPr>
          <w:rFonts w:ascii="標楷體" w:hAnsi="標楷體" w:hint="eastAsia"/>
        </w:rPr>
        <w:t>競駛等</w:t>
      </w:r>
      <w:proofErr w:type="gramEnd"/>
      <w:r w:rsidRPr="00616F83">
        <w:rPr>
          <w:rFonts w:ascii="標楷體" w:hAnsi="標楷體" w:hint="eastAsia"/>
        </w:rPr>
        <w:t>違規行為，並與監理單位及高中（職）學校合作辦理交通安全宣導，以推廣正確路權及守法觀念，落實學生</w:t>
      </w:r>
      <w:proofErr w:type="gramStart"/>
      <w:r w:rsidRPr="00616F83">
        <w:rPr>
          <w:rFonts w:ascii="標楷體" w:hAnsi="標楷體" w:hint="eastAsia"/>
        </w:rPr>
        <w:t>札</w:t>
      </w:r>
      <w:proofErr w:type="gramEnd"/>
      <w:r w:rsidRPr="00616F83">
        <w:rPr>
          <w:rFonts w:ascii="標楷體" w:hAnsi="標楷體" w:hint="eastAsia"/>
        </w:rPr>
        <w:t>根教育；</w:t>
      </w:r>
      <w:r w:rsidRPr="00616F83">
        <w:rPr>
          <w:rFonts w:ascii="標楷體" w:hAnsi="標楷體" w:hint="eastAsia"/>
          <w:szCs w:val="32"/>
        </w:rPr>
        <w:t>（3）</w:t>
      </w:r>
      <w:r w:rsidRPr="00616F83">
        <w:rPr>
          <w:rFonts w:ascii="標楷體" w:hAnsi="標楷體" w:hint="eastAsia"/>
        </w:rPr>
        <w:t>加強執行護老專案，及高齡者交通安全教育與宣導，並就交通標誌、標線、號</w:t>
      </w:r>
      <w:proofErr w:type="gramStart"/>
      <w:r w:rsidRPr="00616F83">
        <w:rPr>
          <w:rFonts w:ascii="標楷體" w:hAnsi="標楷體" w:hint="eastAsia"/>
        </w:rPr>
        <w:t>誌</w:t>
      </w:r>
      <w:proofErr w:type="gramEnd"/>
      <w:r w:rsidRPr="00616F83">
        <w:rPr>
          <w:rFonts w:ascii="標楷體" w:hAnsi="標楷體" w:hint="eastAsia"/>
        </w:rPr>
        <w:t>等設施設置不當者，通報相關權責單位辦理改善</w:t>
      </w:r>
      <w:r w:rsidRPr="00616F83">
        <w:rPr>
          <w:rFonts w:ascii="標楷體" w:hAnsi="標楷體" w:hint="eastAsia"/>
          <w:szCs w:val="32"/>
        </w:rPr>
        <w:t>。</w:t>
      </w:r>
    </w:p>
    <w:p w14:paraId="0D45DD96" w14:textId="77777777" w:rsidR="00C0180F" w:rsidRPr="00616F83" w:rsidRDefault="00C0180F" w:rsidP="000410D3">
      <w:pPr>
        <w:overflowPunct w:val="0"/>
        <w:snapToGrid w:val="0"/>
        <w:spacing w:line="498" w:lineRule="exact"/>
        <w:ind w:firstLineChars="200" w:firstLine="574"/>
        <w:jc w:val="both"/>
        <w:rPr>
          <w:rFonts w:ascii="標楷體" w:hAnsi="標楷體"/>
          <w:b/>
          <w:sz w:val="28"/>
          <w:szCs w:val="32"/>
        </w:rPr>
      </w:pPr>
      <w:r w:rsidRPr="00616F83">
        <w:rPr>
          <w:rFonts w:ascii="標楷體" w:hAnsi="標楷體" w:hint="eastAsia"/>
          <w:b/>
          <w:sz w:val="28"/>
          <w:szCs w:val="32"/>
        </w:rPr>
        <w:t>2.</w:t>
      </w:r>
      <w:proofErr w:type="gramStart"/>
      <w:r w:rsidRPr="00616F83">
        <w:rPr>
          <w:rFonts w:ascii="標楷體" w:hAnsi="標楷體" w:hint="eastAsia"/>
          <w:b/>
          <w:sz w:val="28"/>
          <w:szCs w:val="32"/>
        </w:rPr>
        <w:t>汰換拖</w:t>
      </w:r>
      <w:proofErr w:type="gramEnd"/>
      <w:r w:rsidRPr="00616F83">
        <w:rPr>
          <w:rFonts w:ascii="標楷體" w:hAnsi="標楷體" w:hint="eastAsia"/>
          <w:b/>
          <w:sz w:val="28"/>
          <w:szCs w:val="32"/>
        </w:rPr>
        <w:t>吊場管理系統，提升服務品質，惟系統檢核功能及管理制度規章未盡周延，允宜檢討改善，以強化管理機制。</w:t>
      </w:r>
    </w:p>
    <w:p w14:paraId="4C52885A" w14:textId="77777777" w:rsidR="00C0180F" w:rsidRPr="00202C7A" w:rsidRDefault="00C0180F" w:rsidP="000410D3">
      <w:pPr>
        <w:overflowPunct w:val="0"/>
        <w:snapToGrid w:val="0"/>
        <w:spacing w:line="496" w:lineRule="exact"/>
        <w:ind w:firstLineChars="200" w:firstLine="485"/>
        <w:jc w:val="both"/>
        <w:rPr>
          <w:rFonts w:ascii="標楷體" w:hAnsi="標楷體"/>
          <w:b/>
          <w:spacing w:val="-2"/>
          <w:sz w:val="28"/>
          <w:szCs w:val="28"/>
        </w:rPr>
      </w:pPr>
      <w:r w:rsidRPr="00202C7A">
        <w:rPr>
          <w:rFonts w:ascii="標楷體" w:hAnsi="標楷體" w:hint="eastAsia"/>
          <w:spacing w:val="-2"/>
          <w:szCs w:val="32"/>
        </w:rPr>
        <w:t>警察局考量拖</w:t>
      </w:r>
      <w:proofErr w:type="gramStart"/>
      <w:r w:rsidRPr="00202C7A">
        <w:rPr>
          <w:rFonts w:ascii="標楷體" w:hAnsi="標楷體" w:hint="eastAsia"/>
          <w:spacing w:val="-2"/>
          <w:szCs w:val="32"/>
        </w:rPr>
        <w:t>吊場舊有</w:t>
      </w:r>
      <w:proofErr w:type="gramEnd"/>
      <w:r w:rsidRPr="00202C7A">
        <w:rPr>
          <w:rFonts w:ascii="標楷體" w:hAnsi="標楷體" w:hint="eastAsia"/>
          <w:spacing w:val="-2"/>
          <w:szCs w:val="32"/>
        </w:rPr>
        <w:t>管理系統已不符使用，於</w:t>
      </w:r>
      <w:proofErr w:type="gramStart"/>
      <w:r w:rsidRPr="00202C7A">
        <w:rPr>
          <w:rFonts w:ascii="標楷體" w:hAnsi="標楷體" w:hint="eastAsia"/>
          <w:spacing w:val="-2"/>
          <w:szCs w:val="32"/>
        </w:rPr>
        <w:t>109</w:t>
      </w:r>
      <w:proofErr w:type="gramEnd"/>
      <w:r w:rsidRPr="00202C7A">
        <w:rPr>
          <w:rFonts w:ascii="標楷體" w:hAnsi="標楷體" w:hint="eastAsia"/>
          <w:spacing w:val="-2"/>
          <w:szCs w:val="32"/>
        </w:rPr>
        <w:t>年度</w:t>
      </w:r>
      <w:proofErr w:type="gramStart"/>
      <w:r w:rsidRPr="00202C7A">
        <w:rPr>
          <w:rFonts w:ascii="標楷體" w:hAnsi="標楷體" w:hint="eastAsia"/>
          <w:spacing w:val="-2"/>
          <w:szCs w:val="32"/>
        </w:rPr>
        <w:t>汰換拖</w:t>
      </w:r>
      <w:proofErr w:type="gramEnd"/>
      <w:r w:rsidRPr="00202C7A">
        <w:rPr>
          <w:rFonts w:ascii="標楷體" w:hAnsi="標楷體" w:hint="eastAsia"/>
          <w:spacing w:val="-2"/>
          <w:szCs w:val="32"/>
        </w:rPr>
        <w:t>吊場管理系統，以提升服務品質。經查該局辦理違規車輛移置及保管作業情形，核有：（1）</w:t>
      </w:r>
      <w:r w:rsidRPr="00202C7A">
        <w:rPr>
          <w:rFonts w:ascii="標楷體" w:hAnsi="標楷體" w:hint="eastAsia"/>
          <w:spacing w:val="-2"/>
        </w:rPr>
        <w:t>違規車輛進出拖吊場日期、時間、移置費及保管費等資訊</w:t>
      </w:r>
      <w:r w:rsidRPr="00202C7A">
        <w:rPr>
          <w:rFonts w:ascii="標楷體" w:hAnsi="標楷體" w:hint="eastAsia"/>
          <w:spacing w:val="-2"/>
          <w:szCs w:val="32"/>
        </w:rPr>
        <w:t>係</w:t>
      </w:r>
      <w:r w:rsidRPr="00202C7A">
        <w:rPr>
          <w:rFonts w:ascii="標楷體" w:hAnsi="標楷體" w:hint="eastAsia"/>
          <w:spacing w:val="-2"/>
        </w:rPr>
        <w:t>以人工輸入管理系統，惟部分保管</w:t>
      </w:r>
      <w:proofErr w:type="gramStart"/>
      <w:r w:rsidRPr="00202C7A">
        <w:rPr>
          <w:rFonts w:ascii="標楷體" w:hAnsi="標楷體" w:hint="eastAsia"/>
          <w:spacing w:val="-2"/>
        </w:rPr>
        <w:t>車輛間有未</w:t>
      </w:r>
      <w:proofErr w:type="gramEnd"/>
      <w:r w:rsidRPr="00202C7A">
        <w:rPr>
          <w:rFonts w:ascii="標楷體" w:hAnsi="標楷體" w:hint="eastAsia"/>
          <w:spacing w:val="-2"/>
        </w:rPr>
        <w:t>依規定收取保管費，或有溢收保管費，或於非開放領車作業時段</w:t>
      </w:r>
      <w:proofErr w:type="gramStart"/>
      <w:r w:rsidRPr="00202C7A">
        <w:rPr>
          <w:rFonts w:ascii="標楷體" w:hAnsi="標楷體" w:hint="eastAsia"/>
          <w:spacing w:val="-2"/>
        </w:rPr>
        <w:t>離場者</w:t>
      </w:r>
      <w:proofErr w:type="gramEnd"/>
      <w:r w:rsidRPr="00202C7A">
        <w:rPr>
          <w:rFonts w:ascii="標楷體" w:hAnsi="標楷體" w:hint="eastAsia"/>
          <w:spacing w:val="-2"/>
        </w:rPr>
        <w:t>，控管機制存有疏漏</w:t>
      </w:r>
      <w:r w:rsidRPr="00202C7A">
        <w:rPr>
          <w:rFonts w:ascii="標楷體" w:hAnsi="標楷體" w:hint="eastAsia"/>
          <w:spacing w:val="-2"/>
          <w:szCs w:val="32"/>
        </w:rPr>
        <w:t>；（2）基隆市處理妨害交通車輛自治條例第9條規定小型汽車保管費為每日100元，大型汽車保管費為每日300元，惟該條例自89年5月3日公布施行後，迄今已逾20年未調整收費標準，難以反映物價上漲及保管成本，且低於鄰近臺北市、新北市、桃園市及宜蘭縣等4市縣；（3）截至109年11月4日止，移置保管車輛193輛，其中保管</w:t>
      </w:r>
      <w:proofErr w:type="gramStart"/>
      <w:r w:rsidRPr="00202C7A">
        <w:rPr>
          <w:rFonts w:ascii="標楷體" w:hAnsi="標楷體" w:hint="eastAsia"/>
          <w:spacing w:val="-2"/>
          <w:szCs w:val="32"/>
        </w:rPr>
        <w:t>期間逾</w:t>
      </w:r>
      <w:proofErr w:type="gramEnd"/>
      <w:r w:rsidRPr="00202C7A">
        <w:rPr>
          <w:rFonts w:ascii="標楷體" w:hAnsi="標楷體" w:hint="eastAsia"/>
          <w:spacing w:val="-2"/>
          <w:szCs w:val="32"/>
        </w:rPr>
        <w:t>6個月仍未處理拍賣者94輛，占總數之48.70％，另近</w:t>
      </w:r>
      <w:proofErr w:type="gramStart"/>
      <w:r w:rsidRPr="00202C7A">
        <w:rPr>
          <w:rFonts w:ascii="標楷體" w:hAnsi="標楷體" w:hint="eastAsia"/>
          <w:spacing w:val="-2"/>
          <w:szCs w:val="32"/>
        </w:rPr>
        <w:t>3</w:t>
      </w:r>
      <w:proofErr w:type="gramEnd"/>
      <w:r w:rsidRPr="00202C7A">
        <w:rPr>
          <w:rFonts w:ascii="標楷體" w:hAnsi="標楷體" w:hint="eastAsia"/>
          <w:spacing w:val="-2"/>
          <w:szCs w:val="32"/>
        </w:rPr>
        <w:t>年度（107至109年度）平均拍賣移置保管逾期未領回車輛時間長達6個月，影響拖吊場存放空間利用等情事，經函請檢討改善，以強化管理機制。據復：（1）</w:t>
      </w:r>
      <w:r w:rsidRPr="00202C7A">
        <w:rPr>
          <w:rFonts w:ascii="標楷體" w:hAnsi="標楷體" w:hint="eastAsia"/>
          <w:spacing w:val="-2"/>
        </w:rPr>
        <w:t>已於系統增設各項</w:t>
      </w:r>
      <w:proofErr w:type="gramStart"/>
      <w:r w:rsidRPr="00202C7A">
        <w:rPr>
          <w:rFonts w:ascii="標楷體" w:hAnsi="標楷體" w:hint="eastAsia"/>
          <w:spacing w:val="-2"/>
        </w:rPr>
        <w:t>防呆管</w:t>
      </w:r>
      <w:proofErr w:type="gramEnd"/>
      <w:r w:rsidRPr="00202C7A">
        <w:rPr>
          <w:rFonts w:ascii="標楷體" w:hAnsi="標楷體" w:hint="eastAsia"/>
          <w:spacing w:val="-2"/>
        </w:rPr>
        <w:t>控機制，減少人工輸入錯誤，並修正「拖吊車（場）執行違規停車</w:t>
      </w:r>
      <w:r w:rsidRPr="00202C7A">
        <w:rPr>
          <w:rFonts w:ascii="標楷體" w:hAnsi="標楷體" w:hint="eastAsia"/>
          <w:spacing w:val="-2"/>
        </w:rPr>
        <w:lastRenderedPageBreak/>
        <w:t>車輛拖吊及保管作業規定」，增訂非開放領車時段得由值班員警依個案判斷，以避免規定過於僵化，造成爭議發生</w:t>
      </w:r>
      <w:r w:rsidRPr="00202C7A">
        <w:rPr>
          <w:rFonts w:ascii="標楷體" w:hAnsi="標楷體" w:hint="eastAsia"/>
          <w:spacing w:val="-2"/>
          <w:szCs w:val="32"/>
        </w:rPr>
        <w:t>；（2）</w:t>
      </w:r>
      <w:r w:rsidRPr="00202C7A">
        <w:rPr>
          <w:rFonts w:ascii="標楷體" w:hAnsi="標楷體" w:hint="eastAsia"/>
          <w:spacing w:val="-2"/>
        </w:rPr>
        <w:t>已擬訂</w:t>
      </w:r>
      <w:r w:rsidRPr="00202C7A">
        <w:rPr>
          <w:rFonts w:ascii="標楷體" w:hAnsi="標楷體" w:hint="eastAsia"/>
          <w:spacing w:val="-2"/>
          <w:szCs w:val="32"/>
        </w:rPr>
        <w:t>基隆市處理妨害交通車輛自治條例</w:t>
      </w:r>
      <w:r w:rsidRPr="00202C7A">
        <w:rPr>
          <w:rFonts w:ascii="標楷體" w:hAnsi="標楷體" w:hint="eastAsia"/>
          <w:spacing w:val="-2"/>
        </w:rPr>
        <w:t>修正草案送市政府法規會審核，並依程序提報市</w:t>
      </w:r>
      <w:proofErr w:type="gramStart"/>
      <w:r w:rsidRPr="00202C7A">
        <w:rPr>
          <w:rFonts w:ascii="標楷體" w:hAnsi="標楷體" w:hint="eastAsia"/>
          <w:spacing w:val="-2"/>
        </w:rPr>
        <w:t>務</w:t>
      </w:r>
      <w:proofErr w:type="gramEnd"/>
      <w:r w:rsidRPr="00202C7A">
        <w:rPr>
          <w:rFonts w:ascii="標楷體" w:hAnsi="標楷體" w:hint="eastAsia"/>
          <w:spacing w:val="-2"/>
        </w:rPr>
        <w:t>會議審議</w:t>
      </w:r>
      <w:r w:rsidRPr="00202C7A">
        <w:rPr>
          <w:rFonts w:ascii="標楷體" w:hAnsi="標楷體" w:hint="eastAsia"/>
          <w:spacing w:val="-2"/>
          <w:szCs w:val="32"/>
        </w:rPr>
        <w:t>；（3）將調整車輛拍賣期程，就已完成公告者優先拍賣，並視場內空間及車輛狀況增加拍賣次數，以有效利用存放空間，增加歲入收益。</w:t>
      </w:r>
    </w:p>
    <w:p w14:paraId="1545BBC4" w14:textId="77777777" w:rsidR="00C0180F" w:rsidRPr="00616F83" w:rsidRDefault="00C0180F" w:rsidP="000410D3">
      <w:pPr>
        <w:overflowPunct w:val="0"/>
        <w:snapToGrid w:val="0"/>
        <w:spacing w:line="518" w:lineRule="exact"/>
        <w:ind w:firstLineChars="200" w:firstLine="574"/>
        <w:jc w:val="both"/>
        <w:rPr>
          <w:rFonts w:ascii="標楷體" w:hAnsi="標楷體"/>
          <w:b/>
          <w:sz w:val="28"/>
          <w:szCs w:val="28"/>
        </w:rPr>
      </w:pPr>
      <w:r w:rsidRPr="00616F83">
        <w:rPr>
          <w:rFonts w:ascii="標楷體" w:hAnsi="標楷體" w:hint="eastAsia"/>
          <w:b/>
          <w:sz w:val="28"/>
          <w:szCs w:val="28"/>
        </w:rPr>
        <w:t>3.執行毒品查緝業務經中央考評略具成效，</w:t>
      </w:r>
      <w:proofErr w:type="gramStart"/>
      <w:r w:rsidRPr="00616F83">
        <w:rPr>
          <w:rFonts w:ascii="標楷體" w:hAnsi="標楷體" w:hint="eastAsia"/>
          <w:b/>
          <w:sz w:val="28"/>
          <w:szCs w:val="28"/>
        </w:rPr>
        <w:t>惟間有少年</w:t>
      </w:r>
      <w:proofErr w:type="gramEnd"/>
      <w:r w:rsidRPr="00616F83">
        <w:rPr>
          <w:rFonts w:ascii="標楷體" w:hAnsi="標楷體" w:hint="eastAsia"/>
          <w:b/>
          <w:sz w:val="28"/>
          <w:szCs w:val="28"/>
        </w:rPr>
        <w:t>吸毒致死及</w:t>
      </w:r>
      <w:proofErr w:type="gramStart"/>
      <w:r w:rsidRPr="00616F83">
        <w:rPr>
          <w:rFonts w:ascii="標楷體" w:hAnsi="標楷體" w:hint="eastAsia"/>
          <w:b/>
          <w:sz w:val="28"/>
          <w:szCs w:val="28"/>
        </w:rPr>
        <w:t>員警涉毒案件</w:t>
      </w:r>
      <w:proofErr w:type="gramEnd"/>
      <w:r w:rsidRPr="00616F83">
        <w:rPr>
          <w:rFonts w:ascii="標楷體" w:hAnsi="標楷體" w:hint="eastAsia"/>
          <w:b/>
          <w:sz w:val="28"/>
          <w:szCs w:val="28"/>
        </w:rPr>
        <w:t>，又辦理尿液</w:t>
      </w:r>
      <w:proofErr w:type="gramStart"/>
      <w:r w:rsidRPr="00616F83">
        <w:rPr>
          <w:rFonts w:ascii="標楷體" w:hAnsi="標楷體" w:hint="eastAsia"/>
          <w:b/>
          <w:sz w:val="28"/>
          <w:szCs w:val="28"/>
        </w:rPr>
        <w:t>採</w:t>
      </w:r>
      <w:proofErr w:type="gramEnd"/>
      <w:r w:rsidRPr="00616F83">
        <w:rPr>
          <w:rFonts w:ascii="標楷體" w:hAnsi="標楷體" w:hint="eastAsia"/>
          <w:b/>
          <w:sz w:val="28"/>
          <w:szCs w:val="28"/>
        </w:rPr>
        <w:t>驗追蹤管制未</w:t>
      </w:r>
      <w:proofErr w:type="gramStart"/>
      <w:r w:rsidRPr="00616F83">
        <w:rPr>
          <w:rFonts w:ascii="標楷體" w:hAnsi="標楷體" w:hint="eastAsia"/>
          <w:b/>
          <w:sz w:val="28"/>
          <w:szCs w:val="28"/>
        </w:rPr>
        <w:t>臻</w:t>
      </w:r>
      <w:proofErr w:type="gramEnd"/>
      <w:r w:rsidRPr="00616F83">
        <w:rPr>
          <w:rFonts w:ascii="標楷體" w:hAnsi="標楷體" w:hint="eastAsia"/>
          <w:b/>
          <w:sz w:val="28"/>
          <w:szCs w:val="28"/>
        </w:rPr>
        <w:t>周延，均有待</w:t>
      </w:r>
      <w:proofErr w:type="gramStart"/>
      <w:r w:rsidRPr="00616F83">
        <w:rPr>
          <w:rFonts w:ascii="標楷體" w:hAnsi="標楷體" w:hint="eastAsia"/>
          <w:b/>
          <w:sz w:val="28"/>
          <w:szCs w:val="28"/>
        </w:rPr>
        <w:t>研</w:t>
      </w:r>
      <w:proofErr w:type="gramEnd"/>
      <w:r w:rsidRPr="00616F83">
        <w:rPr>
          <w:rFonts w:ascii="標楷體" w:hAnsi="標楷體" w:hint="eastAsia"/>
          <w:b/>
          <w:sz w:val="28"/>
          <w:szCs w:val="28"/>
        </w:rPr>
        <w:t>謀改善。</w:t>
      </w:r>
    </w:p>
    <w:p w14:paraId="2F41043A" w14:textId="77777777" w:rsidR="00C0180F" w:rsidRPr="00616F83" w:rsidRDefault="00C0180F" w:rsidP="000410D3">
      <w:pPr>
        <w:overflowPunct w:val="0"/>
        <w:snapToGrid w:val="0"/>
        <w:spacing w:line="520" w:lineRule="exact"/>
        <w:ind w:firstLineChars="200" w:firstLine="485"/>
        <w:jc w:val="both"/>
        <w:rPr>
          <w:rFonts w:ascii="標楷體" w:hAnsi="標楷體"/>
          <w:b/>
          <w:spacing w:val="-2"/>
          <w:sz w:val="28"/>
          <w:szCs w:val="28"/>
        </w:rPr>
      </w:pPr>
      <w:r w:rsidRPr="00616F83">
        <w:rPr>
          <w:rFonts w:ascii="標楷體" w:hAnsi="標楷體" w:hint="eastAsia"/>
          <w:spacing w:val="-2"/>
          <w:szCs w:val="32"/>
        </w:rPr>
        <w:t>警察局辦理</w:t>
      </w:r>
      <w:proofErr w:type="gramStart"/>
      <w:r w:rsidRPr="00616F83">
        <w:rPr>
          <w:rFonts w:ascii="標楷體" w:hAnsi="標楷體" w:hint="eastAsia"/>
          <w:spacing w:val="-2"/>
          <w:szCs w:val="32"/>
        </w:rPr>
        <w:t>109</w:t>
      </w:r>
      <w:proofErr w:type="gramEnd"/>
      <w:r w:rsidRPr="00616F83">
        <w:rPr>
          <w:rFonts w:ascii="標楷體" w:hAnsi="標楷體" w:hint="eastAsia"/>
          <w:spacing w:val="-2"/>
          <w:szCs w:val="32"/>
        </w:rPr>
        <w:t>年度「警察機關</w:t>
      </w:r>
      <w:proofErr w:type="gramStart"/>
      <w:r w:rsidRPr="00616F83">
        <w:rPr>
          <w:rFonts w:ascii="標楷體" w:hAnsi="標楷體" w:hint="eastAsia"/>
          <w:spacing w:val="-2"/>
          <w:szCs w:val="32"/>
        </w:rPr>
        <w:t>精進緝毒</w:t>
      </w:r>
      <w:proofErr w:type="gramEnd"/>
      <w:r w:rsidRPr="00616F83">
        <w:rPr>
          <w:rFonts w:ascii="標楷體" w:hAnsi="標楷體" w:hint="eastAsia"/>
          <w:spacing w:val="-2"/>
          <w:szCs w:val="32"/>
        </w:rPr>
        <w:t>成效工作計畫」執行成效，經中央考核結果，獲評分組第1名，業務執行略具成效。經查該局辦理毒品查緝及吸毒人口追蹤執行情形，核有：（1）107、108及</w:t>
      </w:r>
      <w:proofErr w:type="gramStart"/>
      <w:r w:rsidRPr="00616F83">
        <w:rPr>
          <w:rFonts w:ascii="標楷體" w:hAnsi="標楷體" w:hint="eastAsia"/>
          <w:spacing w:val="-2"/>
          <w:szCs w:val="32"/>
        </w:rPr>
        <w:t>109</w:t>
      </w:r>
      <w:proofErr w:type="gramEnd"/>
      <w:r w:rsidRPr="00616F83">
        <w:rPr>
          <w:rFonts w:ascii="標楷體" w:hAnsi="標楷體" w:hint="eastAsia"/>
          <w:spacing w:val="-2"/>
          <w:szCs w:val="32"/>
        </w:rPr>
        <w:t>年度（截至10月底）查獲</w:t>
      </w:r>
      <w:proofErr w:type="gramStart"/>
      <w:r w:rsidRPr="00616F83">
        <w:rPr>
          <w:rFonts w:ascii="標楷體" w:hAnsi="標楷體" w:hint="eastAsia"/>
          <w:spacing w:val="-2"/>
          <w:szCs w:val="32"/>
        </w:rPr>
        <w:t>少年涉毒案件</w:t>
      </w:r>
      <w:proofErr w:type="gramEnd"/>
      <w:r w:rsidRPr="00616F83">
        <w:rPr>
          <w:rFonts w:ascii="標楷體" w:hAnsi="標楷體" w:hint="eastAsia"/>
          <w:spacing w:val="-2"/>
          <w:szCs w:val="32"/>
        </w:rPr>
        <w:t>分別為34人次、32人次及26人次，雖有逐年遞減趨勢，惟</w:t>
      </w:r>
      <w:proofErr w:type="gramStart"/>
      <w:r w:rsidRPr="00616F83">
        <w:rPr>
          <w:rFonts w:ascii="標楷體" w:hAnsi="標楷體" w:hint="eastAsia"/>
          <w:spacing w:val="-2"/>
          <w:szCs w:val="32"/>
        </w:rPr>
        <w:t>109</w:t>
      </w:r>
      <w:proofErr w:type="gramEnd"/>
      <w:r w:rsidRPr="00616F83">
        <w:rPr>
          <w:rFonts w:ascii="標楷體" w:hAnsi="標楷體" w:hint="eastAsia"/>
          <w:spacing w:val="-2"/>
          <w:szCs w:val="32"/>
        </w:rPr>
        <w:t>年度仍有少年因吸食毒品致死案件；（2）依特定人員尿液</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驗辦法第3條第1款及第5條第1項規定略</w:t>
      </w:r>
      <w:proofErr w:type="gramStart"/>
      <w:r w:rsidRPr="00616F83">
        <w:rPr>
          <w:rFonts w:ascii="標楷體" w:hAnsi="標楷體" w:hint="eastAsia"/>
          <w:spacing w:val="-2"/>
          <w:szCs w:val="32"/>
        </w:rPr>
        <w:t>以</w:t>
      </w:r>
      <w:proofErr w:type="gramEnd"/>
      <w:r w:rsidRPr="00616F83">
        <w:rPr>
          <w:rFonts w:ascii="標楷體" w:hAnsi="標楷體" w:hint="eastAsia"/>
          <w:spacing w:val="-2"/>
          <w:szCs w:val="32"/>
        </w:rPr>
        <w:t>，每年應對有施用毒品跡象，或與涉嫌毒品犯罪分子交往頻繁之員警實施不定期尿液</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驗。該局未將曾涉嫌毒品交易且與具毒品犯罪前科人士交往頻繁，並經2度受懲處之員警，列為每年應實施不定期尿液</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驗之對象，致該員於</w:t>
      </w:r>
      <w:proofErr w:type="gramStart"/>
      <w:r w:rsidRPr="00616F83">
        <w:rPr>
          <w:rFonts w:ascii="標楷體" w:hAnsi="標楷體" w:hint="eastAsia"/>
          <w:spacing w:val="-2"/>
          <w:szCs w:val="32"/>
        </w:rPr>
        <w:t>108</w:t>
      </w:r>
      <w:proofErr w:type="gramEnd"/>
      <w:r w:rsidRPr="00616F83">
        <w:rPr>
          <w:rFonts w:ascii="標楷體" w:hAnsi="標楷體" w:hint="eastAsia"/>
          <w:spacing w:val="-2"/>
          <w:szCs w:val="32"/>
        </w:rPr>
        <w:t>年度再次涉嫌吸毒，並經報章媒體披露，</w:t>
      </w:r>
      <w:proofErr w:type="gramStart"/>
      <w:r w:rsidRPr="00616F83">
        <w:rPr>
          <w:rFonts w:ascii="標楷體" w:hAnsi="標楷體" w:hint="eastAsia"/>
          <w:spacing w:val="-2"/>
          <w:szCs w:val="32"/>
        </w:rPr>
        <w:t>斲</w:t>
      </w:r>
      <w:proofErr w:type="gramEnd"/>
      <w:r w:rsidRPr="00616F83">
        <w:rPr>
          <w:rFonts w:ascii="標楷體" w:hAnsi="標楷體" w:hint="eastAsia"/>
          <w:spacing w:val="-2"/>
          <w:szCs w:val="32"/>
        </w:rPr>
        <w:t>傷警察形象；（3）第四分局員警辦理應受尿液</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驗人</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驗業務，於</w:t>
      </w:r>
      <w:proofErr w:type="gramStart"/>
      <w:r w:rsidRPr="00616F83">
        <w:rPr>
          <w:rFonts w:ascii="標楷體" w:hAnsi="標楷體" w:hint="eastAsia"/>
          <w:spacing w:val="-2"/>
          <w:szCs w:val="32"/>
        </w:rPr>
        <w:t>108</w:t>
      </w:r>
      <w:proofErr w:type="gramEnd"/>
      <w:r w:rsidRPr="00616F83">
        <w:rPr>
          <w:rFonts w:ascii="標楷體" w:hAnsi="標楷體" w:hint="eastAsia"/>
          <w:spacing w:val="-2"/>
          <w:szCs w:val="32"/>
        </w:rPr>
        <w:t>年度第4季及</w:t>
      </w:r>
      <w:proofErr w:type="gramStart"/>
      <w:r w:rsidRPr="00616F83">
        <w:rPr>
          <w:rFonts w:ascii="標楷體" w:hAnsi="標楷體" w:hint="eastAsia"/>
          <w:spacing w:val="-2"/>
          <w:szCs w:val="32"/>
        </w:rPr>
        <w:t>109</w:t>
      </w:r>
      <w:proofErr w:type="gramEnd"/>
      <w:r w:rsidRPr="00616F83">
        <w:rPr>
          <w:rFonts w:ascii="標楷體" w:hAnsi="標楷體" w:hint="eastAsia"/>
          <w:spacing w:val="-2"/>
          <w:szCs w:val="32"/>
        </w:rPr>
        <w:t>年度第1季連續2季，</w:t>
      </w:r>
      <w:proofErr w:type="gramStart"/>
      <w:r w:rsidRPr="00616F83">
        <w:rPr>
          <w:rFonts w:ascii="標楷體" w:hAnsi="標楷體" w:hint="eastAsia"/>
          <w:spacing w:val="-2"/>
          <w:szCs w:val="32"/>
        </w:rPr>
        <w:t>均漏未聲</w:t>
      </w:r>
      <w:proofErr w:type="gramEnd"/>
      <w:r w:rsidRPr="00616F83">
        <w:rPr>
          <w:rFonts w:ascii="標楷體" w:hAnsi="標楷體" w:hint="eastAsia"/>
          <w:spacing w:val="-2"/>
          <w:szCs w:val="32"/>
        </w:rPr>
        <w:t>請強制</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驗者計有2人等情事，經函請</w:t>
      </w:r>
      <w:proofErr w:type="gramStart"/>
      <w:r w:rsidRPr="00616F83">
        <w:rPr>
          <w:rFonts w:ascii="標楷體" w:hAnsi="標楷體" w:hint="eastAsia"/>
          <w:spacing w:val="-2"/>
        </w:rPr>
        <w:t>研</w:t>
      </w:r>
      <w:proofErr w:type="gramEnd"/>
      <w:r w:rsidRPr="00616F83">
        <w:rPr>
          <w:rFonts w:ascii="標楷體" w:hAnsi="標楷體" w:hint="eastAsia"/>
          <w:spacing w:val="-2"/>
        </w:rPr>
        <w:t>析癥結原因</w:t>
      </w:r>
      <w:proofErr w:type="gramStart"/>
      <w:r w:rsidRPr="00616F83">
        <w:rPr>
          <w:rFonts w:ascii="標楷體" w:hAnsi="標楷體" w:hint="eastAsia"/>
          <w:spacing w:val="-2"/>
        </w:rPr>
        <w:t>妥處</w:t>
      </w:r>
      <w:r w:rsidRPr="00616F83">
        <w:rPr>
          <w:rFonts w:ascii="標楷體" w:hAnsi="標楷體" w:hint="eastAsia"/>
          <w:spacing w:val="-2"/>
          <w:szCs w:val="32"/>
        </w:rPr>
        <w:t>，俾</w:t>
      </w:r>
      <w:proofErr w:type="gramEnd"/>
      <w:r w:rsidRPr="00616F83">
        <w:rPr>
          <w:rFonts w:ascii="標楷體" w:hAnsi="標楷體" w:hint="eastAsia"/>
          <w:spacing w:val="-2"/>
          <w:szCs w:val="32"/>
        </w:rPr>
        <w:t>利提升毒品防制成效。據復：（1）</w:t>
      </w:r>
      <w:proofErr w:type="gramStart"/>
      <w:r w:rsidRPr="00616F83">
        <w:rPr>
          <w:rFonts w:ascii="標楷體" w:hAnsi="標楷體" w:hint="eastAsia"/>
          <w:spacing w:val="-2"/>
          <w:szCs w:val="32"/>
        </w:rPr>
        <w:t>賡</w:t>
      </w:r>
      <w:proofErr w:type="gramEnd"/>
      <w:r w:rsidRPr="00616F83">
        <w:rPr>
          <w:rFonts w:ascii="標楷體" w:hAnsi="標楷體" w:hint="eastAsia"/>
          <w:spacing w:val="-2"/>
          <w:szCs w:val="32"/>
        </w:rPr>
        <w:t>續強化查緝</w:t>
      </w:r>
      <w:proofErr w:type="gramStart"/>
      <w:r w:rsidRPr="00616F83">
        <w:rPr>
          <w:rFonts w:ascii="標楷體" w:hAnsi="標楷體" w:hint="eastAsia"/>
          <w:spacing w:val="-2"/>
          <w:szCs w:val="32"/>
        </w:rPr>
        <w:t>少年藥頭</w:t>
      </w:r>
      <w:proofErr w:type="gramEnd"/>
      <w:r w:rsidRPr="00616F83">
        <w:rPr>
          <w:rFonts w:ascii="標楷體" w:hAnsi="標楷體" w:hint="eastAsia"/>
          <w:spacing w:val="-2"/>
          <w:szCs w:val="32"/>
        </w:rPr>
        <w:t>，加強清查少年易聚集場所及毒品熱點，並加強校園訪視及召開校園安全聯繫會議，以保護兒少遠離毒害；（2）</w:t>
      </w:r>
      <w:proofErr w:type="gramStart"/>
      <w:r w:rsidRPr="00616F83">
        <w:rPr>
          <w:rFonts w:ascii="標楷體" w:hAnsi="標楷體" w:hint="eastAsia"/>
          <w:spacing w:val="-2"/>
          <w:szCs w:val="32"/>
        </w:rPr>
        <w:t>涉毒員警</w:t>
      </w:r>
      <w:proofErr w:type="gramEnd"/>
      <w:r w:rsidRPr="00616F83">
        <w:rPr>
          <w:rFonts w:ascii="標楷體" w:hAnsi="標楷體" w:hint="eastAsia"/>
          <w:spacing w:val="-2"/>
          <w:szCs w:val="32"/>
        </w:rPr>
        <w:t>刑事責任確定後，即予記2大過免職，並檢討相關人員督導不周之行政責任，爾後當以此為</w:t>
      </w:r>
      <w:proofErr w:type="gramStart"/>
      <w:r w:rsidRPr="00616F83">
        <w:rPr>
          <w:rFonts w:ascii="標楷體" w:hAnsi="標楷體" w:hint="eastAsia"/>
          <w:spacing w:val="-2"/>
          <w:szCs w:val="32"/>
        </w:rPr>
        <w:t>誡</w:t>
      </w:r>
      <w:proofErr w:type="gramEnd"/>
      <w:r w:rsidRPr="00616F83">
        <w:rPr>
          <w:rFonts w:ascii="標楷體" w:hAnsi="標楷體" w:hint="eastAsia"/>
          <w:spacing w:val="-2"/>
          <w:szCs w:val="32"/>
        </w:rPr>
        <w:t>，避免類此情事發生；（3）已核予承辦人員申誡2次之處分，並將運用內政部警政署「出矯治機構應受尿液檢驗人</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驗處理系統」每季產出應受尿液檢驗人未到</w:t>
      </w:r>
      <w:proofErr w:type="gramStart"/>
      <w:r w:rsidRPr="00616F83">
        <w:rPr>
          <w:rFonts w:ascii="標楷體" w:hAnsi="標楷體" w:hint="eastAsia"/>
          <w:spacing w:val="-2"/>
          <w:szCs w:val="32"/>
        </w:rPr>
        <w:t>驗</w:t>
      </w:r>
      <w:proofErr w:type="gramEnd"/>
      <w:r w:rsidRPr="00616F83">
        <w:rPr>
          <w:rFonts w:ascii="標楷體" w:hAnsi="標楷體" w:hint="eastAsia"/>
          <w:spacing w:val="-2"/>
          <w:szCs w:val="32"/>
        </w:rPr>
        <w:t>名冊，督促相關分局檢具資料向臺灣基隆地方檢察署聲請強制</w:t>
      </w:r>
      <w:proofErr w:type="gramStart"/>
      <w:r w:rsidRPr="00616F83">
        <w:rPr>
          <w:rFonts w:ascii="標楷體" w:hAnsi="標楷體" w:hint="eastAsia"/>
          <w:spacing w:val="-2"/>
          <w:szCs w:val="32"/>
        </w:rPr>
        <w:t>採</w:t>
      </w:r>
      <w:proofErr w:type="gramEnd"/>
      <w:r w:rsidRPr="00616F83">
        <w:rPr>
          <w:rFonts w:ascii="標楷體" w:hAnsi="標楷體" w:hint="eastAsia"/>
          <w:spacing w:val="-2"/>
          <w:szCs w:val="32"/>
        </w:rPr>
        <w:t>驗。</w:t>
      </w:r>
    </w:p>
    <w:p w14:paraId="6C4BFD7C" w14:textId="77777777" w:rsidR="00C0180F" w:rsidRPr="00616F83" w:rsidRDefault="00C0180F" w:rsidP="000410D3">
      <w:pPr>
        <w:overflowPunct w:val="0"/>
        <w:snapToGrid w:val="0"/>
        <w:spacing w:line="538" w:lineRule="exact"/>
        <w:ind w:firstLineChars="200" w:firstLine="574"/>
        <w:jc w:val="both"/>
        <w:rPr>
          <w:rFonts w:ascii="標楷體" w:hAnsi="標楷體"/>
          <w:b/>
          <w:color w:val="FF0000"/>
          <w:sz w:val="28"/>
          <w:szCs w:val="28"/>
        </w:rPr>
      </w:pPr>
      <w:r w:rsidRPr="00616F83">
        <w:rPr>
          <w:rFonts w:ascii="標楷體" w:hAnsi="標楷體" w:hint="eastAsia"/>
          <w:b/>
          <w:sz w:val="28"/>
          <w:szCs w:val="28"/>
        </w:rPr>
        <w:t>4.行政罰鍰收繳率偏低，有待加強清理，以提升執行成效。</w:t>
      </w:r>
    </w:p>
    <w:p w14:paraId="3A4864C6" w14:textId="01FFEB05" w:rsidR="00C0180F" w:rsidRPr="00616F83" w:rsidRDefault="00C0180F" w:rsidP="000410D3">
      <w:pPr>
        <w:overflowPunct w:val="0"/>
        <w:snapToGrid w:val="0"/>
        <w:spacing w:line="518" w:lineRule="exact"/>
        <w:ind w:firstLineChars="200" w:firstLine="493"/>
        <w:jc w:val="both"/>
        <w:rPr>
          <w:rFonts w:ascii="標楷體" w:hAnsi="標楷體"/>
          <w:color w:val="FF0000"/>
          <w:szCs w:val="32"/>
        </w:rPr>
      </w:pPr>
      <w:r w:rsidRPr="00616F83">
        <w:rPr>
          <w:rFonts w:ascii="標楷體" w:hAnsi="標楷體" w:hint="eastAsia"/>
          <w:bCs/>
          <w:kern w:val="0"/>
          <w:szCs w:val="24"/>
        </w:rPr>
        <w:t>警察局辦理違反道路交通管理處罰條例、毒品危害防制條例等規定之行政罰鍰案件，截至</w:t>
      </w:r>
      <w:proofErr w:type="gramStart"/>
      <w:r w:rsidRPr="00616F83">
        <w:rPr>
          <w:rFonts w:ascii="標楷體" w:hAnsi="標楷體" w:hint="eastAsia"/>
          <w:bCs/>
          <w:kern w:val="0"/>
          <w:szCs w:val="24"/>
        </w:rPr>
        <w:t>109</w:t>
      </w:r>
      <w:proofErr w:type="gramEnd"/>
      <w:r w:rsidRPr="00616F83">
        <w:rPr>
          <w:rFonts w:ascii="標楷體" w:hAnsi="標楷體" w:hint="eastAsia"/>
          <w:bCs/>
          <w:kern w:val="0"/>
          <w:szCs w:val="24"/>
        </w:rPr>
        <w:t>年度9月底止，裁處件數3,040件、金額460萬餘元，連同</w:t>
      </w:r>
      <w:proofErr w:type="gramStart"/>
      <w:r w:rsidRPr="00616F83">
        <w:rPr>
          <w:rFonts w:ascii="標楷體" w:hAnsi="標楷體" w:hint="eastAsia"/>
          <w:bCs/>
          <w:kern w:val="0"/>
          <w:szCs w:val="24"/>
        </w:rPr>
        <w:t>108</w:t>
      </w:r>
      <w:proofErr w:type="gramEnd"/>
      <w:r w:rsidRPr="00616F83">
        <w:rPr>
          <w:rFonts w:ascii="標楷體" w:hAnsi="標楷體" w:hint="eastAsia"/>
          <w:bCs/>
          <w:kern w:val="0"/>
          <w:szCs w:val="24"/>
        </w:rPr>
        <w:t>年度以前應收行政罰鍰案件轉入</w:t>
      </w:r>
      <w:proofErr w:type="gramStart"/>
      <w:r w:rsidRPr="00616F83">
        <w:rPr>
          <w:rFonts w:ascii="標楷體" w:hAnsi="標楷體" w:hint="eastAsia"/>
          <w:bCs/>
          <w:kern w:val="0"/>
          <w:szCs w:val="24"/>
        </w:rPr>
        <w:t>109</w:t>
      </w:r>
      <w:proofErr w:type="gramEnd"/>
      <w:r w:rsidRPr="00616F83">
        <w:rPr>
          <w:rFonts w:ascii="標楷體" w:hAnsi="標楷體" w:hint="eastAsia"/>
          <w:bCs/>
          <w:kern w:val="0"/>
          <w:szCs w:val="24"/>
        </w:rPr>
        <w:t>年度繼續執行者28,141件、金額8,611萬餘元，合計31,181件、金額9,072萬餘元。經查該局辦理行政罰鍰收繳及清理情形，核有：（1）依行政執行法第7條第1項規定，行政執行自處分、裁定確定之日起，5年內未經執行者，不再執行；但自5年期間屆</w:t>
      </w:r>
      <w:r w:rsidRPr="00616F83">
        <w:rPr>
          <w:rFonts w:ascii="標楷體" w:hAnsi="標楷體" w:hint="eastAsia"/>
          <w:bCs/>
          <w:kern w:val="0"/>
          <w:szCs w:val="24"/>
        </w:rPr>
        <w:lastRenderedPageBreak/>
        <w:t>滿之日起已逾5年尚未執行終結者，不得再執行。</w:t>
      </w:r>
      <w:r w:rsidRPr="00616F83">
        <w:rPr>
          <w:rFonts w:ascii="標楷體" w:hAnsi="標楷體" w:hint="eastAsia"/>
        </w:rPr>
        <w:t>截至109年9月底止，該局99年度以前行</w:t>
      </w:r>
      <w:r w:rsidR="005561AD" w:rsidRPr="00616F83">
        <w:rPr>
          <w:rFonts w:ascii="標楷體" w:hAnsi="標楷體" w:hint="eastAsia"/>
          <w:bCs/>
          <w:noProof/>
          <w:kern w:val="0"/>
          <w:szCs w:val="24"/>
        </w:rPr>
        <mc:AlternateContent>
          <mc:Choice Requires="wps">
            <w:drawing>
              <wp:anchor distT="45720" distB="45720" distL="107950" distR="71755" simplePos="0" relativeHeight="251822080" behindDoc="0" locked="0" layoutInCell="1" allowOverlap="0" wp14:anchorId="7F0FFABF" wp14:editId="21C424F6">
                <wp:simplePos x="0" y="0"/>
                <wp:positionH relativeFrom="margin">
                  <wp:posOffset>3890010</wp:posOffset>
                </wp:positionH>
                <wp:positionV relativeFrom="paragraph">
                  <wp:posOffset>420370</wp:posOffset>
                </wp:positionV>
                <wp:extent cx="2464435" cy="3765550"/>
                <wp:effectExtent l="0" t="0" r="0" b="635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3765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6B9DDF" w14:textId="77777777" w:rsidR="00AA5F14" w:rsidRPr="00A14BFB" w:rsidRDefault="00AA5F14" w:rsidP="00C0180F">
                            <w:pPr>
                              <w:spacing w:line="300" w:lineRule="exact"/>
                              <w:ind w:leftChars="28" w:left="809" w:rightChars="48" w:right="118" w:hangingChars="300" w:hanging="740"/>
                              <w:jc w:val="both"/>
                              <w:rPr>
                                <w:rFonts w:ascii="標楷體" w:hAnsi="標楷體"/>
                                <w:b/>
                                <w:szCs w:val="24"/>
                              </w:rPr>
                            </w:pPr>
                            <w:r w:rsidRPr="00A14BFB">
                              <w:rPr>
                                <w:rFonts w:ascii="標楷體" w:hAnsi="標楷體" w:hint="eastAsia"/>
                                <w:b/>
                                <w:szCs w:val="24"/>
                              </w:rPr>
                              <w:t>表</w:t>
                            </w:r>
                            <w:r>
                              <w:rPr>
                                <w:rFonts w:ascii="標楷體" w:hAnsi="標楷體" w:hint="eastAsia"/>
                                <w:b/>
                                <w:szCs w:val="24"/>
                              </w:rPr>
                              <w:t>1</w:t>
                            </w:r>
                            <w:r>
                              <w:rPr>
                                <w:rFonts w:ascii="標楷體" w:hAnsi="標楷體"/>
                                <w:b/>
                                <w:szCs w:val="24"/>
                              </w:rPr>
                              <w:t xml:space="preserve">  </w:t>
                            </w:r>
                            <w:r w:rsidRPr="004C18D8">
                              <w:rPr>
                                <w:rFonts w:ascii="標楷體" w:hAnsi="標楷體" w:hint="eastAsia"/>
                                <w:b/>
                                <w:szCs w:val="24"/>
                              </w:rPr>
                              <w:t>行政罰鍰案件取得債權憑證逾10年</w:t>
                            </w:r>
                            <w:r>
                              <w:rPr>
                                <w:rFonts w:ascii="標楷體" w:hAnsi="標楷體" w:hint="eastAsia"/>
                                <w:b/>
                                <w:szCs w:val="24"/>
                              </w:rPr>
                              <w:t>未註銷</w:t>
                            </w:r>
                            <w:r w:rsidRPr="004C18D8">
                              <w:rPr>
                                <w:rFonts w:ascii="標楷體" w:hAnsi="標楷體" w:hint="eastAsia"/>
                                <w:b/>
                                <w:szCs w:val="24"/>
                              </w:rPr>
                              <w:t>情形</w:t>
                            </w:r>
                          </w:p>
                          <w:p w14:paraId="6B9460E1" w14:textId="77777777" w:rsidR="00AA5F14" w:rsidRPr="006367A1" w:rsidRDefault="00AA5F14" w:rsidP="00C0180F">
                            <w:pPr>
                              <w:pStyle w:val="1d"/>
                              <w:kinsoku w:val="0"/>
                              <w:wordWrap w:val="0"/>
                              <w:spacing w:beforeLines="10" w:before="50" w:afterLines="10" w:after="50" w:line="240" w:lineRule="exact"/>
                              <w:ind w:leftChars="0" w:left="0" w:right="119"/>
                              <w:jc w:val="right"/>
                              <w:rPr>
                                <w:rFonts w:ascii="標楷體" w:eastAsia="標楷體" w:hAnsi="標楷體"/>
                                <w:sz w:val="20"/>
                                <w:szCs w:val="20"/>
                              </w:rPr>
                            </w:pPr>
                            <w:r w:rsidRPr="006367A1">
                              <w:rPr>
                                <w:rFonts w:ascii="標楷體" w:eastAsia="標楷體" w:hAnsi="標楷體" w:hint="eastAsia"/>
                                <w:sz w:val="20"/>
                                <w:szCs w:val="20"/>
                              </w:rPr>
                              <w:t>單位：</w:t>
                            </w:r>
                            <w:r>
                              <w:rPr>
                                <w:rFonts w:ascii="標楷體" w:eastAsia="標楷體" w:hAnsi="標楷體" w:hint="eastAsia"/>
                                <w:sz w:val="20"/>
                                <w:szCs w:val="20"/>
                              </w:rPr>
                              <w:t>件、新臺幣千元</w:t>
                            </w:r>
                          </w:p>
                          <w:tbl>
                            <w:tblPr>
                              <w:tblW w:w="3710"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1237"/>
                              <w:gridCol w:w="1237"/>
                            </w:tblGrid>
                            <w:tr w:rsidR="00AA5F14" w:rsidRPr="002D3BEE" w14:paraId="3D22FD7E" w14:textId="77777777" w:rsidTr="0041093A">
                              <w:trPr>
                                <w:trHeight w:hRule="exact" w:val="425"/>
                              </w:trPr>
                              <w:tc>
                                <w:tcPr>
                                  <w:tcW w:w="1236" w:type="dxa"/>
                                  <w:vAlign w:val="center"/>
                                </w:tcPr>
                                <w:p w14:paraId="36559518" w14:textId="77777777" w:rsidR="00AA5F14" w:rsidRPr="00500086" w:rsidRDefault="00AA5F14" w:rsidP="00F2550E">
                                  <w:pPr>
                                    <w:ind w:leftChars="-37" w:left="12" w:rightChars="-19" w:right="-47" w:hangingChars="50" w:hanging="103"/>
                                    <w:jc w:val="center"/>
                                    <w:rPr>
                                      <w:rFonts w:ascii="標楷體" w:hAnsi="標楷體"/>
                                      <w:sz w:val="20"/>
                                    </w:rPr>
                                  </w:pPr>
                                  <w:r w:rsidRPr="00500086">
                                    <w:rPr>
                                      <w:rFonts w:ascii="標楷體" w:hAnsi="標楷體" w:hint="eastAsia"/>
                                      <w:sz w:val="20"/>
                                    </w:rPr>
                                    <w:t>年度</w:t>
                                  </w:r>
                                </w:p>
                              </w:tc>
                              <w:tc>
                                <w:tcPr>
                                  <w:tcW w:w="1237" w:type="dxa"/>
                                  <w:vAlign w:val="center"/>
                                </w:tcPr>
                                <w:p w14:paraId="0C458F37" w14:textId="77777777" w:rsidR="00AA5F14" w:rsidRPr="00500086" w:rsidRDefault="00AA5F14" w:rsidP="00376B69">
                                  <w:pPr>
                                    <w:ind w:leftChars="-30" w:left="-16" w:rightChars="-39" w:right="-96" w:hangingChars="28" w:hanging="58"/>
                                    <w:jc w:val="center"/>
                                    <w:rPr>
                                      <w:rFonts w:ascii="標楷體" w:hAnsi="標楷體"/>
                                      <w:sz w:val="20"/>
                                    </w:rPr>
                                  </w:pPr>
                                  <w:r w:rsidRPr="00500086">
                                    <w:rPr>
                                      <w:rFonts w:ascii="標楷體" w:hAnsi="標楷體" w:hint="eastAsia"/>
                                      <w:sz w:val="20"/>
                                    </w:rPr>
                                    <w:t>件數</w:t>
                                  </w:r>
                                </w:p>
                              </w:tc>
                              <w:tc>
                                <w:tcPr>
                                  <w:tcW w:w="1237" w:type="dxa"/>
                                  <w:vAlign w:val="center"/>
                                </w:tcPr>
                                <w:p w14:paraId="6393EE1F" w14:textId="77777777" w:rsidR="00AA5F14" w:rsidRPr="00500086" w:rsidRDefault="00AA5F14" w:rsidP="00376B69">
                                  <w:pPr>
                                    <w:ind w:leftChars="-30" w:left="-16" w:rightChars="-39" w:right="-96" w:hangingChars="28" w:hanging="58"/>
                                    <w:jc w:val="center"/>
                                    <w:rPr>
                                      <w:rFonts w:ascii="標楷體" w:hAnsi="標楷體"/>
                                      <w:sz w:val="20"/>
                                    </w:rPr>
                                  </w:pPr>
                                  <w:r w:rsidRPr="00500086">
                                    <w:rPr>
                                      <w:rFonts w:ascii="標楷體" w:hAnsi="標楷體" w:hint="eastAsia"/>
                                      <w:sz w:val="20"/>
                                    </w:rPr>
                                    <w:t>金額</w:t>
                                  </w:r>
                                </w:p>
                              </w:tc>
                            </w:tr>
                            <w:tr w:rsidR="00AA5F14" w:rsidRPr="002D3BEE" w14:paraId="211A2F42" w14:textId="77777777" w:rsidTr="0041093A">
                              <w:trPr>
                                <w:trHeight w:hRule="exact" w:val="425"/>
                              </w:trPr>
                              <w:tc>
                                <w:tcPr>
                                  <w:tcW w:w="1236" w:type="dxa"/>
                                  <w:vAlign w:val="center"/>
                                </w:tcPr>
                                <w:p w14:paraId="0263A9A3" w14:textId="77777777" w:rsidR="00AA5F14" w:rsidRPr="00C04E0F" w:rsidRDefault="00AA5F14" w:rsidP="0041093A">
                                  <w:pPr>
                                    <w:ind w:leftChars="-37" w:left="12" w:rightChars="-19" w:right="-47" w:hangingChars="50" w:hanging="103"/>
                                    <w:jc w:val="center"/>
                                    <w:rPr>
                                      <w:rFonts w:ascii="標楷體" w:hAnsi="標楷體"/>
                                      <w:b/>
                                      <w:bCs/>
                                      <w:sz w:val="20"/>
                                    </w:rPr>
                                  </w:pPr>
                                  <w:r w:rsidRPr="00C04E0F">
                                    <w:rPr>
                                      <w:rFonts w:ascii="標楷體" w:hAnsi="標楷體" w:hint="eastAsia"/>
                                      <w:b/>
                                      <w:bCs/>
                                      <w:sz w:val="20"/>
                                    </w:rPr>
                                    <w:t>合計</w:t>
                                  </w:r>
                                </w:p>
                              </w:tc>
                              <w:tc>
                                <w:tcPr>
                                  <w:tcW w:w="1237" w:type="dxa"/>
                                  <w:vAlign w:val="center"/>
                                </w:tcPr>
                                <w:p w14:paraId="446F840B" w14:textId="77777777" w:rsidR="00AA5F14" w:rsidRPr="00C04E0F" w:rsidRDefault="00AA5F14" w:rsidP="0041093A">
                                  <w:pPr>
                                    <w:ind w:leftChars="-37" w:left="12" w:rightChars="-19" w:right="-47" w:hangingChars="50" w:hanging="103"/>
                                    <w:jc w:val="right"/>
                                    <w:rPr>
                                      <w:rFonts w:ascii="標楷體" w:hAnsi="標楷體"/>
                                      <w:b/>
                                      <w:bCs/>
                                      <w:sz w:val="20"/>
                                    </w:rPr>
                                  </w:pPr>
                                  <w:r w:rsidRPr="00C04E0F">
                                    <w:rPr>
                                      <w:rFonts w:ascii="標楷體" w:hAnsi="標楷體" w:hint="eastAsia"/>
                                      <w:b/>
                                      <w:bCs/>
                                      <w:sz w:val="20"/>
                                    </w:rPr>
                                    <w:t>14,074</w:t>
                                  </w:r>
                                </w:p>
                              </w:tc>
                              <w:tc>
                                <w:tcPr>
                                  <w:tcW w:w="1237" w:type="dxa"/>
                                  <w:vAlign w:val="center"/>
                                </w:tcPr>
                                <w:p w14:paraId="05296BD3" w14:textId="77777777" w:rsidR="00AA5F14" w:rsidRPr="00C04E0F" w:rsidRDefault="00AA5F14" w:rsidP="0041093A">
                                  <w:pPr>
                                    <w:ind w:leftChars="-37" w:left="12" w:rightChars="-19" w:right="-47" w:hangingChars="50" w:hanging="103"/>
                                    <w:jc w:val="right"/>
                                    <w:rPr>
                                      <w:rFonts w:ascii="標楷體" w:hAnsi="標楷體"/>
                                      <w:b/>
                                      <w:bCs/>
                                      <w:sz w:val="20"/>
                                    </w:rPr>
                                  </w:pPr>
                                  <w:r w:rsidRPr="00C04E0F">
                                    <w:rPr>
                                      <w:rFonts w:ascii="標楷體" w:hAnsi="標楷體" w:hint="eastAsia"/>
                                      <w:b/>
                                      <w:bCs/>
                                      <w:sz w:val="20"/>
                                    </w:rPr>
                                    <w:t>12,953</w:t>
                                  </w:r>
                                </w:p>
                              </w:tc>
                            </w:tr>
                            <w:tr w:rsidR="00AA5F14" w:rsidRPr="002D3BEE" w14:paraId="5765A96A" w14:textId="77777777" w:rsidTr="0041093A">
                              <w:trPr>
                                <w:trHeight w:hRule="exact" w:val="425"/>
                              </w:trPr>
                              <w:tc>
                                <w:tcPr>
                                  <w:tcW w:w="1236" w:type="dxa"/>
                                  <w:vAlign w:val="center"/>
                                </w:tcPr>
                                <w:p w14:paraId="0493B3E6"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92</w:t>
                                  </w:r>
                                </w:p>
                              </w:tc>
                              <w:tc>
                                <w:tcPr>
                                  <w:tcW w:w="1237" w:type="dxa"/>
                                  <w:vAlign w:val="center"/>
                                </w:tcPr>
                                <w:p w14:paraId="31692585"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1,175</w:t>
                                  </w:r>
                                </w:p>
                              </w:tc>
                              <w:tc>
                                <w:tcPr>
                                  <w:tcW w:w="1237" w:type="dxa"/>
                                  <w:vAlign w:val="center"/>
                                </w:tcPr>
                                <w:p w14:paraId="29D1242D"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790</w:t>
                                  </w:r>
                                </w:p>
                              </w:tc>
                            </w:tr>
                            <w:tr w:rsidR="00AA5F14" w:rsidRPr="002D3BEE" w14:paraId="0B5E1150" w14:textId="77777777" w:rsidTr="0041093A">
                              <w:trPr>
                                <w:trHeight w:hRule="exact" w:val="425"/>
                              </w:trPr>
                              <w:tc>
                                <w:tcPr>
                                  <w:tcW w:w="1236" w:type="dxa"/>
                                  <w:vAlign w:val="center"/>
                                </w:tcPr>
                                <w:p w14:paraId="722123E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93</w:t>
                                  </w:r>
                                </w:p>
                              </w:tc>
                              <w:tc>
                                <w:tcPr>
                                  <w:tcW w:w="1237" w:type="dxa"/>
                                  <w:vAlign w:val="center"/>
                                </w:tcPr>
                                <w:p w14:paraId="7C6AE09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1,094</w:t>
                                  </w:r>
                                </w:p>
                              </w:tc>
                              <w:tc>
                                <w:tcPr>
                                  <w:tcW w:w="1237" w:type="dxa"/>
                                  <w:vAlign w:val="center"/>
                                </w:tcPr>
                                <w:p w14:paraId="2B378109"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649</w:t>
                                  </w:r>
                                </w:p>
                              </w:tc>
                            </w:tr>
                            <w:tr w:rsidR="00AA5F14" w:rsidRPr="002D3BEE" w14:paraId="5C282F76" w14:textId="77777777" w:rsidTr="0041093A">
                              <w:trPr>
                                <w:trHeight w:hRule="exact" w:val="425"/>
                              </w:trPr>
                              <w:tc>
                                <w:tcPr>
                                  <w:tcW w:w="1236" w:type="dxa"/>
                                  <w:vAlign w:val="center"/>
                                </w:tcPr>
                                <w:p w14:paraId="32CAD1C7"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94</w:t>
                                  </w:r>
                                </w:p>
                              </w:tc>
                              <w:tc>
                                <w:tcPr>
                                  <w:tcW w:w="1237" w:type="dxa"/>
                                  <w:vAlign w:val="center"/>
                                </w:tcPr>
                                <w:p w14:paraId="29DE7D1C"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1,819</w:t>
                                  </w:r>
                                </w:p>
                              </w:tc>
                              <w:tc>
                                <w:tcPr>
                                  <w:tcW w:w="1237" w:type="dxa"/>
                                  <w:vAlign w:val="center"/>
                                </w:tcPr>
                                <w:p w14:paraId="57726F64"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1,025</w:t>
                                  </w:r>
                                </w:p>
                              </w:tc>
                            </w:tr>
                            <w:tr w:rsidR="00AA5F14" w:rsidRPr="002D3BEE" w14:paraId="7554E2CC" w14:textId="77777777" w:rsidTr="0041093A">
                              <w:trPr>
                                <w:trHeight w:hRule="exact" w:val="425"/>
                              </w:trPr>
                              <w:tc>
                                <w:tcPr>
                                  <w:tcW w:w="1236" w:type="dxa"/>
                                  <w:vAlign w:val="center"/>
                                </w:tcPr>
                                <w:p w14:paraId="0CB19D6F"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95</w:t>
                                  </w:r>
                                </w:p>
                              </w:tc>
                              <w:tc>
                                <w:tcPr>
                                  <w:tcW w:w="1237" w:type="dxa"/>
                                  <w:vAlign w:val="center"/>
                                </w:tcPr>
                                <w:p w14:paraId="14F15D74"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2,227</w:t>
                                  </w:r>
                                </w:p>
                              </w:tc>
                              <w:tc>
                                <w:tcPr>
                                  <w:tcW w:w="1237" w:type="dxa"/>
                                  <w:vAlign w:val="center"/>
                                </w:tcPr>
                                <w:p w14:paraId="0A9AF27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1,725</w:t>
                                  </w:r>
                                </w:p>
                              </w:tc>
                            </w:tr>
                            <w:tr w:rsidR="00AA5F14" w:rsidRPr="002D3BEE" w14:paraId="26042B45" w14:textId="77777777" w:rsidTr="0041093A">
                              <w:trPr>
                                <w:trHeight w:hRule="exact" w:val="425"/>
                              </w:trPr>
                              <w:tc>
                                <w:tcPr>
                                  <w:tcW w:w="1236" w:type="dxa"/>
                                  <w:vAlign w:val="center"/>
                                </w:tcPr>
                                <w:p w14:paraId="548D99F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96</w:t>
                                  </w:r>
                                </w:p>
                              </w:tc>
                              <w:tc>
                                <w:tcPr>
                                  <w:tcW w:w="1237" w:type="dxa"/>
                                  <w:vAlign w:val="center"/>
                                </w:tcPr>
                                <w:p w14:paraId="57580A91"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2,470</w:t>
                                  </w:r>
                                </w:p>
                              </w:tc>
                              <w:tc>
                                <w:tcPr>
                                  <w:tcW w:w="1237" w:type="dxa"/>
                                  <w:vAlign w:val="center"/>
                                </w:tcPr>
                                <w:p w14:paraId="679A5037"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2,695</w:t>
                                  </w:r>
                                </w:p>
                              </w:tc>
                            </w:tr>
                            <w:tr w:rsidR="00AA5F14" w:rsidRPr="002D3BEE" w14:paraId="19E5021F" w14:textId="77777777" w:rsidTr="0041093A">
                              <w:trPr>
                                <w:trHeight w:hRule="exact" w:val="425"/>
                              </w:trPr>
                              <w:tc>
                                <w:tcPr>
                                  <w:tcW w:w="1236" w:type="dxa"/>
                                  <w:vAlign w:val="center"/>
                                </w:tcPr>
                                <w:p w14:paraId="08FCAF0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97</w:t>
                                  </w:r>
                                </w:p>
                              </w:tc>
                              <w:tc>
                                <w:tcPr>
                                  <w:tcW w:w="1237" w:type="dxa"/>
                                  <w:vAlign w:val="center"/>
                                </w:tcPr>
                                <w:p w14:paraId="60D2E1B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2,791</w:t>
                                  </w:r>
                                </w:p>
                              </w:tc>
                              <w:tc>
                                <w:tcPr>
                                  <w:tcW w:w="1237" w:type="dxa"/>
                                  <w:vAlign w:val="center"/>
                                </w:tcPr>
                                <w:p w14:paraId="152A7C08"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3,258</w:t>
                                  </w:r>
                                </w:p>
                              </w:tc>
                            </w:tr>
                            <w:tr w:rsidR="00AA5F14" w:rsidRPr="002D3BEE" w14:paraId="7EF455A8" w14:textId="77777777" w:rsidTr="0041093A">
                              <w:trPr>
                                <w:trHeight w:hRule="exact" w:val="425"/>
                              </w:trPr>
                              <w:tc>
                                <w:tcPr>
                                  <w:tcW w:w="1236" w:type="dxa"/>
                                  <w:vAlign w:val="center"/>
                                </w:tcPr>
                                <w:p w14:paraId="018F101E"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98</w:t>
                                  </w:r>
                                </w:p>
                              </w:tc>
                              <w:tc>
                                <w:tcPr>
                                  <w:tcW w:w="1237" w:type="dxa"/>
                                  <w:vAlign w:val="center"/>
                                </w:tcPr>
                                <w:p w14:paraId="686A12DB"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1,226</w:t>
                                  </w:r>
                                </w:p>
                              </w:tc>
                              <w:tc>
                                <w:tcPr>
                                  <w:tcW w:w="1237" w:type="dxa"/>
                                  <w:vAlign w:val="center"/>
                                </w:tcPr>
                                <w:p w14:paraId="48625219"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1,380</w:t>
                                  </w:r>
                                </w:p>
                              </w:tc>
                            </w:tr>
                            <w:tr w:rsidR="00AA5F14" w:rsidRPr="002D3BEE" w14:paraId="663A66D1" w14:textId="77777777" w:rsidTr="0041093A">
                              <w:trPr>
                                <w:trHeight w:hRule="exact" w:val="425"/>
                              </w:trPr>
                              <w:tc>
                                <w:tcPr>
                                  <w:tcW w:w="1236" w:type="dxa"/>
                                  <w:vAlign w:val="center"/>
                                </w:tcPr>
                                <w:p w14:paraId="7E87004B"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99</w:t>
                                  </w:r>
                                </w:p>
                              </w:tc>
                              <w:tc>
                                <w:tcPr>
                                  <w:tcW w:w="1237" w:type="dxa"/>
                                  <w:vAlign w:val="center"/>
                                </w:tcPr>
                                <w:p w14:paraId="1C233D9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w:t>
                                  </w:r>
                                  <w:r w:rsidRPr="00C04E0F">
                                    <w:rPr>
                                      <w:rFonts w:ascii="標楷體" w:hAnsi="標楷體"/>
                                      <w:sz w:val="20"/>
                                    </w:rPr>
                                    <w:t>,272</w:t>
                                  </w:r>
                                </w:p>
                              </w:tc>
                              <w:tc>
                                <w:tcPr>
                                  <w:tcW w:w="1237" w:type="dxa"/>
                                  <w:vAlign w:val="center"/>
                                </w:tcPr>
                                <w:p w14:paraId="0EFEF645"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w:t>
                                  </w:r>
                                  <w:r w:rsidRPr="00C04E0F">
                                    <w:rPr>
                                      <w:rFonts w:ascii="標楷體" w:hAnsi="標楷體"/>
                                      <w:sz w:val="20"/>
                                    </w:rPr>
                                    <w:t>,428</w:t>
                                  </w:r>
                                </w:p>
                              </w:tc>
                            </w:tr>
                          </w:tbl>
                          <w:p w14:paraId="69875124" w14:textId="4AC18DEE" w:rsidR="00AA5F14" w:rsidRPr="00A14BFB" w:rsidRDefault="00AA5F14" w:rsidP="005561AD">
                            <w:pPr>
                              <w:spacing w:line="240" w:lineRule="exact"/>
                              <w:ind w:leftChars="29" w:left="1007" w:hangingChars="501" w:hanging="935"/>
                              <w:rPr>
                                <w:sz w:val="18"/>
                                <w:szCs w:val="18"/>
                              </w:rPr>
                            </w:pPr>
                            <w:r w:rsidRPr="00A14BFB">
                              <w:rPr>
                                <w:rFonts w:ascii="標楷體" w:hAnsi="標楷體" w:hint="eastAsia"/>
                                <w:sz w:val="18"/>
                                <w:szCs w:val="18"/>
                              </w:rPr>
                              <w:t>資料來源</w:t>
                            </w:r>
                            <w:r>
                              <w:rPr>
                                <w:rFonts w:ascii="標楷體" w:hAnsi="標楷體" w:hint="eastAsia"/>
                                <w:sz w:val="18"/>
                                <w:szCs w:val="18"/>
                              </w:rPr>
                              <w:t>：</w:t>
                            </w:r>
                            <w:r w:rsidRPr="00A14BFB">
                              <w:rPr>
                                <w:rFonts w:ascii="標楷體" w:hAnsi="標楷體" w:hint="eastAsia"/>
                                <w:sz w:val="18"/>
                                <w:szCs w:val="18"/>
                              </w:rPr>
                              <w:t>整理自</w:t>
                            </w:r>
                            <w:r w:rsidRPr="001B6931">
                              <w:rPr>
                                <w:rFonts w:ascii="標楷體" w:hAnsi="標楷體" w:hint="eastAsia"/>
                                <w:sz w:val="18"/>
                                <w:szCs w:val="18"/>
                              </w:rPr>
                              <w:t>基隆市</w:t>
                            </w:r>
                            <w:r>
                              <w:rPr>
                                <w:rFonts w:ascii="標楷體" w:hAnsi="標楷體" w:hint="eastAsia"/>
                                <w:sz w:val="18"/>
                                <w:szCs w:val="18"/>
                              </w:rPr>
                              <w:t>警察局提供截至1</w:t>
                            </w:r>
                            <w:r>
                              <w:rPr>
                                <w:rFonts w:ascii="標楷體" w:hAnsi="標楷體"/>
                                <w:sz w:val="18"/>
                                <w:szCs w:val="18"/>
                              </w:rPr>
                              <w:t>09</w:t>
                            </w:r>
                            <w:r>
                              <w:rPr>
                                <w:rFonts w:ascii="標楷體" w:hAnsi="標楷體" w:hint="eastAsia"/>
                                <w:sz w:val="18"/>
                                <w:szCs w:val="18"/>
                              </w:rPr>
                              <w:t>年9月底資料</w:t>
                            </w:r>
                            <w:r w:rsidRPr="00A14BFB">
                              <w:rPr>
                                <w:rFonts w:ascii="標楷體" w:hAnsi="標楷體" w:hint="eastAsia"/>
                                <w:sz w:val="18"/>
                                <w:szCs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0FFABF" id="文字方塊 51" o:spid="_x0000_s1048" type="#_x0000_t202" style="position:absolute;left:0;text-align:left;margin-left:306.3pt;margin-top:33.1pt;width:194.05pt;height:296.5pt;z-index:251822080;visibility:visible;mso-wrap-style:square;mso-width-percent:0;mso-height-percent:0;mso-wrap-distance-left:8.5pt;mso-wrap-distance-top:3.6pt;mso-wrap-distance-right:5.6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" o:allowoverlap="f" stroked="f">
                <v:textbox inset="0,0,0,0">
                  <w:txbxContent>
                    <w:p w14:paraId="706B9DDF" w14:textId="77777777" w:rsidR="00AA5F14" w:rsidRPr="00A14BFB" w:rsidRDefault="00AA5F14" w:rsidP="00C0180F">
                      <w:pPr>
                        <w:spacing w:line="300" w:lineRule="exact"/>
                        <w:ind w:leftChars="28" w:left="809" w:rightChars="48" w:right="118" w:hangingChars="300" w:hanging="740"/>
                        <w:jc w:val="both"/>
                        <w:rPr>
                          <w:rFonts w:ascii="標楷體" w:hAnsi="標楷體"/>
                          <w:b/>
                          <w:szCs w:val="24"/>
                        </w:rPr>
                      </w:pPr>
                      <w:r w:rsidRPr="00A14BFB">
                        <w:rPr>
                          <w:rFonts w:ascii="標楷體" w:hAnsi="標楷體" w:hint="eastAsia"/>
                          <w:b/>
                          <w:szCs w:val="24"/>
                        </w:rPr>
                        <w:t>表</w:t>
                      </w:r>
                      <w:r>
                        <w:rPr>
                          <w:rFonts w:ascii="標楷體" w:hAnsi="標楷體" w:hint="eastAsia"/>
                          <w:b/>
                          <w:szCs w:val="24"/>
                        </w:rPr>
                        <w:t>1</w:t>
                      </w:r>
                      <w:r>
                        <w:rPr>
                          <w:rFonts w:ascii="標楷體" w:hAnsi="標楷體"/>
                          <w:b/>
                          <w:szCs w:val="24"/>
                        </w:rPr>
                        <w:t xml:space="preserve">  </w:t>
                      </w:r>
                      <w:r w:rsidRPr="004C18D8">
                        <w:rPr>
                          <w:rFonts w:ascii="標楷體" w:hAnsi="標楷體" w:hint="eastAsia"/>
                          <w:b/>
                          <w:szCs w:val="24"/>
                        </w:rPr>
                        <w:t>行政罰鍰案件取得債權憑證逾10年</w:t>
                      </w:r>
                      <w:r>
                        <w:rPr>
                          <w:rFonts w:ascii="標楷體" w:hAnsi="標楷體" w:hint="eastAsia"/>
                          <w:b/>
                          <w:szCs w:val="24"/>
                        </w:rPr>
                        <w:t>未註銷</w:t>
                      </w:r>
                      <w:r w:rsidRPr="004C18D8">
                        <w:rPr>
                          <w:rFonts w:ascii="標楷體" w:hAnsi="標楷體" w:hint="eastAsia"/>
                          <w:b/>
                          <w:szCs w:val="24"/>
                        </w:rPr>
                        <w:t>情形</w:t>
                      </w:r>
                    </w:p>
                    <w:p w14:paraId="6B9460E1" w14:textId="77777777" w:rsidR="00AA5F14" w:rsidRPr="006367A1" w:rsidRDefault="00AA5F14" w:rsidP="00C0180F">
                      <w:pPr>
                        <w:pStyle w:val="1d"/>
                        <w:kinsoku w:val="0"/>
                        <w:wordWrap w:val="0"/>
                        <w:spacing w:beforeLines="10" w:before="50" w:afterLines="10" w:after="50" w:line="240" w:lineRule="exact"/>
                        <w:ind w:leftChars="0" w:left="0" w:right="119"/>
                        <w:jc w:val="right"/>
                        <w:rPr>
                          <w:rFonts w:ascii="標楷體" w:eastAsia="標楷體" w:hAnsi="標楷體"/>
                          <w:sz w:val="20"/>
                          <w:szCs w:val="20"/>
                        </w:rPr>
                      </w:pPr>
                      <w:r w:rsidRPr="006367A1">
                        <w:rPr>
                          <w:rFonts w:ascii="標楷體" w:eastAsia="標楷體" w:hAnsi="標楷體" w:hint="eastAsia"/>
                          <w:sz w:val="20"/>
                          <w:szCs w:val="20"/>
                        </w:rPr>
                        <w:t>單位：</w:t>
                      </w:r>
                      <w:r>
                        <w:rPr>
                          <w:rFonts w:ascii="標楷體" w:eastAsia="標楷體" w:hAnsi="標楷體" w:hint="eastAsia"/>
                          <w:sz w:val="20"/>
                          <w:szCs w:val="20"/>
                        </w:rPr>
                        <w:t>件、新臺幣千元</w:t>
                      </w:r>
                    </w:p>
                    <w:tbl>
                      <w:tblPr>
                        <w:tblW w:w="3710"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1237"/>
                        <w:gridCol w:w="1237"/>
                      </w:tblGrid>
                      <w:tr w:rsidR="00AA5F14" w:rsidRPr="002D3BEE" w14:paraId="3D22FD7E" w14:textId="77777777" w:rsidTr="0041093A">
                        <w:trPr>
                          <w:trHeight w:hRule="exact" w:val="425"/>
                        </w:trPr>
                        <w:tc>
                          <w:tcPr>
                            <w:tcW w:w="1236" w:type="dxa"/>
                            <w:vAlign w:val="center"/>
                          </w:tcPr>
                          <w:p w14:paraId="36559518" w14:textId="77777777" w:rsidR="00AA5F14" w:rsidRPr="00500086" w:rsidRDefault="00AA5F14" w:rsidP="00F2550E">
                            <w:pPr>
                              <w:ind w:leftChars="-37" w:left="12" w:rightChars="-19" w:right="-47" w:hangingChars="50" w:hanging="103"/>
                              <w:jc w:val="center"/>
                              <w:rPr>
                                <w:rFonts w:ascii="標楷體" w:hAnsi="標楷體"/>
                                <w:sz w:val="20"/>
                              </w:rPr>
                            </w:pPr>
                            <w:r w:rsidRPr="00500086">
                              <w:rPr>
                                <w:rFonts w:ascii="標楷體" w:hAnsi="標楷體" w:hint="eastAsia"/>
                                <w:sz w:val="20"/>
                              </w:rPr>
                              <w:t>年度</w:t>
                            </w:r>
                          </w:p>
                        </w:tc>
                        <w:tc>
                          <w:tcPr>
                            <w:tcW w:w="1237" w:type="dxa"/>
                            <w:vAlign w:val="center"/>
                          </w:tcPr>
                          <w:p w14:paraId="0C458F37" w14:textId="77777777" w:rsidR="00AA5F14" w:rsidRPr="00500086" w:rsidRDefault="00AA5F14" w:rsidP="00376B69">
                            <w:pPr>
                              <w:ind w:leftChars="-30" w:left="-16" w:rightChars="-39" w:right="-96" w:hangingChars="28" w:hanging="58"/>
                              <w:jc w:val="center"/>
                              <w:rPr>
                                <w:rFonts w:ascii="標楷體" w:hAnsi="標楷體"/>
                                <w:sz w:val="20"/>
                              </w:rPr>
                            </w:pPr>
                            <w:r w:rsidRPr="00500086">
                              <w:rPr>
                                <w:rFonts w:ascii="標楷體" w:hAnsi="標楷體" w:hint="eastAsia"/>
                                <w:sz w:val="20"/>
                              </w:rPr>
                              <w:t>件數</w:t>
                            </w:r>
                          </w:p>
                        </w:tc>
                        <w:tc>
                          <w:tcPr>
                            <w:tcW w:w="1237" w:type="dxa"/>
                            <w:vAlign w:val="center"/>
                          </w:tcPr>
                          <w:p w14:paraId="6393EE1F" w14:textId="77777777" w:rsidR="00AA5F14" w:rsidRPr="00500086" w:rsidRDefault="00AA5F14" w:rsidP="00376B69">
                            <w:pPr>
                              <w:ind w:leftChars="-30" w:left="-16" w:rightChars="-39" w:right="-96" w:hangingChars="28" w:hanging="58"/>
                              <w:jc w:val="center"/>
                              <w:rPr>
                                <w:rFonts w:ascii="標楷體" w:hAnsi="標楷體"/>
                                <w:sz w:val="20"/>
                              </w:rPr>
                            </w:pPr>
                            <w:r w:rsidRPr="00500086">
                              <w:rPr>
                                <w:rFonts w:ascii="標楷體" w:hAnsi="標楷體" w:hint="eastAsia"/>
                                <w:sz w:val="20"/>
                              </w:rPr>
                              <w:t>金額</w:t>
                            </w:r>
                          </w:p>
                        </w:tc>
                      </w:tr>
                      <w:tr w:rsidR="00AA5F14" w:rsidRPr="002D3BEE" w14:paraId="211A2F42" w14:textId="77777777" w:rsidTr="0041093A">
                        <w:trPr>
                          <w:trHeight w:hRule="exact" w:val="425"/>
                        </w:trPr>
                        <w:tc>
                          <w:tcPr>
                            <w:tcW w:w="1236" w:type="dxa"/>
                            <w:vAlign w:val="center"/>
                          </w:tcPr>
                          <w:p w14:paraId="0263A9A3" w14:textId="77777777" w:rsidR="00AA5F14" w:rsidRPr="00C04E0F" w:rsidRDefault="00AA5F14" w:rsidP="0041093A">
                            <w:pPr>
                              <w:ind w:leftChars="-37" w:left="12" w:rightChars="-19" w:right="-47" w:hangingChars="50" w:hanging="103"/>
                              <w:jc w:val="center"/>
                              <w:rPr>
                                <w:rFonts w:ascii="標楷體" w:hAnsi="標楷體"/>
                                <w:b/>
                                <w:bCs/>
                                <w:sz w:val="20"/>
                              </w:rPr>
                            </w:pPr>
                            <w:r w:rsidRPr="00C04E0F">
                              <w:rPr>
                                <w:rFonts w:ascii="標楷體" w:hAnsi="標楷體" w:hint="eastAsia"/>
                                <w:b/>
                                <w:bCs/>
                                <w:sz w:val="20"/>
                              </w:rPr>
                              <w:t>合計</w:t>
                            </w:r>
                          </w:p>
                        </w:tc>
                        <w:tc>
                          <w:tcPr>
                            <w:tcW w:w="1237" w:type="dxa"/>
                            <w:vAlign w:val="center"/>
                          </w:tcPr>
                          <w:p w14:paraId="446F840B" w14:textId="77777777" w:rsidR="00AA5F14" w:rsidRPr="00C04E0F" w:rsidRDefault="00AA5F14" w:rsidP="0041093A">
                            <w:pPr>
                              <w:ind w:leftChars="-37" w:left="12" w:rightChars="-19" w:right="-47" w:hangingChars="50" w:hanging="103"/>
                              <w:jc w:val="right"/>
                              <w:rPr>
                                <w:rFonts w:ascii="標楷體" w:hAnsi="標楷體"/>
                                <w:b/>
                                <w:bCs/>
                                <w:sz w:val="20"/>
                              </w:rPr>
                            </w:pPr>
                            <w:r w:rsidRPr="00C04E0F">
                              <w:rPr>
                                <w:rFonts w:ascii="標楷體" w:hAnsi="標楷體" w:hint="eastAsia"/>
                                <w:b/>
                                <w:bCs/>
                                <w:sz w:val="20"/>
                              </w:rPr>
                              <w:t>14,074</w:t>
                            </w:r>
                          </w:p>
                        </w:tc>
                        <w:tc>
                          <w:tcPr>
                            <w:tcW w:w="1237" w:type="dxa"/>
                            <w:vAlign w:val="center"/>
                          </w:tcPr>
                          <w:p w14:paraId="05296BD3" w14:textId="77777777" w:rsidR="00AA5F14" w:rsidRPr="00C04E0F" w:rsidRDefault="00AA5F14" w:rsidP="0041093A">
                            <w:pPr>
                              <w:ind w:leftChars="-37" w:left="12" w:rightChars="-19" w:right="-47" w:hangingChars="50" w:hanging="103"/>
                              <w:jc w:val="right"/>
                              <w:rPr>
                                <w:rFonts w:ascii="標楷體" w:hAnsi="標楷體"/>
                                <w:b/>
                                <w:bCs/>
                                <w:sz w:val="20"/>
                              </w:rPr>
                            </w:pPr>
                            <w:r w:rsidRPr="00C04E0F">
                              <w:rPr>
                                <w:rFonts w:ascii="標楷體" w:hAnsi="標楷體" w:hint="eastAsia"/>
                                <w:b/>
                                <w:bCs/>
                                <w:sz w:val="20"/>
                              </w:rPr>
                              <w:t>12,953</w:t>
                            </w:r>
                          </w:p>
                        </w:tc>
                      </w:tr>
                      <w:tr w:rsidR="00AA5F14" w:rsidRPr="002D3BEE" w14:paraId="5765A96A" w14:textId="77777777" w:rsidTr="0041093A">
                        <w:trPr>
                          <w:trHeight w:hRule="exact" w:val="425"/>
                        </w:trPr>
                        <w:tc>
                          <w:tcPr>
                            <w:tcW w:w="1236" w:type="dxa"/>
                            <w:vAlign w:val="center"/>
                          </w:tcPr>
                          <w:p w14:paraId="0493B3E6"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92</w:t>
                            </w:r>
                          </w:p>
                        </w:tc>
                        <w:tc>
                          <w:tcPr>
                            <w:tcW w:w="1237" w:type="dxa"/>
                            <w:vAlign w:val="center"/>
                          </w:tcPr>
                          <w:p w14:paraId="31692585"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1,175</w:t>
                            </w:r>
                          </w:p>
                        </w:tc>
                        <w:tc>
                          <w:tcPr>
                            <w:tcW w:w="1237" w:type="dxa"/>
                            <w:vAlign w:val="center"/>
                          </w:tcPr>
                          <w:p w14:paraId="29D1242D"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790</w:t>
                            </w:r>
                          </w:p>
                        </w:tc>
                      </w:tr>
                      <w:tr w:rsidR="00AA5F14" w:rsidRPr="002D3BEE" w14:paraId="0B5E1150" w14:textId="77777777" w:rsidTr="0041093A">
                        <w:trPr>
                          <w:trHeight w:hRule="exact" w:val="425"/>
                        </w:trPr>
                        <w:tc>
                          <w:tcPr>
                            <w:tcW w:w="1236" w:type="dxa"/>
                            <w:vAlign w:val="center"/>
                          </w:tcPr>
                          <w:p w14:paraId="722123E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93</w:t>
                            </w:r>
                          </w:p>
                        </w:tc>
                        <w:tc>
                          <w:tcPr>
                            <w:tcW w:w="1237" w:type="dxa"/>
                            <w:vAlign w:val="center"/>
                          </w:tcPr>
                          <w:p w14:paraId="7C6AE09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1,094</w:t>
                            </w:r>
                          </w:p>
                        </w:tc>
                        <w:tc>
                          <w:tcPr>
                            <w:tcW w:w="1237" w:type="dxa"/>
                            <w:vAlign w:val="center"/>
                          </w:tcPr>
                          <w:p w14:paraId="2B378109"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649</w:t>
                            </w:r>
                          </w:p>
                        </w:tc>
                      </w:tr>
                      <w:tr w:rsidR="00AA5F14" w:rsidRPr="002D3BEE" w14:paraId="5C282F76" w14:textId="77777777" w:rsidTr="0041093A">
                        <w:trPr>
                          <w:trHeight w:hRule="exact" w:val="425"/>
                        </w:trPr>
                        <w:tc>
                          <w:tcPr>
                            <w:tcW w:w="1236" w:type="dxa"/>
                            <w:vAlign w:val="center"/>
                          </w:tcPr>
                          <w:p w14:paraId="32CAD1C7"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94</w:t>
                            </w:r>
                          </w:p>
                        </w:tc>
                        <w:tc>
                          <w:tcPr>
                            <w:tcW w:w="1237" w:type="dxa"/>
                            <w:vAlign w:val="center"/>
                          </w:tcPr>
                          <w:p w14:paraId="29DE7D1C"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1,819</w:t>
                            </w:r>
                          </w:p>
                        </w:tc>
                        <w:tc>
                          <w:tcPr>
                            <w:tcW w:w="1237" w:type="dxa"/>
                            <w:vAlign w:val="center"/>
                          </w:tcPr>
                          <w:p w14:paraId="57726F64"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1,025</w:t>
                            </w:r>
                          </w:p>
                        </w:tc>
                      </w:tr>
                      <w:tr w:rsidR="00AA5F14" w:rsidRPr="002D3BEE" w14:paraId="7554E2CC" w14:textId="77777777" w:rsidTr="0041093A">
                        <w:trPr>
                          <w:trHeight w:hRule="exact" w:val="425"/>
                        </w:trPr>
                        <w:tc>
                          <w:tcPr>
                            <w:tcW w:w="1236" w:type="dxa"/>
                            <w:vAlign w:val="center"/>
                          </w:tcPr>
                          <w:p w14:paraId="0CB19D6F"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95</w:t>
                            </w:r>
                          </w:p>
                        </w:tc>
                        <w:tc>
                          <w:tcPr>
                            <w:tcW w:w="1237" w:type="dxa"/>
                            <w:vAlign w:val="center"/>
                          </w:tcPr>
                          <w:p w14:paraId="14F15D74"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2,227</w:t>
                            </w:r>
                          </w:p>
                        </w:tc>
                        <w:tc>
                          <w:tcPr>
                            <w:tcW w:w="1237" w:type="dxa"/>
                            <w:vAlign w:val="center"/>
                          </w:tcPr>
                          <w:p w14:paraId="0A9AF27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1,725</w:t>
                            </w:r>
                          </w:p>
                        </w:tc>
                      </w:tr>
                      <w:tr w:rsidR="00AA5F14" w:rsidRPr="002D3BEE" w14:paraId="26042B45" w14:textId="77777777" w:rsidTr="0041093A">
                        <w:trPr>
                          <w:trHeight w:hRule="exact" w:val="425"/>
                        </w:trPr>
                        <w:tc>
                          <w:tcPr>
                            <w:tcW w:w="1236" w:type="dxa"/>
                            <w:vAlign w:val="center"/>
                          </w:tcPr>
                          <w:p w14:paraId="548D99F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96</w:t>
                            </w:r>
                          </w:p>
                        </w:tc>
                        <w:tc>
                          <w:tcPr>
                            <w:tcW w:w="1237" w:type="dxa"/>
                            <w:vAlign w:val="center"/>
                          </w:tcPr>
                          <w:p w14:paraId="57580A91"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2,470</w:t>
                            </w:r>
                          </w:p>
                        </w:tc>
                        <w:tc>
                          <w:tcPr>
                            <w:tcW w:w="1237" w:type="dxa"/>
                            <w:vAlign w:val="center"/>
                          </w:tcPr>
                          <w:p w14:paraId="679A5037"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2,695</w:t>
                            </w:r>
                          </w:p>
                        </w:tc>
                      </w:tr>
                      <w:tr w:rsidR="00AA5F14" w:rsidRPr="002D3BEE" w14:paraId="19E5021F" w14:textId="77777777" w:rsidTr="0041093A">
                        <w:trPr>
                          <w:trHeight w:hRule="exact" w:val="425"/>
                        </w:trPr>
                        <w:tc>
                          <w:tcPr>
                            <w:tcW w:w="1236" w:type="dxa"/>
                            <w:vAlign w:val="center"/>
                          </w:tcPr>
                          <w:p w14:paraId="08FCAF04"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97</w:t>
                            </w:r>
                          </w:p>
                        </w:tc>
                        <w:tc>
                          <w:tcPr>
                            <w:tcW w:w="1237" w:type="dxa"/>
                            <w:vAlign w:val="center"/>
                          </w:tcPr>
                          <w:p w14:paraId="60D2E1B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2,791</w:t>
                            </w:r>
                          </w:p>
                        </w:tc>
                        <w:tc>
                          <w:tcPr>
                            <w:tcW w:w="1237" w:type="dxa"/>
                            <w:vAlign w:val="center"/>
                          </w:tcPr>
                          <w:p w14:paraId="152A7C08"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3,258</w:t>
                            </w:r>
                          </w:p>
                        </w:tc>
                      </w:tr>
                      <w:tr w:rsidR="00AA5F14" w:rsidRPr="002D3BEE" w14:paraId="7EF455A8" w14:textId="77777777" w:rsidTr="0041093A">
                        <w:trPr>
                          <w:trHeight w:hRule="exact" w:val="425"/>
                        </w:trPr>
                        <w:tc>
                          <w:tcPr>
                            <w:tcW w:w="1236" w:type="dxa"/>
                            <w:vAlign w:val="center"/>
                          </w:tcPr>
                          <w:p w14:paraId="018F101E"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98</w:t>
                            </w:r>
                          </w:p>
                        </w:tc>
                        <w:tc>
                          <w:tcPr>
                            <w:tcW w:w="1237" w:type="dxa"/>
                            <w:vAlign w:val="center"/>
                          </w:tcPr>
                          <w:p w14:paraId="686A12DB"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1,226</w:t>
                            </w:r>
                          </w:p>
                        </w:tc>
                        <w:tc>
                          <w:tcPr>
                            <w:tcW w:w="1237" w:type="dxa"/>
                            <w:vAlign w:val="center"/>
                          </w:tcPr>
                          <w:p w14:paraId="48625219"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1,380</w:t>
                            </w:r>
                          </w:p>
                        </w:tc>
                      </w:tr>
                      <w:tr w:rsidR="00AA5F14" w:rsidRPr="002D3BEE" w14:paraId="663A66D1" w14:textId="77777777" w:rsidTr="0041093A">
                        <w:trPr>
                          <w:trHeight w:hRule="exact" w:val="425"/>
                        </w:trPr>
                        <w:tc>
                          <w:tcPr>
                            <w:tcW w:w="1236" w:type="dxa"/>
                            <w:vAlign w:val="center"/>
                          </w:tcPr>
                          <w:p w14:paraId="7E87004B" w14:textId="77777777" w:rsidR="00AA5F14" w:rsidRPr="00C04E0F" w:rsidRDefault="00AA5F14" w:rsidP="0041093A">
                            <w:pPr>
                              <w:ind w:leftChars="-37" w:left="12" w:rightChars="-19" w:right="-47" w:hangingChars="50" w:hanging="103"/>
                              <w:jc w:val="center"/>
                              <w:rPr>
                                <w:rFonts w:ascii="標楷體" w:hAnsi="標楷體"/>
                                <w:sz w:val="20"/>
                              </w:rPr>
                            </w:pPr>
                            <w:r w:rsidRPr="00C04E0F">
                              <w:rPr>
                                <w:rFonts w:ascii="標楷體" w:hAnsi="標楷體" w:hint="eastAsia"/>
                                <w:sz w:val="20"/>
                              </w:rPr>
                              <w:t>99</w:t>
                            </w:r>
                          </w:p>
                        </w:tc>
                        <w:tc>
                          <w:tcPr>
                            <w:tcW w:w="1237" w:type="dxa"/>
                            <w:vAlign w:val="center"/>
                          </w:tcPr>
                          <w:p w14:paraId="1C233D9A"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w:t>
                            </w:r>
                            <w:r w:rsidRPr="00C04E0F">
                              <w:rPr>
                                <w:rFonts w:ascii="標楷體" w:hAnsi="標楷體"/>
                                <w:sz w:val="20"/>
                              </w:rPr>
                              <w:t>,272</w:t>
                            </w:r>
                          </w:p>
                        </w:tc>
                        <w:tc>
                          <w:tcPr>
                            <w:tcW w:w="1237" w:type="dxa"/>
                            <w:vAlign w:val="center"/>
                          </w:tcPr>
                          <w:p w14:paraId="0EFEF645" w14:textId="77777777" w:rsidR="00AA5F14" w:rsidRPr="00C04E0F" w:rsidRDefault="00AA5F14" w:rsidP="0041093A">
                            <w:pPr>
                              <w:ind w:leftChars="-37" w:left="12" w:rightChars="-19" w:right="-47" w:hangingChars="50" w:hanging="103"/>
                              <w:jc w:val="right"/>
                              <w:rPr>
                                <w:rFonts w:ascii="標楷體" w:hAnsi="標楷體"/>
                                <w:sz w:val="20"/>
                              </w:rPr>
                            </w:pPr>
                            <w:r w:rsidRPr="00C04E0F">
                              <w:rPr>
                                <w:rFonts w:ascii="標楷體" w:hAnsi="標楷體" w:hint="eastAsia"/>
                                <w:sz w:val="20"/>
                              </w:rPr>
                              <w:t>1</w:t>
                            </w:r>
                            <w:r w:rsidRPr="00C04E0F">
                              <w:rPr>
                                <w:rFonts w:ascii="標楷體" w:hAnsi="標楷體"/>
                                <w:sz w:val="20"/>
                              </w:rPr>
                              <w:t>,428</w:t>
                            </w:r>
                          </w:p>
                        </w:tc>
                      </w:tr>
                    </w:tbl>
                    <w:p w14:paraId="69875124" w14:textId="4AC18DEE" w:rsidR="00AA5F14" w:rsidRPr="00A14BFB" w:rsidRDefault="00AA5F14" w:rsidP="005561AD">
                      <w:pPr>
                        <w:spacing w:line="240" w:lineRule="exact"/>
                        <w:ind w:leftChars="29" w:left="1007" w:hangingChars="501" w:hanging="935"/>
                        <w:rPr>
                          <w:sz w:val="18"/>
                          <w:szCs w:val="18"/>
                        </w:rPr>
                      </w:pPr>
                      <w:r w:rsidRPr="00A14BFB">
                        <w:rPr>
                          <w:rFonts w:ascii="標楷體" w:hAnsi="標楷體" w:hint="eastAsia"/>
                          <w:sz w:val="18"/>
                          <w:szCs w:val="18"/>
                        </w:rPr>
                        <w:t>資料來源</w:t>
                      </w:r>
                      <w:r>
                        <w:rPr>
                          <w:rFonts w:ascii="標楷體" w:hAnsi="標楷體" w:hint="eastAsia"/>
                          <w:sz w:val="18"/>
                          <w:szCs w:val="18"/>
                        </w:rPr>
                        <w:t>：</w:t>
                      </w:r>
                      <w:r w:rsidRPr="00A14BFB">
                        <w:rPr>
                          <w:rFonts w:ascii="標楷體" w:hAnsi="標楷體" w:hint="eastAsia"/>
                          <w:sz w:val="18"/>
                          <w:szCs w:val="18"/>
                        </w:rPr>
                        <w:t>整理自</w:t>
                      </w:r>
                      <w:r w:rsidRPr="001B6931">
                        <w:rPr>
                          <w:rFonts w:ascii="標楷體" w:hAnsi="標楷體" w:hint="eastAsia"/>
                          <w:sz w:val="18"/>
                          <w:szCs w:val="18"/>
                        </w:rPr>
                        <w:t>基隆市</w:t>
                      </w:r>
                      <w:r>
                        <w:rPr>
                          <w:rFonts w:ascii="標楷體" w:hAnsi="標楷體" w:hint="eastAsia"/>
                          <w:sz w:val="18"/>
                          <w:szCs w:val="18"/>
                        </w:rPr>
                        <w:t>警察局提供截至1</w:t>
                      </w:r>
                      <w:r>
                        <w:rPr>
                          <w:rFonts w:ascii="標楷體" w:hAnsi="標楷體"/>
                          <w:sz w:val="18"/>
                          <w:szCs w:val="18"/>
                        </w:rPr>
                        <w:t>09</w:t>
                      </w:r>
                      <w:r>
                        <w:rPr>
                          <w:rFonts w:ascii="標楷體" w:hAnsi="標楷體" w:hint="eastAsia"/>
                          <w:sz w:val="18"/>
                          <w:szCs w:val="18"/>
                        </w:rPr>
                        <w:t>年9月底資料</w:t>
                      </w:r>
                      <w:r w:rsidRPr="00A14BFB">
                        <w:rPr>
                          <w:rFonts w:ascii="標楷體" w:hAnsi="標楷體" w:hint="eastAsia"/>
                          <w:sz w:val="18"/>
                          <w:szCs w:val="18"/>
                        </w:rPr>
                        <w:t>。</w:t>
                      </w:r>
                    </w:p>
                  </w:txbxContent>
                </v:textbox>
                <w10:wrap type="square" anchorx="margin"/>
              </v:shape>
            </w:pict>
          </mc:Fallback>
        </mc:AlternateContent>
      </w:r>
      <w:r w:rsidRPr="00616F83">
        <w:rPr>
          <w:rFonts w:ascii="標楷體" w:hAnsi="標楷體" w:hint="eastAsia"/>
        </w:rPr>
        <w:t>政罰鍰案件取得債權憑證已逾10年者，計有14,074件、金額1,295萬餘元（表1），依上開規定已不得再移送強制執行</w:t>
      </w:r>
      <w:r w:rsidRPr="00616F83">
        <w:rPr>
          <w:rFonts w:ascii="標楷體" w:hAnsi="標楷體" w:hint="eastAsia"/>
          <w:bCs/>
          <w:kern w:val="0"/>
          <w:szCs w:val="24"/>
        </w:rPr>
        <w:t>，</w:t>
      </w:r>
      <w:proofErr w:type="gramStart"/>
      <w:r w:rsidRPr="00616F83">
        <w:rPr>
          <w:rFonts w:ascii="標楷體" w:hAnsi="標楷體" w:hint="eastAsia"/>
          <w:bCs/>
          <w:kern w:val="0"/>
          <w:szCs w:val="24"/>
        </w:rPr>
        <w:t>惟遲未</w:t>
      </w:r>
      <w:proofErr w:type="gramEnd"/>
      <w:r w:rsidRPr="00616F83">
        <w:rPr>
          <w:rFonts w:ascii="標楷體" w:hAnsi="標楷體" w:hint="eastAsia"/>
          <w:bCs/>
          <w:kern w:val="0"/>
          <w:szCs w:val="24"/>
        </w:rPr>
        <w:t>辦理註銷作業；（2）截至109</w:t>
      </w:r>
      <w:r w:rsidRPr="00616F83">
        <w:rPr>
          <w:rFonts w:ascii="標楷體" w:hAnsi="標楷體" w:hint="eastAsia"/>
        </w:rPr>
        <w:t>年9月底止，105至108年度交通違規罰鍰案件已逾</w:t>
      </w:r>
      <w:r w:rsidRPr="00616F83">
        <w:rPr>
          <w:rFonts w:ascii="標楷體" w:hAnsi="標楷體" w:hint="eastAsia"/>
          <w:bCs/>
          <w:kern w:val="0"/>
          <w:szCs w:val="24"/>
        </w:rPr>
        <w:t>繳納期限1年以上仍未繳納，且尚未移送執行者，計有878件、金額100萬餘元，移送作業有待加強辦理等情事，經函請加強清理作業，以提升執行成效。據復：（1）</w:t>
      </w:r>
      <w:r w:rsidRPr="00616F83">
        <w:rPr>
          <w:rFonts w:ascii="標楷體" w:hAnsi="標楷體" w:hint="eastAsia"/>
        </w:rPr>
        <w:t>已就相關案件因欠缺資料而無法辦理註銷者，簽請懲處相關疏失人員，另為督促各分局積極辦理註銷，將</w:t>
      </w:r>
      <w:proofErr w:type="gramStart"/>
      <w:r w:rsidRPr="00616F83">
        <w:rPr>
          <w:rFonts w:ascii="標楷體" w:hAnsi="標楷體" w:hint="eastAsia"/>
        </w:rPr>
        <w:t>研</w:t>
      </w:r>
      <w:proofErr w:type="gramEnd"/>
      <w:r w:rsidRPr="00616F83">
        <w:rPr>
          <w:rFonts w:ascii="標楷體" w:hAnsi="標楷體" w:hint="eastAsia"/>
        </w:rPr>
        <w:t>訂處理交通行政罰鍰執行計畫，確實落實管考作業</w:t>
      </w:r>
      <w:r w:rsidRPr="00616F83">
        <w:rPr>
          <w:rFonts w:ascii="標楷體" w:hAnsi="標楷體" w:hint="eastAsia"/>
          <w:bCs/>
          <w:kern w:val="0"/>
          <w:szCs w:val="24"/>
        </w:rPr>
        <w:t>；（2）除部分義務人已死亡，無法</w:t>
      </w:r>
      <w:r w:rsidRPr="00616F83">
        <w:rPr>
          <w:rFonts w:ascii="標楷體" w:hAnsi="標楷體" w:hint="eastAsia"/>
        </w:rPr>
        <w:t>移送強制執行外，其餘已督促各分局完成移送強制執行作業</w:t>
      </w:r>
      <w:r w:rsidRPr="00616F83">
        <w:rPr>
          <w:rFonts w:ascii="標楷體" w:hAnsi="標楷體" w:hint="eastAsia"/>
          <w:bCs/>
          <w:kern w:val="0"/>
          <w:szCs w:val="24"/>
        </w:rPr>
        <w:t>。</w:t>
      </w:r>
    </w:p>
    <w:p w14:paraId="064EDAF9" w14:textId="77777777" w:rsidR="00C0180F" w:rsidRPr="00616F83" w:rsidRDefault="00C0180F" w:rsidP="000410D3">
      <w:pPr>
        <w:overflowPunct w:val="0"/>
        <w:autoSpaceDE w:val="0"/>
        <w:snapToGrid w:val="0"/>
        <w:spacing w:beforeLines="20" w:before="100" w:line="538" w:lineRule="exact"/>
        <w:ind w:firstLineChars="100" w:firstLine="287"/>
        <w:jc w:val="both"/>
        <w:rPr>
          <w:rFonts w:ascii="標楷體" w:hAnsi="標楷體"/>
          <w:b/>
          <w:sz w:val="28"/>
          <w:szCs w:val="28"/>
        </w:rPr>
      </w:pPr>
      <w:r w:rsidRPr="00616F83">
        <w:rPr>
          <w:rFonts w:ascii="標楷體" w:hAnsi="標楷體" w:hint="eastAsia"/>
          <w:b/>
          <w:sz w:val="28"/>
          <w:szCs w:val="28"/>
        </w:rPr>
        <w:t>（四）</w:t>
      </w:r>
      <w:proofErr w:type="gramStart"/>
      <w:r w:rsidRPr="00616F83">
        <w:rPr>
          <w:rFonts w:ascii="標楷體" w:hAnsi="標楷體" w:hint="eastAsia"/>
          <w:b/>
          <w:sz w:val="28"/>
          <w:szCs w:val="28"/>
        </w:rPr>
        <w:t>1</w:t>
      </w:r>
      <w:r w:rsidRPr="00616F83">
        <w:rPr>
          <w:rFonts w:ascii="標楷體" w:hAnsi="標楷體"/>
          <w:b/>
          <w:sz w:val="28"/>
          <w:szCs w:val="28"/>
        </w:rPr>
        <w:t>08</w:t>
      </w:r>
      <w:proofErr w:type="gramEnd"/>
      <w:r w:rsidRPr="00616F83">
        <w:rPr>
          <w:rFonts w:ascii="標楷體" w:hAnsi="標楷體" w:hint="eastAsia"/>
          <w:b/>
          <w:sz w:val="28"/>
          <w:szCs w:val="28"/>
        </w:rPr>
        <w:t>年度重要審核意見追蹤查核情形</w:t>
      </w:r>
    </w:p>
    <w:p w14:paraId="1A332A2C" w14:textId="77777777" w:rsidR="00C0180F" w:rsidRPr="00616F83" w:rsidRDefault="00C0180F" w:rsidP="000410D3">
      <w:pPr>
        <w:pStyle w:val="affc"/>
        <w:overflowPunct w:val="0"/>
        <w:spacing w:line="518" w:lineRule="exact"/>
        <w:ind w:firstLineChars="200" w:firstLine="493"/>
        <w:rPr>
          <w:rFonts w:ascii="標楷體" w:hAnsi="標楷體"/>
          <w:b w:val="0"/>
          <w:sz w:val="24"/>
          <w:szCs w:val="24"/>
        </w:rPr>
      </w:pPr>
      <w:r w:rsidRPr="00616F83">
        <w:rPr>
          <w:rFonts w:ascii="標楷體" w:hAnsi="標楷體" w:hint="eastAsia"/>
          <w:b w:val="0"/>
          <w:sz w:val="24"/>
          <w:szCs w:val="24"/>
        </w:rPr>
        <w:t>本室於10</w:t>
      </w:r>
      <w:r w:rsidRPr="00616F83">
        <w:rPr>
          <w:rFonts w:ascii="標楷體" w:hAnsi="標楷體" w:hint="eastAsia"/>
          <w:b w:val="0"/>
          <w:sz w:val="24"/>
          <w:szCs w:val="24"/>
          <w:lang w:eastAsia="zh-TW"/>
        </w:rPr>
        <w:t>8</w:t>
      </w:r>
      <w:r w:rsidRPr="00616F83">
        <w:rPr>
          <w:rFonts w:ascii="標楷體" w:hAnsi="標楷體" w:hint="eastAsia"/>
          <w:b w:val="0"/>
          <w:sz w:val="24"/>
          <w:szCs w:val="24"/>
        </w:rPr>
        <w:t>年度審核報告列重要審核意見</w:t>
      </w:r>
      <w:r w:rsidRPr="00616F83">
        <w:rPr>
          <w:rFonts w:ascii="標楷體" w:hAnsi="標楷體" w:hint="eastAsia"/>
          <w:b w:val="0"/>
          <w:sz w:val="24"/>
          <w:szCs w:val="24"/>
          <w:lang w:eastAsia="zh-TW"/>
        </w:rPr>
        <w:t>4</w:t>
      </w:r>
      <w:r w:rsidRPr="00616F83">
        <w:rPr>
          <w:rFonts w:ascii="標楷體" w:hAnsi="標楷體" w:hint="eastAsia"/>
          <w:b w:val="0"/>
          <w:sz w:val="24"/>
          <w:szCs w:val="24"/>
        </w:rPr>
        <w:t>項，經賡續追蹤查核實際辦理結果，仍待繼續改善者</w:t>
      </w:r>
      <w:r w:rsidRPr="00616F83">
        <w:rPr>
          <w:rFonts w:ascii="標楷體" w:hAnsi="標楷體" w:hint="eastAsia"/>
          <w:b w:val="0"/>
          <w:sz w:val="24"/>
          <w:szCs w:val="24"/>
          <w:lang w:eastAsia="zh-TW"/>
        </w:rPr>
        <w:t>3</w:t>
      </w:r>
      <w:r w:rsidRPr="00616F83">
        <w:rPr>
          <w:rFonts w:ascii="標楷體" w:hAnsi="標楷體" w:hint="eastAsia"/>
          <w:b w:val="0"/>
          <w:sz w:val="24"/>
          <w:szCs w:val="24"/>
        </w:rPr>
        <w:t>項，已研謀改善者</w:t>
      </w:r>
      <w:r w:rsidRPr="00616F83">
        <w:rPr>
          <w:rFonts w:ascii="標楷體" w:hAnsi="標楷體" w:hint="eastAsia"/>
          <w:b w:val="0"/>
          <w:sz w:val="24"/>
          <w:szCs w:val="24"/>
          <w:lang w:eastAsia="zh-TW"/>
        </w:rPr>
        <w:t>1</w:t>
      </w:r>
      <w:r w:rsidRPr="00616F83">
        <w:rPr>
          <w:rFonts w:ascii="標楷體" w:hAnsi="標楷體" w:hint="eastAsia"/>
          <w:b w:val="0"/>
          <w:sz w:val="24"/>
          <w:szCs w:val="24"/>
        </w:rPr>
        <w:t>項（表</w:t>
      </w:r>
      <w:r w:rsidRPr="00616F83">
        <w:rPr>
          <w:rFonts w:ascii="標楷體" w:hAnsi="標楷體" w:hint="eastAsia"/>
          <w:b w:val="0"/>
          <w:sz w:val="24"/>
          <w:szCs w:val="24"/>
          <w:lang w:eastAsia="zh-TW"/>
        </w:rPr>
        <w:t>2</w:t>
      </w:r>
      <w:r w:rsidRPr="00616F83">
        <w:rPr>
          <w:rFonts w:ascii="標楷體" w:hAnsi="標楷體" w:hint="eastAsia"/>
          <w:b w:val="0"/>
          <w:sz w:val="24"/>
          <w:szCs w:val="24"/>
        </w:rPr>
        <w:t>），其中仍待繼續改善者，經再研提審核意見</w:t>
      </w:r>
      <w:r w:rsidRPr="00616F83">
        <w:rPr>
          <w:rFonts w:ascii="標楷體" w:hAnsi="標楷體" w:hint="eastAsia"/>
          <w:b w:val="0"/>
          <w:sz w:val="24"/>
          <w:szCs w:val="24"/>
          <w:lang w:eastAsia="zh-TW"/>
        </w:rPr>
        <w:t>2</w:t>
      </w:r>
      <w:r w:rsidRPr="00616F83">
        <w:rPr>
          <w:rFonts w:ascii="標楷體" w:hAnsi="標楷體" w:hint="eastAsia"/>
          <w:b w:val="0"/>
          <w:sz w:val="24"/>
          <w:szCs w:val="24"/>
        </w:rPr>
        <w:t>項通知檢討改善。</w:t>
      </w:r>
    </w:p>
    <w:p w14:paraId="37E597CD" w14:textId="77777777" w:rsidR="00C0180F" w:rsidRPr="00616F83" w:rsidRDefault="00C0180F" w:rsidP="000410D3">
      <w:pPr>
        <w:widowControl/>
        <w:overflowPunct w:val="0"/>
        <w:spacing w:beforeLines="20" w:before="100" w:afterLines="20" w:after="100" w:line="538" w:lineRule="exact"/>
        <w:ind w:leftChars="5" w:left="12" w:rightChars="-7" w:right="-17"/>
        <w:jc w:val="center"/>
        <w:rPr>
          <w:rFonts w:ascii="標楷體" w:hAnsi="標楷體"/>
          <w:b/>
        </w:rPr>
      </w:pPr>
      <w:r w:rsidRPr="00616F83">
        <w:rPr>
          <w:rFonts w:ascii="標楷體" w:hAnsi="標楷體" w:hint="eastAsia"/>
          <w:b/>
        </w:rPr>
        <w:t xml:space="preserve">表2　</w:t>
      </w:r>
      <w:proofErr w:type="gramStart"/>
      <w:r w:rsidRPr="00616F83">
        <w:rPr>
          <w:rFonts w:ascii="標楷體" w:hAnsi="標楷體" w:hint="eastAsia"/>
          <w:b/>
        </w:rPr>
        <w:t>10</w:t>
      </w:r>
      <w:r w:rsidRPr="00616F83">
        <w:rPr>
          <w:rFonts w:ascii="標楷體" w:hAnsi="標楷體"/>
          <w:b/>
        </w:rPr>
        <w:t>8</w:t>
      </w:r>
      <w:proofErr w:type="gramEnd"/>
      <w:r w:rsidRPr="00616F83">
        <w:rPr>
          <w:rFonts w:ascii="標楷體" w:hAnsi="標楷體" w:hint="eastAsia"/>
          <w:b/>
        </w:rPr>
        <w:t>年度審核報告所列警察局主管重要審核意見覆核辦理情形表</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76"/>
        <w:gridCol w:w="2918"/>
      </w:tblGrid>
      <w:tr w:rsidR="00C0180F" w:rsidRPr="00616F83" w14:paraId="2B926AF7" w14:textId="77777777" w:rsidTr="0041093A">
        <w:trPr>
          <w:trHeight w:hRule="exact" w:val="454"/>
          <w:tblHeader/>
          <w:jc w:val="center"/>
        </w:trPr>
        <w:tc>
          <w:tcPr>
            <w:tcW w:w="6976" w:type="dxa"/>
            <w:tcBorders>
              <w:top w:val="single" w:sz="4" w:space="0" w:color="auto"/>
              <w:left w:val="single" w:sz="4" w:space="0" w:color="auto"/>
              <w:bottom w:val="single" w:sz="4" w:space="0" w:color="auto"/>
              <w:right w:val="single" w:sz="4" w:space="0" w:color="auto"/>
            </w:tcBorders>
            <w:vAlign w:val="center"/>
          </w:tcPr>
          <w:p w14:paraId="7DFD67B0" w14:textId="77777777" w:rsidR="00C0180F" w:rsidRPr="00616F83" w:rsidRDefault="00C0180F" w:rsidP="000410D3">
            <w:pPr>
              <w:widowControl/>
              <w:overflowPunct w:val="0"/>
              <w:spacing w:line="260" w:lineRule="exact"/>
              <w:jc w:val="center"/>
              <w:rPr>
                <w:rFonts w:ascii="標楷體" w:hAnsi="標楷體"/>
                <w:sz w:val="20"/>
              </w:rPr>
            </w:pPr>
            <w:r w:rsidRPr="00616F83">
              <w:rPr>
                <w:rFonts w:ascii="標楷體" w:hAnsi="標楷體" w:hint="eastAsia"/>
                <w:sz w:val="20"/>
              </w:rPr>
              <w:t>重要審核意見標題</w:t>
            </w:r>
          </w:p>
        </w:tc>
        <w:tc>
          <w:tcPr>
            <w:tcW w:w="2918" w:type="dxa"/>
            <w:tcBorders>
              <w:top w:val="single" w:sz="4" w:space="0" w:color="auto"/>
              <w:left w:val="single" w:sz="4" w:space="0" w:color="auto"/>
              <w:bottom w:val="single" w:sz="4" w:space="0" w:color="auto"/>
              <w:right w:val="single" w:sz="4" w:space="0" w:color="auto"/>
            </w:tcBorders>
            <w:vAlign w:val="center"/>
          </w:tcPr>
          <w:p w14:paraId="7D7FD16E" w14:textId="77777777" w:rsidR="00C0180F" w:rsidRPr="00616F83" w:rsidRDefault="00C0180F" w:rsidP="000410D3">
            <w:pPr>
              <w:widowControl/>
              <w:overflowPunct w:val="0"/>
              <w:spacing w:line="260" w:lineRule="exact"/>
              <w:jc w:val="center"/>
              <w:rPr>
                <w:rFonts w:ascii="標楷體" w:hAnsi="標楷體"/>
                <w:sz w:val="20"/>
              </w:rPr>
            </w:pPr>
            <w:r w:rsidRPr="00616F83">
              <w:rPr>
                <w:rFonts w:ascii="標楷體" w:hAnsi="標楷體" w:hint="eastAsia"/>
                <w:sz w:val="20"/>
              </w:rPr>
              <w:t>說明</w:t>
            </w:r>
          </w:p>
        </w:tc>
      </w:tr>
      <w:tr w:rsidR="00C0180F" w:rsidRPr="00616F83" w14:paraId="425FEE19" w14:textId="77777777" w:rsidTr="0041093A">
        <w:trPr>
          <w:trHeight w:hRule="exact" w:val="454"/>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2B1E3EE7" w14:textId="77777777" w:rsidR="00C0180F" w:rsidRPr="00616F83" w:rsidRDefault="00C0180F" w:rsidP="000410D3">
            <w:pPr>
              <w:widowControl/>
              <w:overflowPunct w:val="0"/>
              <w:spacing w:line="260" w:lineRule="exact"/>
              <w:jc w:val="both"/>
              <w:rPr>
                <w:rFonts w:ascii="標楷體" w:hAnsi="標楷體"/>
                <w:b/>
                <w:sz w:val="20"/>
              </w:rPr>
            </w:pPr>
            <w:r w:rsidRPr="00616F83">
              <w:rPr>
                <w:rFonts w:ascii="標楷體" w:hAnsi="標楷體" w:hint="eastAsia"/>
                <w:b/>
                <w:sz w:val="20"/>
              </w:rPr>
              <w:t>仍待繼續改善</w:t>
            </w:r>
          </w:p>
        </w:tc>
      </w:tr>
      <w:tr w:rsidR="00C0180F" w:rsidRPr="00616F83" w14:paraId="2DE54603" w14:textId="77777777" w:rsidTr="0041093A">
        <w:trPr>
          <w:trHeight w:val="678"/>
          <w:jc w:val="center"/>
        </w:trPr>
        <w:tc>
          <w:tcPr>
            <w:tcW w:w="6976" w:type="dxa"/>
            <w:tcBorders>
              <w:top w:val="single" w:sz="4" w:space="0" w:color="auto"/>
              <w:left w:val="single" w:sz="4" w:space="0" w:color="auto"/>
              <w:bottom w:val="single" w:sz="4" w:space="0" w:color="auto"/>
              <w:right w:val="single" w:sz="4" w:space="0" w:color="auto"/>
            </w:tcBorders>
          </w:tcPr>
          <w:p w14:paraId="753E082D" w14:textId="77777777" w:rsidR="00C0180F" w:rsidRPr="00616F83" w:rsidRDefault="00C0180F" w:rsidP="000410D3">
            <w:pPr>
              <w:widowControl/>
              <w:overflowPunct w:val="0"/>
              <w:spacing w:line="260" w:lineRule="exact"/>
              <w:ind w:leftChars="-10" w:left="177" w:hangingChars="98" w:hanging="202"/>
              <w:jc w:val="both"/>
              <w:rPr>
                <w:rFonts w:ascii="標楷體" w:hAnsi="標楷體"/>
                <w:b/>
                <w:noProof/>
                <w:spacing w:val="-4"/>
                <w:sz w:val="20"/>
              </w:rPr>
            </w:pPr>
            <w:r w:rsidRPr="00616F83">
              <w:rPr>
                <w:rFonts w:ascii="標楷體" w:hAnsi="標楷體" w:hint="eastAsia"/>
                <w:noProof/>
                <w:sz w:val="20"/>
              </w:rPr>
              <w:t>1</w:t>
            </w:r>
            <w:r w:rsidRPr="00616F83">
              <w:rPr>
                <w:rFonts w:ascii="標楷體" w:hAnsi="標楷體"/>
                <w:noProof/>
                <w:sz w:val="20"/>
              </w:rPr>
              <w:t>.</w:t>
            </w:r>
            <w:r w:rsidRPr="00616F83">
              <w:rPr>
                <w:rFonts w:ascii="標楷體" w:hAnsi="標楷體" w:hint="eastAsia"/>
                <w:noProof/>
                <w:spacing w:val="-4"/>
                <w:sz w:val="20"/>
              </w:rPr>
              <w:t>毒品查緝執行成效考核成績已有進步，惟毒品裁罰系統與行政罰鍰系統未能整合介接，又無人機及證物室管理未盡周妥，均有待研謀改善。</w:t>
            </w:r>
          </w:p>
        </w:tc>
        <w:tc>
          <w:tcPr>
            <w:tcW w:w="2918" w:type="dxa"/>
            <w:vMerge w:val="restart"/>
            <w:tcBorders>
              <w:top w:val="single" w:sz="4" w:space="0" w:color="auto"/>
              <w:left w:val="single" w:sz="4" w:space="0" w:color="auto"/>
              <w:right w:val="single" w:sz="4" w:space="0" w:color="auto"/>
            </w:tcBorders>
          </w:tcPr>
          <w:p w14:paraId="67CC910B" w14:textId="77777777" w:rsidR="00C0180F" w:rsidRPr="00616F83" w:rsidRDefault="00C0180F" w:rsidP="000410D3">
            <w:pPr>
              <w:widowControl/>
              <w:overflowPunct w:val="0"/>
              <w:spacing w:line="260" w:lineRule="exact"/>
              <w:jc w:val="both"/>
              <w:rPr>
                <w:rFonts w:ascii="標楷體" w:hAnsi="標楷體"/>
                <w:bCs/>
                <w:noProof/>
                <w:sz w:val="20"/>
              </w:rPr>
            </w:pPr>
            <w:r w:rsidRPr="00616F83">
              <w:rPr>
                <w:rFonts w:ascii="標楷體" w:hAnsi="標楷體" w:hint="eastAsia"/>
                <w:bCs/>
                <w:noProof/>
                <w:sz w:val="20"/>
              </w:rPr>
              <w:t>因毒品查緝業務及尿液採驗追蹤管制作業，改善成效未如預期，業再研提審核意見詳「（三）重要審核意見3.」。</w:t>
            </w:r>
          </w:p>
        </w:tc>
      </w:tr>
      <w:tr w:rsidR="00C0180F" w:rsidRPr="00616F83" w14:paraId="17398FEA" w14:textId="77777777" w:rsidTr="0041093A">
        <w:trPr>
          <w:trHeight w:val="560"/>
          <w:jc w:val="center"/>
        </w:trPr>
        <w:tc>
          <w:tcPr>
            <w:tcW w:w="6976" w:type="dxa"/>
            <w:tcBorders>
              <w:top w:val="single" w:sz="4" w:space="0" w:color="auto"/>
              <w:left w:val="single" w:sz="4" w:space="0" w:color="auto"/>
              <w:bottom w:val="single" w:sz="4" w:space="0" w:color="auto"/>
              <w:right w:val="single" w:sz="4" w:space="0" w:color="auto"/>
            </w:tcBorders>
          </w:tcPr>
          <w:p w14:paraId="4FBBB3F6" w14:textId="77777777" w:rsidR="00C0180F" w:rsidRPr="00616F83" w:rsidRDefault="00C0180F" w:rsidP="000410D3">
            <w:pPr>
              <w:widowControl/>
              <w:overflowPunct w:val="0"/>
              <w:spacing w:line="260" w:lineRule="exact"/>
              <w:ind w:leftChars="-10" w:left="170" w:hangingChars="98" w:hanging="195"/>
              <w:jc w:val="both"/>
              <w:rPr>
                <w:rFonts w:ascii="標楷體" w:hAnsi="標楷體"/>
                <w:noProof/>
                <w:spacing w:val="-4"/>
                <w:sz w:val="20"/>
              </w:rPr>
            </w:pPr>
            <w:r w:rsidRPr="00616F83">
              <w:rPr>
                <w:rFonts w:ascii="標楷體" w:hAnsi="標楷體" w:hint="eastAsia"/>
                <w:noProof/>
                <w:spacing w:val="-4"/>
                <w:sz w:val="20"/>
              </w:rPr>
              <w:t>2</w:t>
            </w:r>
            <w:r w:rsidRPr="00616F83">
              <w:rPr>
                <w:rFonts w:ascii="標楷體" w:hAnsi="標楷體"/>
                <w:noProof/>
                <w:spacing w:val="-4"/>
                <w:sz w:val="20"/>
              </w:rPr>
              <w:t>.</w:t>
            </w:r>
            <w:r w:rsidRPr="00616F83">
              <w:rPr>
                <w:rFonts w:ascii="標楷體" w:hAnsi="標楷體" w:hint="eastAsia"/>
                <w:noProof/>
                <w:spacing w:val="-4"/>
                <w:sz w:val="20"/>
              </w:rPr>
              <w:t>執行應受尿液採驗人定期檢驗業務經中央考評績優，惟尿液採驗管理作業未臻周延，允應研謀改善，以提升尿液採驗率。</w:t>
            </w:r>
          </w:p>
        </w:tc>
        <w:tc>
          <w:tcPr>
            <w:tcW w:w="2918" w:type="dxa"/>
            <w:vMerge/>
            <w:tcBorders>
              <w:left w:val="single" w:sz="4" w:space="0" w:color="auto"/>
              <w:bottom w:val="single" w:sz="4" w:space="0" w:color="auto"/>
              <w:right w:val="single" w:sz="4" w:space="0" w:color="auto"/>
            </w:tcBorders>
          </w:tcPr>
          <w:p w14:paraId="6EF3BA28" w14:textId="77777777" w:rsidR="00C0180F" w:rsidRPr="00616F83" w:rsidRDefault="00C0180F" w:rsidP="000410D3">
            <w:pPr>
              <w:widowControl/>
              <w:overflowPunct w:val="0"/>
              <w:spacing w:line="260" w:lineRule="exact"/>
              <w:jc w:val="both"/>
              <w:rPr>
                <w:rFonts w:ascii="標楷體" w:hAnsi="標楷體"/>
                <w:bCs/>
                <w:noProof/>
                <w:sz w:val="20"/>
              </w:rPr>
            </w:pPr>
          </w:p>
        </w:tc>
      </w:tr>
      <w:tr w:rsidR="00C0180F" w:rsidRPr="00616F83" w14:paraId="3A0C7D0B" w14:textId="77777777" w:rsidTr="0041093A">
        <w:trPr>
          <w:trHeight w:val="878"/>
          <w:jc w:val="center"/>
        </w:trPr>
        <w:tc>
          <w:tcPr>
            <w:tcW w:w="6976" w:type="dxa"/>
            <w:tcBorders>
              <w:top w:val="single" w:sz="4" w:space="0" w:color="auto"/>
              <w:left w:val="single" w:sz="4" w:space="0" w:color="auto"/>
              <w:bottom w:val="single" w:sz="4" w:space="0" w:color="auto"/>
              <w:right w:val="single" w:sz="4" w:space="0" w:color="auto"/>
            </w:tcBorders>
          </w:tcPr>
          <w:p w14:paraId="1652AF65" w14:textId="77777777" w:rsidR="00C0180F" w:rsidRPr="00616F83" w:rsidRDefault="00C0180F" w:rsidP="000410D3">
            <w:pPr>
              <w:widowControl/>
              <w:overflowPunct w:val="0"/>
              <w:spacing w:line="260" w:lineRule="exact"/>
              <w:ind w:leftChars="-10" w:left="170" w:hangingChars="98" w:hanging="195"/>
              <w:jc w:val="both"/>
              <w:rPr>
                <w:rFonts w:ascii="標楷體" w:hAnsi="標楷體"/>
                <w:noProof/>
                <w:spacing w:val="-4"/>
                <w:sz w:val="20"/>
              </w:rPr>
            </w:pPr>
            <w:r w:rsidRPr="00616F83">
              <w:rPr>
                <w:rFonts w:ascii="標楷體" w:hAnsi="標楷體" w:hint="eastAsia"/>
                <w:noProof/>
                <w:spacing w:val="-4"/>
                <w:sz w:val="20"/>
              </w:rPr>
              <w:t>3.行政罰鍰收繳率偏低，允應加強清理作業，提升執行成效</w:t>
            </w:r>
          </w:p>
        </w:tc>
        <w:tc>
          <w:tcPr>
            <w:tcW w:w="2918" w:type="dxa"/>
            <w:tcBorders>
              <w:top w:val="single" w:sz="4" w:space="0" w:color="auto"/>
              <w:left w:val="single" w:sz="4" w:space="0" w:color="auto"/>
              <w:bottom w:val="single" w:sz="4" w:space="0" w:color="auto"/>
              <w:right w:val="single" w:sz="4" w:space="0" w:color="auto"/>
            </w:tcBorders>
          </w:tcPr>
          <w:p w14:paraId="7D1F6FAF" w14:textId="77777777" w:rsidR="00C0180F" w:rsidRPr="00202C7A" w:rsidRDefault="00C0180F" w:rsidP="000410D3">
            <w:pPr>
              <w:widowControl/>
              <w:overflowPunct w:val="0"/>
              <w:spacing w:line="260" w:lineRule="exact"/>
              <w:jc w:val="both"/>
              <w:rPr>
                <w:rFonts w:ascii="標楷體" w:hAnsi="標楷體"/>
                <w:bCs/>
                <w:noProof/>
                <w:spacing w:val="-6"/>
                <w:sz w:val="20"/>
              </w:rPr>
            </w:pPr>
            <w:r w:rsidRPr="00202C7A">
              <w:rPr>
                <w:rFonts w:ascii="標楷體" w:hAnsi="標楷體" w:hint="eastAsia"/>
                <w:bCs/>
                <w:noProof/>
                <w:spacing w:val="-6"/>
                <w:sz w:val="20"/>
              </w:rPr>
              <w:t>行政罰鍰清理作業，改善成效未如預期，業再研提審核意見詳「（三）重要審核意見4</w:t>
            </w:r>
            <w:r w:rsidRPr="00202C7A">
              <w:rPr>
                <w:rFonts w:ascii="標楷體" w:hAnsi="標楷體"/>
                <w:bCs/>
                <w:noProof/>
                <w:spacing w:val="-6"/>
                <w:sz w:val="20"/>
              </w:rPr>
              <w:t>.</w:t>
            </w:r>
            <w:r w:rsidRPr="00202C7A">
              <w:rPr>
                <w:rFonts w:ascii="標楷體" w:hAnsi="標楷體" w:hint="eastAsia"/>
                <w:bCs/>
                <w:noProof/>
                <w:spacing w:val="-6"/>
                <w:sz w:val="20"/>
              </w:rPr>
              <w:t>」。</w:t>
            </w:r>
          </w:p>
        </w:tc>
      </w:tr>
      <w:tr w:rsidR="00C0180F" w:rsidRPr="00616F83" w14:paraId="235702F4" w14:textId="77777777" w:rsidTr="0041093A">
        <w:trPr>
          <w:trHeight w:hRule="exact" w:val="454"/>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0C25DB34" w14:textId="77777777" w:rsidR="00C0180F" w:rsidRPr="00616F83" w:rsidRDefault="00C0180F" w:rsidP="000410D3">
            <w:pPr>
              <w:widowControl/>
              <w:overflowPunct w:val="0"/>
              <w:spacing w:line="260" w:lineRule="exact"/>
              <w:jc w:val="both"/>
              <w:rPr>
                <w:rFonts w:ascii="標楷體" w:hAnsi="標楷體"/>
                <w:b/>
                <w:noProof/>
                <w:sz w:val="20"/>
              </w:rPr>
            </w:pPr>
            <w:r w:rsidRPr="00616F83">
              <w:rPr>
                <w:rFonts w:ascii="標楷體" w:hAnsi="標楷體" w:hint="eastAsia"/>
                <w:b/>
                <w:noProof/>
                <w:sz w:val="20"/>
              </w:rPr>
              <w:t>已研謀改善</w:t>
            </w:r>
          </w:p>
        </w:tc>
      </w:tr>
      <w:tr w:rsidR="00C0180F" w:rsidRPr="00616F83" w14:paraId="2B5C6241" w14:textId="77777777" w:rsidTr="0041093A">
        <w:trPr>
          <w:trHeight w:val="780"/>
          <w:jc w:val="center"/>
        </w:trPr>
        <w:tc>
          <w:tcPr>
            <w:tcW w:w="6976" w:type="dxa"/>
            <w:tcBorders>
              <w:top w:val="single" w:sz="4" w:space="0" w:color="auto"/>
              <w:left w:val="single" w:sz="4" w:space="0" w:color="auto"/>
              <w:bottom w:val="single" w:sz="4" w:space="0" w:color="auto"/>
              <w:right w:val="single" w:sz="4" w:space="0" w:color="auto"/>
            </w:tcBorders>
            <w:vAlign w:val="center"/>
          </w:tcPr>
          <w:p w14:paraId="5C1912CC" w14:textId="77777777" w:rsidR="00C0180F" w:rsidRPr="00616F83" w:rsidRDefault="00C0180F" w:rsidP="000410D3">
            <w:pPr>
              <w:overflowPunct w:val="0"/>
              <w:spacing w:line="300" w:lineRule="exact"/>
              <w:jc w:val="both"/>
              <w:rPr>
                <w:rFonts w:ascii="標楷體" w:hAnsi="標楷體"/>
                <w:noProof/>
                <w:sz w:val="20"/>
              </w:rPr>
            </w:pPr>
            <w:r w:rsidRPr="00616F83">
              <w:rPr>
                <w:rFonts w:ascii="標楷體" w:hAnsi="標楷體" w:hint="eastAsia"/>
                <w:noProof/>
                <w:spacing w:val="-6"/>
                <w:sz w:val="20"/>
              </w:rPr>
              <w:t>運用智慧型交通執法管理系統</w:t>
            </w:r>
            <w:r w:rsidRPr="00616F83">
              <w:rPr>
                <w:rFonts w:ascii="標楷體" w:hAnsi="標楷體" w:hint="eastAsia"/>
                <w:sz w:val="20"/>
              </w:rPr>
              <w:t>辦理</w:t>
            </w:r>
            <w:r w:rsidRPr="00616F83">
              <w:rPr>
                <w:rFonts w:ascii="標楷體" w:hAnsi="標楷體" w:hint="eastAsia"/>
                <w:noProof/>
                <w:spacing w:val="-6"/>
                <w:sz w:val="20"/>
              </w:rPr>
              <w:t>交通違規舉發作業，惟舉發日期間有遲延，允應檢討改善。</w:t>
            </w:r>
          </w:p>
        </w:tc>
        <w:tc>
          <w:tcPr>
            <w:tcW w:w="2918" w:type="dxa"/>
            <w:tcBorders>
              <w:left w:val="single" w:sz="4" w:space="0" w:color="auto"/>
              <w:right w:val="single" w:sz="4" w:space="0" w:color="auto"/>
              <w:tl2br w:val="single" w:sz="4" w:space="0" w:color="auto"/>
            </w:tcBorders>
          </w:tcPr>
          <w:p w14:paraId="48F2F2E0" w14:textId="77777777" w:rsidR="00C0180F" w:rsidRPr="00616F83" w:rsidRDefault="00C0180F" w:rsidP="000410D3">
            <w:pPr>
              <w:overflowPunct w:val="0"/>
              <w:spacing w:line="260" w:lineRule="exact"/>
              <w:jc w:val="both"/>
              <w:rPr>
                <w:rFonts w:ascii="標楷體" w:hAnsi="標楷體"/>
                <w:sz w:val="20"/>
              </w:rPr>
            </w:pPr>
          </w:p>
        </w:tc>
      </w:tr>
    </w:tbl>
    <w:bookmarkEnd w:id="30"/>
    <w:p w14:paraId="7A1D99DF" w14:textId="77777777" w:rsidR="00F60E17" w:rsidRPr="00BF4041" w:rsidRDefault="00F60E17" w:rsidP="000410D3">
      <w:pPr>
        <w:kinsoku w:val="0"/>
        <w:overflowPunct w:val="0"/>
        <w:snapToGrid w:val="0"/>
        <w:spacing w:line="498" w:lineRule="exact"/>
        <w:rPr>
          <w:rFonts w:ascii="標楷體" w:hAnsi="標楷體"/>
          <w:b/>
          <w:sz w:val="36"/>
          <w:szCs w:val="36"/>
        </w:rPr>
      </w:pPr>
      <w:r w:rsidRPr="00BF4041">
        <w:rPr>
          <w:rFonts w:ascii="標楷體" w:hAnsi="標楷體" w:hint="eastAsia"/>
          <w:b/>
          <w:sz w:val="36"/>
          <w:szCs w:val="36"/>
        </w:rPr>
        <w:lastRenderedPageBreak/>
        <w:t>拾、衛生局主管</w:t>
      </w:r>
    </w:p>
    <w:p w14:paraId="5CA50AED"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kern w:val="0"/>
          <w:szCs w:val="24"/>
        </w:rPr>
      </w:pPr>
      <w:r w:rsidRPr="00BF4041">
        <w:rPr>
          <w:rFonts w:ascii="標楷體" w:hAnsi="標楷體" w:hint="eastAsia"/>
          <w:kern w:val="0"/>
          <w:szCs w:val="24"/>
        </w:rPr>
        <w:t>衛生局主管計有公務機關1個，非營業特種基金1個，各該單位決算及附屬單位決算非營業部分之審核情形如次：</w:t>
      </w:r>
    </w:p>
    <w:p w14:paraId="42A11D4F" w14:textId="77777777" w:rsidR="00F60E17" w:rsidRPr="00BF4041" w:rsidRDefault="00F60E17" w:rsidP="000410D3">
      <w:pPr>
        <w:overflowPunct w:val="0"/>
        <w:spacing w:line="498" w:lineRule="exact"/>
        <w:jc w:val="both"/>
        <w:rPr>
          <w:rFonts w:ascii="標楷體" w:hAnsi="標楷體"/>
          <w:kern w:val="0"/>
          <w:sz w:val="32"/>
          <w:szCs w:val="32"/>
        </w:rPr>
      </w:pPr>
      <w:r w:rsidRPr="00BF4041">
        <w:rPr>
          <w:rFonts w:ascii="標楷體" w:hAnsi="標楷體" w:hint="eastAsia"/>
          <w:b/>
          <w:kern w:val="0"/>
          <w:sz w:val="32"/>
          <w:szCs w:val="32"/>
        </w:rPr>
        <w:t>一、單</w:t>
      </w:r>
      <w:r w:rsidRPr="00BF4041">
        <w:rPr>
          <w:rFonts w:ascii="標楷體" w:hAnsi="標楷體"/>
          <w:b/>
          <w:kern w:val="0"/>
          <w:sz w:val="32"/>
          <w:szCs w:val="32"/>
        </w:rPr>
        <w:t>位</w:t>
      </w:r>
      <w:r w:rsidRPr="00BF4041">
        <w:rPr>
          <w:rFonts w:ascii="標楷體" w:hAnsi="標楷體" w:hint="eastAsia"/>
          <w:b/>
          <w:kern w:val="0"/>
          <w:sz w:val="32"/>
          <w:szCs w:val="32"/>
        </w:rPr>
        <w:t>決算部分</w:t>
      </w:r>
    </w:p>
    <w:p w14:paraId="39EE392A"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kern w:val="0"/>
          <w:szCs w:val="24"/>
        </w:rPr>
      </w:pPr>
      <w:r w:rsidRPr="00BF4041">
        <w:rPr>
          <w:rFonts w:ascii="標楷體" w:hAnsi="標楷體" w:hint="eastAsia"/>
          <w:kern w:val="0"/>
          <w:szCs w:val="24"/>
        </w:rPr>
        <w:t>衛生局主管僅衛生局1個機關，掌理公共衛生、市民健康管理與服務、</w:t>
      </w:r>
      <w:proofErr w:type="gramStart"/>
      <w:r w:rsidRPr="00BF4041">
        <w:rPr>
          <w:rFonts w:ascii="標楷體" w:hAnsi="標楷體" w:hint="eastAsia"/>
          <w:kern w:val="0"/>
          <w:szCs w:val="24"/>
        </w:rPr>
        <w:t>醫</w:t>
      </w:r>
      <w:proofErr w:type="gramEnd"/>
      <w:r w:rsidRPr="00BF4041">
        <w:rPr>
          <w:rFonts w:ascii="標楷體" w:hAnsi="標楷體" w:hint="eastAsia"/>
          <w:kern w:val="0"/>
          <w:szCs w:val="24"/>
        </w:rPr>
        <w:t>（藥）政管理、長期照護、</w:t>
      </w:r>
      <w:proofErr w:type="gramStart"/>
      <w:r w:rsidRPr="00BF4041">
        <w:rPr>
          <w:rFonts w:ascii="標楷體" w:hAnsi="標楷體" w:hint="eastAsia"/>
          <w:kern w:val="0"/>
          <w:szCs w:val="24"/>
        </w:rPr>
        <w:t>醫</w:t>
      </w:r>
      <w:proofErr w:type="gramEnd"/>
      <w:r w:rsidRPr="00BF4041">
        <w:rPr>
          <w:rFonts w:ascii="標楷體" w:hAnsi="標楷體" w:hint="eastAsia"/>
          <w:kern w:val="0"/>
          <w:szCs w:val="24"/>
        </w:rPr>
        <w:t>事機構管理、衛生教育、食品衛生、公共衛生檢驗等業務。茲將</w:t>
      </w:r>
      <w:proofErr w:type="gramStart"/>
      <w:r w:rsidRPr="00BF4041">
        <w:rPr>
          <w:rFonts w:ascii="標楷體" w:hAnsi="標楷體" w:hint="eastAsia"/>
          <w:kern w:val="0"/>
          <w:szCs w:val="24"/>
        </w:rPr>
        <w:t>10</w:t>
      </w:r>
      <w:r w:rsidRPr="00BF4041">
        <w:rPr>
          <w:rFonts w:ascii="標楷體" w:hAnsi="標楷體"/>
          <w:kern w:val="0"/>
          <w:szCs w:val="24"/>
        </w:rPr>
        <w:t>9</w:t>
      </w:r>
      <w:proofErr w:type="gramEnd"/>
      <w:r w:rsidRPr="00BF4041">
        <w:rPr>
          <w:rFonts w:ascii="標楷體" w:hAnsi="標楷體" w:hint="eastAsia"/>
          <w:kern w:val="0"/>
          <w:szCs w:val="24"/>
        </w:rPr>
        <w:t>年度決算審核結果說明如次：</w:t>
      </w:r>
    </w:p>
    <w:p w14:paraId="0313D575"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（一）計畫實施之查核</w:t>
      </w:r>
    </w:p>
    <w:p w14:paraId="2AF08AC6"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kern w:val="0"/>
          <w:szCs w:val="24"/>
        </w:rPr>
      </w:pPr>
      <w:r w:rsidRPr="00BF4041">
        <w:rPr>
          <w:rFonts w:ascii="標楷體" w:hAnsi="標楷體" w:hint="eastAsia"/>
          <w:kern w:val="0"/>
          <w:szCs w:val="24"/>
        </w:rPr>
        <w:t>業務計畫5項，下分工作計畫11項，包括疾病管制、</w:t>
      </w:r>
      <w:proofErr w:type="gramStart"/>
      <w:r w:rsidRPr="00BF4041">
        <w:rPr>
          <w:rFonts w:ascii="標楷體" w:hAnsi="標楷體" w:hint="eastAsia"/>
          <w:kern w:val="0"/>
          <w:szCs w:val="24"/>
        </w:rPr>
        <w:t>醫</w:t>
      </w:r>
      <w:proofErr w:type="gramEnd"/>
      <w:r w:rsidRPr="00BF4041">
        <w:rPr>
          <w:rFonts w:ascii="標楷體" w:hAnsi="標楷體" w:hint="eastAsia"/>
          <w:kern w:val="0"/>
          <w:szCs w:val="24"/>
        </w:rPr>
        <w:t>政管理、衛生保健、衛生檢驗及食品藥物管理等重要施政項目，</w:t>
      </w:r>
      <w:r w:rsidRPr="00BF4041">
        <w:rPr>
          <w:rFonts w:ascii="標楷體" w:hAnsi="標楷體" w:hint="eastAsia"/>
          <w:bCs/>
        </w:rPr>
        <w:t>其中已執行完成者8項，尚在執行者</w:t>
      </w:r>
      <w:r w:rsidRPr="00BF4041">
        <w:rPr>
          <w:rFonts w:ascii="標楷體" w:hAnsi="標楷體"/>
          <w:bCs/>
        </w:rPr>
        <w:t>3</w:t>
      </w:r>
      <w:r w:rsidRPr="00BF4041">
        <w:rPr>
          <w:rFonts w:ascii="標楷體" w:hAnsi="標楷體" w:hint="eastAsia"/>
          <w:bCs/>
        </w:rPr>
        <w:t>項，主要</w:t>
      </w:r>
      <w:proofErr w:type="gramStart"/>
      <w:r w:rsidRPr="00BF4041">
        <w:rPr>
          <w:rFonts w:ascii="標楷體" w:hAnsi="標楷體" w:hint="eastAsia"/>
          <w:bCs/>
        </w:rPr>
        <w:t>係失智照</w:t>
      </w:r>
      <w:proofErr w:type="gramEnd"/>
      <w:r w:rsidRPr="00BF4041">
        <w:rPr>
          <w:rFonts w:ascii="標楷體" w:hAnsi="標楷體" w:hint="eastAsia"/>
          <w:bCs/>
        </w:rPr>
        <w:t>護服務計畫及HPV疫苗接種服務補助計畫等案尚在辦理中</w:t>
      </w:r>
      <w:r w:rsidRPr="00BF4041">
        <w:rPr>
          <w:rFonts w:ascii="標楷體" w:hAnsi="標楷體" w:hint="eastAsia"/>
          <w:kern w:val="0"/>
          <w:szCs w:val="24"/>
        </w:rPr>
        <w:t>。</w:t>
      </w:r>
    </w:p>
    <w:p w14:paraId="69089A48"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（二）預算執行之審核</w:t>
      </w:r>
    </w:p>
    <w:p w14:paraId="0A13B086"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kern w:val="0"/>
          <w:szCs w:val="24"/>
        </w:rPr>
      </w:pPr>
      <w:r w:rsidRPr="00BF4041">
        <w:rPr>
          <w:rFonts w:ascii="標楷體" w:hAnsi="標楷體"/>
          <w:kern w:val="0"/>
          <w:szCs w:val="24"/>
        </w:rPr>
        <w:t>1.</w:t>
      </w:r>
      <w:r w:rsidRPr="00BF4041">
        <w:rPr>
          <w:rFonts w:ascii="標楷體" w:hAnsi="標楷體" w:hint="eastAsia"/>
          <w:kern w:val="0"/>
          <w:szCs w:val="24"/>
        </w:rPr>
        <w:t>歲入預算數6</w:t>
      </w:r>
      <w:r w:rsidRPr="00BF4041">
        <w:rPr>
          <w:rFonts w:ascii="標楷體" w:hAnsi="標楷體"/>
          <w:kern w:val="0"/>
          <w:szCs w:val="24"/>
        </w:rPr>
        <w:t>25</w:t>
      </w:r>
      <w:r w:rsidRPr="00BF4041">
        <w:rPr>
          <w:rFonts w:ascii="標楷體" w:hAnsi="標楷體" w:hint="eastAsia"/>
          <w:kern w:val="0"/>
          <w:szCs w:val="24"/>
        </w:rPr>
        <w:t>萬餘元，決算審核結果，審定</w:t>
      </w:r>
      <w:r w:rsidRPr="00BF4041">
        <w:rPr>
          <w:rFonts w:ascii="標楷體" w:hAnsi="標楷體" w:hint="eastAsia"/>
          <w:bCs/>
        </w:rPr>
        <w:t>實現數9</w:t>
      </w:r>
      <w:r w:rsidRPr="00BF4041">
        <w:rPr>
          <w:rFonts w:ascii="標楷體" w:hAnsi="標楷體"/>
          <w:bCs/>
        </w:rPr>
        <w:t>11</w:t>
      </w:r>
      <w:r w:rsidRPr="00BF4041">
        <w:rPr>
          <w:rFonts w:ascii="標楷體" w:hAnsi="標楷體" w:hint="eastAsia"/>
          <w:bCs/>
        </w:rPr>
        <w:t>萬餘元，應收保留數</w:t>
      </w:r>
      <w:r w:rsidRPr="00BF4041">
        <w:rPr>
          <w:rFonts w:ascii="標楷體" w:hAnsi="標楷體"/>
          <w:bCs/>
        </w:rPr>
        <w:t>505</w:t>
      </w:r>
      <w:r w:rsidRPr="00BF4041">
        <w:rPr>
          <w:rFonts w:ascii="標楷體" w:hAnsi="標楷體" w:hint="eastAsia"/>
          <w:bCs/>
        </w:rPr>
        <w:t>萬餘元，</w:t>
      </w:r>
      <w:r w:rsidRPr="00BF4041">
        <w:rPr>
          <w:rFonts w:ascii="標楷體" w:hAnsi="標楷體" w:hint="eastAsia"/>
          <w:kern w:val="0"/>
          <w:szCs w:val="24"/>
        </w:rPr>
        <w:t>係違反衛生法令案件之行政罰鍰收入，尚待收取；合計決算審定數為</w:t>
      </w:r>
      <w:r w:rsidRPr="00BF4041">
        <w:rPr>
          <w:rFonts w:ascii="標楷體" w:hAnsi="標楷體"/>
          <w:kern w:val="0"/>
          <w:szCs w:val="24"/>
        </w:rPr>
        <w:t>1</w:t>
      </w:r>
      <w:r w:rsidRPr="00BF4041">
        <w:rPr>
          <w:rFonts w:ascii="標楷體" w:hAnsi="標楷體" w:hint="eastAsia"/>
          <w:kern w:val="0"/>
          <w:szCs w:val="24"/>
        </w:rPr>
        <w:t>,</w:t>
      </w:r>
      <w:r w:rsidRPr="00BF4041">
        <w:rPr>
          <w:rFonts w:ascii="標楷體" w:hAnsi="標楷體"/>
          <w:kern w:val="0"/>
          <w:szCs w:val="24"/>
        </w:rPr>
        <w:t>416</w:t>
      </w:r>
      <w:r w:rsidRPr="00BF4041">
        <w:rPr>
          <w:rFonts w:ascii="標楷體" w:hAnsi="標楷體" w:hint="eastAsia"/>
          <w:kern w:val="0"/>
          <w:szCs w:val="24"/>
        </w:rPr>
        <w:t>萬餘元，</w:t>
      </w:r>
      <w:r w:rsidRPr="00BF4041">
        <w:rPr>
          <w:rFonts w:ascii="標楷體" w:hAnsi="標楷體" w:hint="eastAsia"/>
          <w:bCs/>
        </w:rPr>
        <w:t>較預算超收</w:t>
      </w:r>
      <w:r w:rsidRPr="00BF4041">
        <w:rPr>
          <w:rFonts w:ascii="標楷體" w:hAnsi="標楷體"/>
          <w:bCs/>
        </w:rPr>
        <w:t>791</w:t>
      </w:r>
      <w:r w:rsidRPr="00BF4041">
        <w:rPr>
          <w:rFonts w:ascii="標楷體" w:hAnsi="標楷體" w:hint="eastAsia"/>
          <w:bCs/>
        </w:rPr>
        <w:t>萬餘元（126.</w:t>
      </w:r>
      <w:r w:rsidRPr="00BF4041">
        <w:rPr>
          <w:rFonts w:ascii="標楷體" w:hAnsi="標楷體"/>
          <w:bCs/>
        </w:rPr>
        <w:t>50</w:t>
      </w:r>
      <w:r w:rsidRPr="00BF4041">
        <w:rPr>
          <w:rFonts w:ascii="標楷體" w:hAnsi="標楷體" w:hint="eastAsia"/>
          <w:bCs/>
        </w:rPr>
        <w:t>％）</w:t>
      </w:r>
      <w:r w:rsidRPr="00BF4041">
        <w:rPr>
          <w:rFonts w:ascii="標楷體" w:hAnsi="標楷體" w:hint="eastAsia"/>
          <w:kern w:val="0"/>
          <w:szCs w:val="24"/>
        </w:rPr>
        <w:t>，主要係違反衛生法令案件之行政罰鍰收入較預計增加所致。</w:t>
      </w:r>
    </w:p>
    <w:p w14:paraId="3067BB87" w14:textId="77777777" w:rsidR="00F60E17" w:rsidRPr="00BF4041" w:rsidRDefault="00F60E17" w:rsidP="000410D3">
      <w:pPr>
        <w:kinsoku w:val="0"/>
        <w:overflowPunct w:val="0"/>
        <w:autoSpaceDE w:val="0"/>
        <w:snapToGrid w:val="0"/>
        <w:spacing w:line="498" w:lineRule="exact"/>
        <w:ind w:firstLineChars="200" w:firstLine="461"/>
        <w:jc w:val="both"/>
        <w:rPr>
          <w:rFonts w:ascii="標楷體" w:hAnsi="標楷體"/>
          <w:bCs/>
        </w:rPr>
      </w:pPr>
      <w:r w:rsidRPr="00D40DF4">
        <w:rPr>
          <w:rFonts w:ascii="標楷體" w:hAnsi="標楷體"/>
          <w:spacing w:val="-8"/>
          <w:kern w:val="0"/>
          <w:szCs w:val="24"/>
        </w:rPr>
        <w:t>2.</w:t>
      </w:r>
      <w:r w:rsidRPr="00D40DF4">
        <w:rPr>
          <w:rFonts w:ascii="標楷體" w:hAnsi="標楷體" w:hint="eastAsia"/>
          <w:spacing w:val="-8"/>
          <w:kern w:val="0"/>
          <w:szCs w:val="24"/>
        </w:rPr>
        <w:t>以前年度歲入轉入數計1,</w:t>
      </w:r>
      <w:r w:rsidRPr="00D40DF4">
        <w:rPr>
          <w:rFonts w:ascii="標楷體" w:hAnsi="標楷體"/>
          <w:spacing w:val="-8"/>
          <w:kern w:val="0"/>
          <w:szCs w:val="24"/>
        </w:rPr>
        <w:t>529</w:t>
      </w:r>
      <w:r w:rsidRPr="00D40DF4">
        <w:rPr>
          <w:rFonts w:ascii="標楷體" w:hAnsi="標楷體" w:hint="eastAsia"/>
          <w:spacing w:val="-8"/>
          <w:kern w:val="0"/>
          <w:szCs w:val="24"/>
        </w:rPr>
        <w:t>萬餘元，決算審核結果，審定</w:t>
      </w:r>
      <w:r w:rsidRPr="00D40DF4">
        <w:rPr>
          <w:rFonts w:ascii="標楷體" w:hAnsi="標楷體" w:hint="eastAsia"/>
          <w:bCs/>
          <w:spacing w:val="-8"/>
        </w:rPr>
        <w:t>實現數</w:t>
      </w:r>
      <w:r w:rsidRPr="00D40DF4">
        <w:rPr>
          <w:rFonts w:ascii="標楷體" w:hAnsi="標楷體"/>
          <w:bCs/>
          <w:spacing w:val="-8"/>
        </w:rPr>
        <w:t>205</w:t>
      </w:r>
      <w:r w:rsidRPr="00D40DF4">
        <w:rPr>
          <w:rFonts w:ascii="標楷體" w:hAnsi="標楷體" w:hint="eastAsia"/>
          <w:bCs/>
          <w:spacing w:val="-8"/>
        </w:rPr>
        <w:t>萬餘元（1</w:t>
      </w:r>
      <w:r w:rsidRPr="00D40DF4">
        <w:rPr>
          <w:rFonts w:ascii="標楷體" w:hAnsi="標楷體"/>
          <w:bCs/>
          <w:spacing w:val="-8"/>
        </w:rPr>
        <w:t>3.40</w:t>
      </w:r>
      <w:r w:rsidRPr="00D40DF4">
        <w:rPr>
          <w:rFonts w:ascii="標楷體" w:hAnsi="標楷體" w:hint="eastAsia"/>
          <w:bCs/>
          <w:spacing w:val="-8"/>
        </w:rPr>
        <w:t>％）</w:t>
      </w:r>
      <w:r w:rsidRPr="00BF4041">
        <w:rPr>
          <w:rFonts w:ascii="標楷體" w:hAnsi="標楷體" w:hint="eastAsia"/>
          <w:bCs/>
        </w:rPr>
        <w:t>，減免數</w:t>
      </w:r>
      <w:r w:rsidRPr="00BF4041">
        <w:rPr>
          <w:rFonts w:ascii="標楷體" w:hAnsi="標楷體"/>
          <w:bCs/>
        </w:rPr>
        <w:t>16</w:t>
      </w:r>
      <w:r w:rsidRPr="00BF4041">
        <w:rPr>
          <w:rFonts w:ascii="標楷體" w:hAnsi="標楷體" w:hint="eastAsia"/>
          <w:bCs/>
        </w:rPr>
        <w:t>萬餘元（</w:t>
      </w:r>
      <w:r w:rsidRPr="00BF4041">
        <w:rPr>
          <w:rFonts w:ascii="標楷體" w:hAnsi="標楷體"/>
          <w:bCs/>
        </w:rPr>
        <w:t>1.05</w:t>
      </w:r>
      <w:r w:rsidRPr="00BF4041">
        <w:rPr>
          <w:rFonts w:ascii="標楷體" w:hAnsi="標楷體" w:hint="eastAsia"/>
          <w:bCs/>
        </w:rPr>
        <w:t>％），係註銷已逾執行期間之行政罰鍰；應收保留數</w:t>
      </w:r>
      <w:r w:rsidRPr="00BF4041">
        <w:rPr>
          <w:rFonts w:ascii="標楷體" w:hAnsi="標楷體"/>
          <w:bCs/>
        </w:rPr>
        <w:t>1,308</w:t>
      </w:r>
      <w:r w:rsidRPr="00BF4041">
        <w:rPr>
          <w:rFonts w:ascii="標楷體" w:hAnsi="標楷體" w:hint="eastAsia"/>
          <w:bCs/>
        </w:rPr>
        <w:t>萬餘元（</w:t>
      </w:r>
      <w:r w:rsidRPr="00BF4041">
        <w:rPr>
          <w:rFonts w:ascii="標楷體" w:hAnsi="標楷體"/>
          <w:bCs/>
        </w:rPr>
        <w:t>85.55</w:t>
      </w:r>
      <w:r w:rsidRPr="00BF4041">
        <w:rPr>
          <w:rFonts w:ascii="標楷體" w:hAnsi="標楷體" w:hint="eastAsia"/>
          <w:bCs/>
        </w:rPr>
        <w:t>％），</w:t>
      </w:r>
      <w:r w:rsidRPr="00BF4041">
        <w:rPr>
          <w:rFonts w:ascii="標楷體" w:hAnsi="標楷體" w:hint="eastAsia"/>
          <w:kern w:val="0"/>
          <w:szCs w:val="24"/>
        </w:rPr>
        <w:t>係</w:t>
      </w:r>
      <w:r w:rsidRPr="00BF4041">
        <w:rPr>
          <w:rFonts w:ascii="標楷體" w:hAnsi="標楷體" w:hint="eastAsia"/>
          <w:bCs/>
        </w:rPr>
        <w:t>違反衛生法令案件之罰鍰收入，尚待收取。</w:t>
      </w:r>
    </w:p>
    <w:p w14:paraId="16920263"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bCs/>
          <w:szCs w:val="24"/>
        </w:rPr>
      </w:pPr>
      <w:r w:rsidRPr="00BF4041">
        <w:rPr>
          <w:rFonts w:ascii="標楷體" w:hAnsi="標楷體"/>
          <w:kern w:val="0"/>
          <w:szCs w:val="24"/>
        </w:rPr>
        <w:t>3.</w:t>
      </w:r>
      <w:r w:rsidRPr="00BF4041">
        <w:rPr>
          <w:rFonts w:ascii="標楷體" w:hAnsi="標楷體" w:hint="eastAsia"/>
          <w:kern w:val="0"/>
          <w:szCs w:val="24"/>
        </w:rPr>
        <w:t>歲出原編列預算數4億2</w:t>
      </w:r>
      <w:r w:rsidRPr="00BF4041">
        <w:rPr>
          <w:rFonts w:ascii="標楷體" w:hAnsi="標楷體"/>
          <w:kern w:val="0"/>
          <w:szCs w:val="24"/>
        </w:rPr>
        <w:t>,</w:t>
      </w:r>
      <w:r w:rsidRPr="00BF4041">
        <w:rPr>
          <w:rFonts w:ascii="標楷體" w:hAnsi="標楷體" w:hint="eastAsia"/>
          <w:kern w:val="0"/>
          <w:szCs w:val="24"/>
        </w:rPr>
        <w:t>408萬元，經追加預算</w:t>
      </w:r>
      <w:r w:rsidRPr="00BF4041">
        <w:rPr>
          <w:rFonts w:ascii="標楷體" w:hAnsi="標楷體"/>
          <w:kern w:val="0"/>
          <w:szCs w:val="24"/>
        </w:rPr>
        <w:t>1,</w:t>
      </w:r>
      <w:r w:rsidRPr="00BF4041">
        <w:rPr>
          <w:rFonts w:ascii="標楷體" w:hAnsi="標楷體" w:hint="eastAsia"/>
          <w:kern w:val="0"/>
          <w:szCs w:val="24"/>
        </w:rPr>
        <w:t>824萬餘元、追減預算299萬餘元，並因辦理衛生局辦公廳舍耐震補強工程</w:t>
      </w:r>
      <w:proofErr w:type="gramStart"/>
      <w:r w:rsidRPr="00BF4041">
        <w:rPr>
          <w:rFonts w:ascii="標楷體" w:hAnsi="標楷體" w:hint="eastAsia"/>
          <w:kern w:val="0"/>
          <w:szCs w:val="24"/>
        </w:rPr>
        <w:t>期間，</w:t>
      </w:r>
      <w:proofErr w:type="gramEnd"/>
      <w:r w:rsidRPr="00BF4041">
        <w:rPr>
          <w:rFonts w:ascii="標楷體" w:hAnsi="標楷體" w:hint="eastAsia"/>
          <w:kern w:val="0"/>
          <w:szCs w:val="24"/>
        </w:rPr>
        <w:t>遷至臨時辦公場所</w:t>
      </w:r>
      <w:proofErr w:type="gramStart"/>
      <w:r w:rsidRPr="00BF4041">
        <w:rPr>
          <w:rFonts w:ascii="標楷體" w:hAnsi="標楷體" w:hint="eastAsia"/>
          <w:kern w:val="0"/>
          <w:szCs w:val="24"/>
        </w:rPr>
        <w:t>所</w:t>
      </w:r>
      <w:proofErr w:type="gramEnd"/>
      <w:r w:rsidRPr="00BF4041">
        <w:rPr>
          <w:rFonts w:ascii="標楷體" w:hAnsi="標楷體" w:hint="eastAsia"/>
          <w:kern w:val="0"/>
          <w:szCs w:val="24"/>
        </w:rPr>
        <w:t>需整備工程經費，經動支第二預備金38萬餘元，合計</w:t>
      </w:r>
      <w:r w:rsidRPr="00BF4041">
        <w:rPr>
          <w:rFonts w:ascii="標楷體" w:hAnsi="標楷體"/>
          <w:kern w:val="0"/>
          <w:szCs w:val="24"/>
        </w:rPr>
        <w:t>4</w:t>
      </w:r>
      <w:r w:rsidRPr="00BF4041">
        <w:rPr>
          <w:rFonts w:ascii="標楷體" w:hAnsi="標楷體" w:hint="eastAsia"/>
          <w:kern w:val="0"/>
          <w:szCs w:val="24"/>
        </w:rPr>
        <w:t>億</w:t>
      </w:r>
      <w:r w:rsidRPr="00BF4041">
        <w:rPr>
          <w:rFonts w:ascii="標楷體" w:hAnsi="標楷體"/>
          <w:kern w:val="0"/>
          <w:szCs w:val="24"/>
        </w:rPr>
        <w:t>3,971</w:t>
      </w:r>
      <w:r w:rsidRPr="00BF4041">
        <w:rPr>
          <w:rFonts w:ascii="標楷體" w:hAnsi="標楷體" w:hint="eastAsia"/>
          <w:kern w:val="0"/>
          <w:szCs w:val="24"/>
        </w:rPr>
        <w:t>萬餘元，決算審核結果，審定</w:t>
      </w:r>
      <w:r w:rsidRPr="00BF4041">
        <w:rPr>
          <w:rFonts w:ascii="標楷體" w:hAnsi="標楷體" w:hint="eastAsia"/>
          <w:bCs/>
        </w:rPr>
        <w:t>實現數3億</w:t>
      </w:r>
      <w:r w:rsidRPr="00BF4041">
        <w:rPr>
          <w:rFonts w:ascii="標楷體" w:hAnsi="標楷體"/>
          <w:bCs/>
        </w:rPr>
        <w:t>7,248</w:t>
      </w:r>
      <w:r w:rsidRPr="00BF4041">
        <w:rPr>
          <w:rFonts w:ascii="標楷體" w:hAnsi="標楷體" w:hint="eastAsia"/>
          <w:bCs/>
        </w:rPr>
        <w:t>萬餘元（</w:t>
      </w:r>
      <w:r w:rsidRPr="00BF4041">
        <w:rPr>
          <w:rFonts w:ascii="標楷體" w:hAnsi="標楷體"/>
          <w:bCs/>
        </w:rPr>
        <w:t>84.71</w:t>
      </w:r>
      <w:r w:rsidRPr="00BF4041">
        <w:rPr>
          <w:rFonts w:ascii="標楷體" w:hAnsi="標楷體" w:hint="eastAsia"/>
          <w:bCs/>
        </w:rPr>
        <w:t>％）</w:t>
      </w:r>
      <w:r w:rsidRPr="00BF4041">
        <w:rPr>
          <w:rFonts w:ascii="標楷體" w:hAnsi="標楷體" w:hint="eastAsia"/>
          <w:bCs/>
          <w:szCs w:val="24"/>
        </w:rPr>
        <w:t>，應付保留數</w:t>
      </w:r>
      <w:r w:rsidRPr="00BF4041">
        <w:rPr>
          <w:rFonts w:ascii="標楷體" w:hAnsi="標楷體"/>
          <w:bCs/>
          <w:szCs w:val="24"/>
        </w:rPr>
        <w:t>369</w:t>
      </w:r>
      <w:r w:rsidRPr="00BF4041">
        <w:rPr>
          <w:rFonts w:ascii="標楷體" w:hAnsi="標楷體" w:hint="eastAsia"/>
          <w:bCs/>
          <w:szCs w:val="24"/>
        </w:rPr>
        <w:t>萬餘元（</w:t>
      </w:r>
      <w:r w:rsidRPr="00BF4041">
        <w:rPr>
          <w:rFonts w:ascii="標楷體" w:hAnsi="標楷體"/>
          <w:bCs/>
          <w:szCs w:val="24"/>
        </w:rPr>
        <w:t>0.84</w:t>
      </w:r>
      <w:r w:rsidRPr="00BF4041">
        <w:rPr>
          <w:rFonts w:ascii="標楷體" w:hAnsi="標楷體" w:hint="eastAsia"/>
          <w:bCs/>
          <w:szCs w:val="24"/>
        </w:rPr>
        <w:t>％），保留原因詳「（一）計畫實施之查核」說明；合計決算審定數為3億</w:t>
      </w:r>
      <w:r w:rsidRPr="00BF4041">
        <w:rPr>
          <w:rFonts w:ascii="標楷體" w:hAnsi="標楷體"/>
          <w:bCs/>
          <w:szCs w:val="24"/>
        </w:rPr>
        <w:t>7,618</w:t>
      </w:r>
      <w:r w:rsidRPr="00BF4041">
        <w:rPr>
          <w:rFonts w:ascii="標楷體" w:hAnsi="標楷體" w:hint="eastAsia"/>
          <w:bCs/>
          <w:szCs w:val="24"/>
        </w:rPr>
        <w:t>萬餘元，預算賸餘</w:t>
      </w:r>
      <w:r w:rsidRPr="00BF4041">
        <w:rPr>
          <w:rFonts w:ascii="標楷體" w:hAnsi="標楷體"/>
          <w:bCs/>
          <w:szCs w:val="24"/>
        </w:rPr>
        <w:t>6</w:t>
      </w:r>
      <w:r w:rsidRPr="00BF4041">
        <w:rPr>
          <w:rFonts w:ascii="標楷體" w:hAnsi="標楷體" w:hint="eastAsia"/>
          <w:bCs/>
          <w:szCs w:val="24"/>
        </w:rPr>
        <w:t>,</w:t>
      </w:r>
      <w:r w:rsidRPr="00BF4041">
        <w:rPr>
          <w:rFonts w:ascii="標楷體" w:hAnsi="標楷體"/>
          <w:bCs/>
          <w:szCs w:val="24"/>
        </w:rPr>
        <w:t>353</w:t>
      </w:r>
      <w:r w:rsidRPr="00BF4041">
        <w:rPr>
          <w:rFonts w:ascii="標楷體" w:hAnsi="標楷體" w:hint="eastAsia"/>
          <w:bCs/>
          <w:szCs w:val="24"/>
        </w:rPr>
        <w:t>萬餘元（</w:t>
      </w:r>
      <w:r w:rsidRPr="00BF4041">
        <w:rPr>
          <w:rFonts w:ascii="標楷體" w:hAnsi="標楷體"/>
          <w:bCs/>
          <w:szCs w:val="24"/>
        </w:rPr>
        <w:t>14.45</w:t>
      </w:r>
      <w:r w:rsidRPr="00BF4041">
        <w:rPr>
          <w:rFonts w:ascii="標楷體" w:hAnsi="標楷體" w:hint="eastAsia"/>
          <w:bCs/>
          <w:szCs w:val="24"/>
        </w:rPr>
        <w:t>％），主要係實際進用員額較少，及按業務需要減少支付之賸餘，暨護理之家機構改善公共安全設施設備補助計畫因未能於期限內完成，獎補助費繳回。</w:t>
      </w:r>
    </w:p>
    <w:p w14:paraId="7A72495B" w14:textId="77777777" w:rsidR="00F60E17" w:rsidRPr="00BF4041" w:rsidRDefault="00F60E17" w:rsidP="000410D3">
      <w:pPr>
        <w:kinsoku w:val="0"/>
        <w:overflowPunct w:val="0"/>
        <w:autoSpaceDE w:val="0"/>
        <w:snapToGrid w:val="0"/>
        <w:spacing w:line="498" w:lineRule="exact"/>
        <w:ind w:firstLineChars="200" w:firstLine="453"/>
        <w:jc w:val="both"/>
        <w:rPr>
          <w:rFonts w:ascii="標楷體" w:hAnsi="標楷體"/>
          <w:spacing w:val="-2"/>
          <w:szCs w:val="24"/>
        </w:rPr>
      </w:pPr>
      <w:r w:rsidRPr="00D40DF4">
        <w:rPr>
          <w:rFonts w:ascii="標楷體" w:hAnsi="標楷體"/>
          <w:spacing w:val="-10"/>
          <w:szCs w:val="24"/>
        </w:rPr>
        <w:t>4</w:t>
      </w:r>
      <w:r w:rsidRPr="00D40DF4">
        <w:rPr>
          <w:rFonts w:ascii="標楷體" w:hAnsi="標楷體" w:hint="eastAsia"/>
          <w:spacing w:val="-10"/>
          <w:szCs w:val="24"/>
        </w:rPr>
        <w:t>.以前年度歲出</w:t>
      </w:r>
      <w:r w:rsidRPr="00D40DF4">
        <w:rPr>
          <w:rFonts w:ascii="標楷體" w:hAnsi="標楷體" w:hint="eastAsia"/>
          <w:bCs/>
          <w:spacing w:val="-10"/>
          <w:szCs w:val="24"/>
        </w:rPr>
        <w:t>轉入</w:t>
      </w:r>
      <w:r w:rsidRPr="00D40DF4">
        <w:rPr>
          <w:rFonts w:ascii="標楷體" w:hAnsi="標楷體" w:hint="eastAsia"/>
          <w:spacing w:val="-10"/>
          <w:szCs w:val="24"/>
        </w:rPr>
        <w:t>數計</w:t>
      </w:r>
      <w:r w:rsidRPr="00D40DF4">
        <w:rPr>
          <w:rFonts w:ascii="標楷體" w:hAnsi="標楷體"/>
          <w:spacing w:val="-10"/>
          <w:szCs w:val="24"/>
        </w:rPr>
        <w:t>3</w:t>
      </w:r>
      <w:r w:rsidRPr="00D40DF4">
        <w:rPr>
          <w:rFonts w:ascii="標楷體" w:hAnsi="標楷體" w:hint="eastAsia"/>
          <w:spacing w:val="-10"/>
          <w:szCs w:val="24"/>
        </w:rPr>
        <w:t>,1</w:t>
      </w:r>
      <w:r w:rsidRPr="00D40DF4">
        <w:rPr>
          <w:rFonts w:ascii="標楷體" w:hAnsi="標楷體"/>
          <w:spacing w:val="-10"/>
          <w:szCs w:val="24"/>
        </w:rPr>
        <w:t>82</w:t>
      </w:r>
      <w:r w:rsidRPr="00D40DF4">
        <w:rPr>
          <w:rFonts w:ascii="標楷體" w:hAnsi="標楷體" w:hint="eastAsia"/>
          <w:spacing w:val="-10"/>
          <w:szCs w:val="24"/>
        </w:rPr>
        <w:t>萬餘元，決算審核結果</w:t>
      </w:r>
      <w:r w:rsidRPr="00D40DF4">
        <w:rPr>
          <w:rFonts w:ascii="標楷體" w:hAnsi="標楷體" w:hint="eastAsia"/>
          <w:spacing w:val="-10"/>
          <w:kern w:val="0"/>
          <w:szCs w:val="24"/>
        </w:rPr>
        <w:t>，審定</w:t>
      </w:r>
      <w:r w:rsidRPr="00D40DF4">
        <w:rPr>
          <w:rFonts w:ascii="標楷體" w:hAnsi="標楷體" w:hint="eastAsia"/>
          <w:bCs/>
          <w:spacing w:val="-10"/>
        </w:rPr>
        <w:t>實現數</w:t>
      </w:r>
      <w:r w:rsidRPr="00D40DF4">
        <w:rPr>
          <w:rFonts w:ascii="標楷體" w:hAnsi="標楷體"/>
          <w:bCs/>
          <w:spacing w:val="-10"/>
        </w:rPr>
        <w:t>2,137</w:t>
      </w:r>
      <w:r w:rsidRPr="00D40DF4">
        <w:rPr>
          <w:rFonts w:ascii="標楷體" w:hAnsi="標楷體" w:hint="eastAsia"/>
          <w:spacing w:val="-10"/>
          <w:szCs w:val="24"/>
        </w:rPr>
        <w:t>萬餘元（</w:t>
      </w:r>
      <w:r w:rsidRPr="00D40DF4">
        <w:rPr>
          <w:rFonts w:ascii="標楷體" w:hAnsi="標楷體"/>
          <w:spacing w:val="-10"/>
          <w:szCs w:val="24"/>
        </w:rPr>
        <w:t>67.17</w:t>
      </w:r>
      <w:r w:rsidRPr="00D40DF4">
        <w:rPr>
          <w:rFonts w:ascii="標楷體" w:hAnsi="標楷體" w:hint="eastAsia"/>
          <w:bCs/>
          <w:spacing w:val="-10"/>
          <w:szCs w:val="24"/>
        </w:rPr>
        <w:t>％</w:t>
      </w:r>
      <w:r w:rsidRPr="00D40DF4">
        <w:rPr>
          <w:rFonts w:ascii="標楷體" w:hAnsi="標楷體" w:hint="eastAsia"/>
          <w:spacing w:val="-10"/>
          <w:szCs w:val="24"/>
        </w:rPr>
        <w:t>）</w:t>
      </w:r>
      <w:r w:rsidRPr="00BF4041">
        <w:rPr>
          <w:rFonts w:ascii="標楷體" w:hAnsi="標楷體" w:hint="eastAsia"/>
          <w:bCs/>
        </w:rPr>
        <w:t>，減免數</w:t>
      </w:r>
      <w:r w:rsidRPr="00BF4041">
        <w:rPr>
          <w:rFonts w:ascii="標楷體" w:hAnsi="標楷體"/>
          <w:bCs/>
        </w:rPr>
        <w:t>119</w:t>
      </w:r>
      <w:r w:rsidRPr="00BF4041">
        <w:rPr>
          <w:rFonts w:ascii="標楷體" w:hAnsi="標楷體" w:hint="eastAsia"/>
          <w:bCs/>
        </w:rPr>
        <w:t>萬餘</w:t>
      </w:r>
      <w:r w:rsidRPr="00BF4041">
        <w:rPr>
          <w:rFonts w:ascii="標楷體" w:hAnsi="標楷體" w:hint="eastAsia"/>
          <w:szCs w:val="24"/>
        </w:rPr>
        <w:t>元</w:t>
      </w:r>
      <w:r w:rsidRPr="00BF4041">
        <w:rPr>
          <w:rFonts w:ascii="標楷體" w:hAnsi="標楷體" w:hint="eastAsia"/>
          <w:bCs/>
        </w:rPr>
        <w:t>（</w:t>
      </w:r>
      <w:r w:rsidRPr="00BF4041">
        <w:rPr>
          <w:rFonts w:ascii="標楷體" w:hAnsi="標楷體"/>
          <w:bCs/>
        </w:rPr>
        <w:t>3.74</w:t>
      </w:r>
      <w:r w:rsidRPr="00BF4041">
        <w:rPr>
          <w:rFonts w:ascii="標楷體" w:hAnsi="標楷體" w:hint="eastAsia"/>
          <w:bCs/>
        </w:rPr>
        <w:t>％），主要係衛生所整建長</w:t>
      </w:r>
      <w:proofErr w:type="gramStart"/>
      <w:r w:rsidRPr="00BF4041">
        <w:rPr>
          <w:rFonts w:ascii="標楷體" w:hAnsi="標楷體" w:hint="eastAsia"/>
          <w:bCs/>
        </w:rPr>
        <w:t>照衛服</w:t>
      </w:r>
      <w:proofErr w:type="gramEnd"/>
      <w:r w:rsidRPr="00BF4041">
        <w:rPr>
          <w:rFonts w:ascii="標楷體" w:hAnsi="標楷體" w:hint="eastAsia"/>
          <w:bCs/>
        </w:rPr>
        <w:t>據點修繕工程之結餘</w:t>
      </w:r>
      <w:r w:rsidRPr="00BF4041">
        <w:rPr>
          <w:rFonts w:ascii="標楷體" w:hAnsi="標楷體" w:hint="eastAsia"/>
          <w:szCs w:val="24"/>
        </w:rPr>
        <w:t>；應付保</w:t>
      </w:r>
      <w:r w:rsidRPr="00BF4041">
        <w:rPr>
          <w:rFonts w:ascii="標楷體" w:hAnsi="標楷體" w:hint="eastAsia"/>
          <w:szCs w:val="24"/>
        </w:rPr>
        <w:lastRenderedPageBreak/>
        <w:t>留數</w:t>
      </w:r>
      <w:r w:rsidRPr="00BF4041">
        <w:rPr>
          <w:rFonts w:ascii="標楷體" w:hAnsi="標楷體"/>
          <w:szCs w:val="24"/>
        </w:rPr>
        <w:t>925</w:t>
      </w:r>
      <w:r w:rsidRPr="00BF4041">
        <w:rPr>
          <w:rFonts w:ascii="標楷體" w:hAnsi="標楷體" w:hint="eastAsia"/>
          <w:szCs w:val="24"/>
        </w:rPr>
        <w:t>萬餘元（</w:t>
      </w:r>
      <w:r w:rsidRPr="00BF4041">
        <w:rPr>
          <w:rFonts w:ascii="標楷體" w:hAnsi="標楷體"/>
          <w:szCs w:val="24"/>
        </w:rPr>
        <w:t>29.09</w:t>
      </w:r>
      <w:r w:rsidRPr="00BF4041">
        <w:rPr>
          <w:rFonts w:ascii="標楷體" w:hAnsi="標楷體" w:hint="eastAsia"/>
          <w:bCs/>
          <w:szCs w:val="24"/>
        </w:rPr>
        <w:t>％</w:t>
      </w:r>
      <w:r w:rsidRPr="00BF4041">
        <w:rPr>
          <w:rFonts w:ascii="標楷體" w:hAnsi="標楷體" w:hint="eastAsia"/>
          <w:szCs w:val="24"/>
        </w:rPr>
        <w:t>）</w:t>
      </w:r>
      <w:r w:rsidRPr="00BF4041">
        <w:rPr>
          <w:rFonts w:ascii="標楷體" w:hAnsi="標楷體" w:hint="eastAsia"/>
          <w:bCs/>
        </w:rPr>
        <w:t>，</w:t>
      </w:r>
      <w:r w:rsidRPr="00BF4041">
        <w:rPr>
          <w:rFonts w:ascii="標楷體" w:hAnsi="標楷體" w:hint="eastAsia"/>
          <w:bCs/>
          <w:spacing w:val="-2"/>
        </w:rPr>
        <w:t>主要係衛生局辦公廳舍耐震補強及公廁整修工程尚在辦理中，仍需保留繼續執行。</w:t>
      </w:r>
    </w:p>
    <w:p w14:paraId="0D752D82" w14:textId="77777777" w:rsidR="00F60E17" w:rsidRPr="00BF4041" w:rsidRDefault="00F60E17" w:rsidP="000410D3">
      <w:pPr>
        <w:overflowPunct w:val="0"/>
        <w:spacing w:line="498" w:lineRule="exact"/>
        <w:jc w:val="both"/>
        <w:rPr>
          <w:rFonts w:ascii="標楷體" w:hAnsi="標楷體"/>
          <w:b/>
          <w:sz w:val="32"/>
          <w:szCs w:val="32"/>
        </w:rPr>
      </w:pPr>
      <w:r w:rsidRPr="00BF4041">
        <w:rPr>
          <w:rFonts w:ascii="標楷體" w:hAnsi="標楷體" w:hint="eastAsia"/>
          <w:b/>
          <w:sz w:val="32"/>
          <w:szCs w:val="32"/>
        </w:rPr>
        <w:t>二、附</w:t>
      </w:r>
      <w:r w:rsidRPr="00BF4041">
        <w:rPr>
          <w:rFonts w:ascii="標楷體" w:hAnsi="標楷體"/>
          <w:b/>
          <w:sz w:val="32"/>
          <w:szCs w:val="32"/>
        </w:rPr>
        <w:t>屬單位決算</w:t>
      </w:r>
      <w:r w:rsidRPr="00BF4041">
        <w:rPr>
          <w:rFonts w:ascii="標楷體" w:hAnsi="標楷體" w:hint="eastAsia"/>
          <w:b/>
          <w:sz w:val="32"/>
          <w:szCs w:val="32"/>
        </w:rPr>
        <w:t>非營業部分</w:t>
      </w:r>
    </w:p>
    <w:p w14:paraId="635F9B08"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kern w:val="0"/>
          <w:szCs w:val="24"/>
        </w:rPr>
      </w:pPr>
      <w:r w:rsidRPr="00BF4041">
        <w:rPr>
          <w:rFonts w:ascii="標楷體" w:hAnsi="標楷體" w:hint="eastAsia"/>
          <w:kern w:val="0"/>
          <w:szCs w:val="24"/>
        </w:rPr>
        <w:t>衛生局主管僅醫療作業基金1個作</w:t>
      </w:r>
      <w:r w:rsidRPr="00BF4041">
        <w:rPr>
          <w:rFonts w:ascii="標楷體" w:hAnsi="標楷體"/>
          <w:kern w:val="0"/>
          <w:szCs w:val="24"/>
        </w:rPr>
        <w:t>業基金</w:t>
      </w:r>
      <w:r w:rsidRPr="00BF4041">
        <w:rPr>
          <w:rFonts w:ascii="標楷體" w:hAnsi="標楷體" w:hint="eastAsia"/>
          <w:kern w:val="0"/>
          <w:szCs w:val="24"/>
        </w:rPr>
        <w:t>。茲將</w:t>
      </w:r>
      <w:proofErr w:type="gramStart"/>
      <w:r w:rsidRPr="00BF4041">
        <w:rPr>
          <w:rFonts w:ascii="標楷體" w:hAnsi="標楷體" w:hint="eastAsia"/>
          <w:kern w:val="0"/>
          <w:szCs w:val="24"/>
        </w:rPr>
        <w:t>109</w:t>
      </w:r>
      <w:proofErr w:type="gramEnd"/>
      <w:r w:rsidRPr="00BF4041">
        <w:rPr>
          <w:rFonts w:ascii="標楷體" w:hAnsi="標楷體" w:hint="eastAsia"/>
          <w:kern w:val="0"/>
          <w:szCs w:val="24"/>
        </w:rPr>
        <w:t>年度決算審核結果說明如次：</w:t>
      </w:r>
    </w:p>
    <w:p w14:paraId="65CB74B2"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（一）計畫實施之查核</w:t>
      </w:r>
    </w:p>
    <w:p w14:paraId="4948B4FE" w14:textId="77777777" w:rsidR="00F60E17" w:rsidRPr="00F60E17" w:rsidRDefault="00F60E17" w:rsidP="000410D3">
      <w:pPr>
        <w:kinsoku w:val="0"/>
        <w:overflowPunct w:val="0"/>
        <w:autoSpaceDE w:val="0"/>
        <w:snapToGrid w:val="0"/>
        <w:spacing w:line="498" w:lineRule="exact"/>
        <w:ind w:firstLineChars="200" w:firstLine="477"/>
        <w:jc w:val="both"/>
        <w:rPr>
          <w:rFonts w:ascii="標楷體" w:hAnsi="標楷體"/>
          <w:spacing w:val="-4"/>
          <w:kern w:val="0"/>
          <w:szCs w:val="24"/>
        </w:rPr>
      </w:pPr>
      <w:r w:rsidRPr="00F60E17">
        <w:rPr>
          <w:rFonts w:ascii="標楷體" w:hAnsi="標楷體" w:hint="eastAsia"/>
          <w:spacing w:val="-4"/>
          <w:kern w:val="0"/>
          <w:szCs w:val="24"/>
        </w:rPr>
        <w:t>營運計畫主要係辦理藥品、門診及其他醫療、住院、</w:t>
      </w:r>
      <w:proofErr w:type="gramStart"/>
      <w:r w:rsidRPr="00F60E17">
        <w:rPr>
          <w:rFonts w:ascii="標楷體" w:hAnsi="標楷體" w:hint="eastAsia"/>
          <w:spacing w:val="-4"/>
          <w:kern w:val="0"/>
          <w:szCs w:val="24"/>
        </w:rPr>
        <w:t>醫療優免</w:t>
      </w:r>
      <w:proofErr w:type="gramEnd"/>
      <w:r w:rsidRPr="00F60E17">
        <w:rPr>
          <w:rFonts w:ascii="標楷體" w:hAnsi="標楷體" w:hint="eastAsia"/>
          <w:spacing w:val="-4"/>
          <w:kern w:val="0"/>
          <w:szCs w:val="24"/>
        </w:rPr>
        <w:t>、</w:t>
      </w:r>
      <w:r w:rsidRPr="00F60E17">
        <w:rPr>
          <w:rFonts w:ascii="標楷體" w:hAnsi="標楷體"/>
          <w:spacing w:val="-4"/>
          <w:kern w:val="0"/>
          <w:szCs w:val="24"/>
        </w:rPr>
        <w:t>X</w:t>
      </w:r>
      <w:r w:rsidRPr="00F60E17">
        <w:rPr>
          <w:rFonts w:ascii="標楷體" w:hAnsi="標楷體" w:hint="eastAsia"/>
          <w:spacing w:val="-4"/>
          <w:kern w:val="0"/>
          <w:szCs w:val="24"/>
        </w:rPr>
        <w:t>光檢查、聽力篩檢、戒菸、保險套、體檢及</w:t>
      </w:r>
      <w:proofErr w:type="gramStart"/>
      <w:r w:rsidRPr="00F60E17">
        <w:rPr>
          <w:rFonts w:ascii="標楷體" w:hAnsi="標楷體" w:hint="eastAsia"/>
          <w:spacing w:val="-4"/>
          <w:kern w:val="0"/>
          <w:szCs w:val="24"/>
        </w:rPr>
        <w:t>查痰等</w:t>
      </w:r>
      <w:r w:rsidRPr="00F60E17">
        <w:rPr>
          <w:rFonts w:ascii="標楷體" w:hAnsi="標楷體"/>
          <w:spacing w:val="-4"/>
          <w:kern w:val="0"/>
          <w:szCs w:val="24"/>
        </w:rPr>
        <w:t>10</w:t>
      </w:r>
      <w:r w:rsidRPr="00F60E17">
        <w:rPr>
          <w:rFonts w:ascii="標楷體" w:hAnsi="標楷體" w:hint="eastAsia"/>
          <w:spacing w:val="-4"/>
          <w:kern w:val="0"/>
          <w:szCs w:val="24"/>
        </w:rPr>
        <w:t>項</w:t>
      </w:r>
      <w:proofErr w:type="gramEnd"/>
      <w:r w:rsidRPr="00F60E17">
        <w:rPr>
          <w:rFonts w:ascii="標楷體" w:hAnsi="標楷體" w:hint="eastAsia"/>
          <w:spacing w:val="-4"/>
          <w:kern w:val="0"/>
          <w:szCs w:val="24"/>
        </w:rPr>
        <w:t>，實施結果，計有辦理藥品、住院、</w:t>
      </w:r>
      <w:proofErr w:type="gramStart"/>
      <w:r w:rsidRPr="00F60E17">
        <w:rPr>
          <w:rFonts w:ascii="標楷體" w:hAnsi="標楷體" w:hint="eastAsia"/>
          <w:spacing w:val="-4"/>
          <w:kern w:val="0"/>
          <w:szCs w:val="24"/>
        </w:rPr>
        <w:t>醫療優免</w:t>
      </w:r>
      <w:proofErr w:type="gramEnd"/>
      <w:r w:rsidRPr="00F60E17">
        <w:rPr>
          <w:rFonts w:ascii="標楷體" w:hAnsi="標楷體" w:hint="eastAsia"/>
          <w:spacing w:val="-4"/>
          <w:kern w:val="0"/>
          <w:szCs w:val="24"/>
        </w:rPr>
        <w:t>、X光檢查、聽力篩檢、保險套、體檢及</w:t>
      </w:r>
      <w:proofErr w:type="gramStart"/>
      <w:r w:rsidRPr="00F60E17">
        <w:rPr>
          <w:rFonts w:ascii="標楷體" w:hAnsi="標楷體" w:hint="eastAsia"/>
          <w:spacing w:val="-4"/>
          <w:kern w:val="0"/>
          <w:szCs w:val="24"/>
        </w:rPr>
        <w:t>查痰等</w:t>
      </w:r>
      <w:r w:rsidRPr="00F60E17">
        <w:rPr>
          <w:rFonts w:ascii="標楷體" w:hAnsi="標楷體"/>
          <w:spacing w:val="-4"/>
          <w:kern w:val="0"/>
          <w:szCs w:val="24"/>
        </w:rPr>
        <w:t>8</w:t>
      </w:r>
      <w:r w:rsidRPr="00F60E17">
        <w:rPr>
          <w:rFonts w:ascii="標楷體" w:hAnsi="標楷體" w:hint="eastAsia"/>
          <w:spacing w:val="-4"/>
          <w:kern w:val="0"/>
          <w:szCs w:val="24"/>
        </w:rPr>
        <w:t>項</w:t>
      </w:r>
      <w:proofErr w:type="gramEnd"/>
      <w:r w:rsidRPr="00F60E17">
        <w:rPr>
          <w:rFonts w:ascii="標楷體" w:hAnsi="標楷體" w:hint="eastAsia"/>
          <w:spacing w:val="-4"/>
          <w:kern w:val="0"/>
          <w:szCs w:val="24"/>
        </w:rPr>
        <w:t>，或受</w:t>
      </w:r>
      <w:proofErr w:type="gramStart"/>
      <w:r w:rsidRPr="00F60E17">
        <w:rPr>
          <w:rFonts w:ascii="標楷體" w:hAnsi="標楷體" w:hint="eastAsia"/>
          <w:spacing w:val="-4"/>
          <w:kern w:val="0"/>
          <w:szCs w:val="24"/>
        </w:rPr>
        <w:t>疫</w:t>
      </w:r>
      <w:proofErr w:type="gramEnd"/>
      <w:r w:rsidRPr="00F60E17">
        <w:rPr>
          <w:rFonts w:ascii="標楷體" w:hAnsi="標楷體" w:hint="eastAsia"/>
          <w:spacing w:val="-4"/>
          <w:kern w:val="0"/>
          <w:szCs w:val="24"/>
        </w:rPr>
        <w:t>情影響、或推動安寧緩和醫療、或原支援診所暫停新生兒接生業務、或依實際需求辦理及X光巡迴檢查已包含驗痰項目等，致未達預計目標。</w:t>
      </w:r>
    </w:p>
    <w:p w14:paraId="0554566F"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（二）餘</w:t>
      </w:r>
      <w:proofErr w:type="gramStart"/>
      <w:r w:rsidRPr="00BF4041">
        <w:rPr>
          <w:rFonts w:ascii="標楷體" w:hAnsi="標楷體" w:hint="eastAsia"/>
          <w:b/>
          <w:kern w:val="0"/>
          <w:sz w:val="28"/>
          <w:szCs w:val="28"/>
        </w:rPr>
        <w:t>絀</w:t>
      </w:r>
      <w:proofErr w:type="gramEnd"/>
      <w:r w:rsidRPr="00BF4041">
        <w:rPr>
          <w:rFonts w:ascii="標楷體" w:hAnsi="標楷體" w:hint="eastAsia"/>
          <w:b/>
          <w:kern w:val="0"/>
          <w:sz w:val="28"/>
          <w:szCs w:val="28"/>
        </w:rPr>
        <w:t>之審定</w:t>
      </w:r>
    </w:p>
    <w:p w14:paraId="0F8491DB" w14:textId="77777777" w:rsidR="00F60E17" w:rsidRPr="00BF4041" w:rsidRDefault="00F60E17" w:rsidP="000410D3">
      <w:pPr>
        <w:kinsoku w:val="0"/>
        <w:overflowPunct w:val="0"/>
        <w:autoSpaceDE w:val="0"/>
        <w:snapToGrid w:val="0"/>
        <w:spacing w:line="498" w:lineRule="exact"/>
        <w:ind w:firstLineChars="200" w:firstLine="493"/>
        <w:jc w:val="both"/>
        <w:rPr>
          <w:rFonts w:ascii="標楷體" w:hAnsi="標楷體"/>
          <w:spacing w:val="-8"/>
          <w:szCs w:val="24"/>
        </w:rPr>
      </w:pPr>
      <w:r w:rsidRPr="00BF4041">
        <w:rPr>
          <w:rFonts w:ascii="標楷體" w:hAnsi="標楷體" w:hint="eastAsia"/>
          <w:kern w:val="0"/>
          <w:szCs w:val="24"/>
        </w:rPr>
        <w:t>決算審核結果，審定賸餘</w:t>
      </w:r>
      <w:r w:rsidRPr="00BF4041">
        <w:rPr>
          <w:rFonts w:ascii="標楷體" w:hAnsi="標楷體"/>
          <w:szCs w:val="24"/>
        </w:rPr>
        <w:t>1,637</w:t>
      </w:r>
      <w:r w:rsidRPr="00BF4041">
        <w:rPr>
          <w:rFonts w:ascii="標楷體" w:hAnsi="標楷體" w:hint="eastAsia"/>
          <w:szCs w:val="24"/>
        </w:rPr>
        <w:t>萬餘元，較預算賸餘1,061萬餘元，增加575萬餘元，約54.22％，主要係市立醫院配合健保點數跨年度核減，將以前年度提列應付</w:t>
      </w:r>
      <w:proofErr w:type="gramStart"/>
      <w:r w:rsidRPr="00BF4041">
        <w:rPr>
          <w:rFonts w:ascii="標楷體" w:hAnsi="標楷體" w:hint="eastAsia"/>
          <w:szCs w:val="24"/>
        </w:rPr>
        <w:t>獎勵金轉列</w:t>
      </w:r>
      <w:proofErr w:type="gramEnd"/>
      <w:r w:rsidRPr="00BF4041">
        <w:rPr>
          <w:rFonts w:ascii="標楷體" w:hAnsi="標楷體" w:hint="eastAsia"/>
          <w:szCs w:val="24"/>
        </w:rPr>
        <w:t>業務外收入所致。</w:t>
      </w:r>
    </w:p>
    <w:p w14:paraId="6BDC3481" w14:textId="77777777" w:rsidR="00F60E17" w:rsidRPr="00BF4041" w:rsidRDefault="00F60E17" w:rsidP="000410D3">
      <w:pPr>
        <w:overflowPunct w:val="0"/>
        <w:spacing w:line="498" w:lineRule="exact"/>
        <w:jc w:val="both"/>
        <w:rPr>
          <w:rFonts w:ascii="標楷體" w:hAnsi="標楷體"/>
          <w:b/>
          <w:sz w:val="32"/>
          <w:szCs w:val="32"/>
        </w:rPr>
      </w:pPr>
      <w:r w:rsidRPr="00BF4041">
        <w:rPr>
          <w:rFonts w:ascii="標楷體" w:hAnsi="標楷體" w:hint="eastAsia"/>
          <w:b/>
          <w:sz w:val="32"/>
          <w:szCs w:val="32"/>
        </w:rPr>
        <w:t>三、重要審核意見</w:t>
      </w:r>
    </w:p>
    <w:p w14:paraId="79D730AC" w14:textId="77777777" w:rsidR="00F60E17" w:rsidRPr="00F60E17" w:rsidRDefault="00F60E17" w:rsidP="000410D3">
      <w:pPr>
        <w:kinsoku w:val="0"/>
        <w:overflowPunct w:val="0"/>
        <w:spacing w:line="498" w:lineRule="exact"/>
        <w:ind w:firstLineChars="100" w:firstLine="283"/>
        <w:jc w:val="both"/>
        <w:rPr>
          <w:rFonts w:ascii="標楷體" w:hAnsi="標楷體"/>
          <w:b/>
          <w:spacing w:val="-2"/>
          <w:kern w:val="0"/>
          <w:sz w:val="28"/>
          <w:szCs w:val="28"/>
        </w:rPr>
      </w:pPr>
      <w:r w:rsidRPr="00F60E17">
        <w:rPr>
          <w:rFonts w:ascii="標楷體" w:hAnsi="標楷體" w:hint="eastAsia"/>
          <w:b/>
          <w:spacing w:val="-2"/>
          <w:kern w:val="0"/>
          <w:sz w:val="28"/>
          <w:szCs w:val="28"/>
        </w:rPr>
        <w:t>（一）</w:t>
      </w:r>
      <w:proofErr w:type="gramStart"/>
      <w:r w:rsidRPr="00F60E17">
        <w:rPr>
          <w:rFonts w:ascii="標楷體" w:hAnsi="標楷體" w:hint="eastAsia"/>
          <w:b/>
          <w:spacing w:val="-2"/>
          <w:kern w:val="0"/>
          <w:sz w:val="28"/>
          <w:szCs w:val="28"/>
        </w:rPr>
        <w:t>藥癮處遇</w:t>
      </w:r>
      <w:proofErr w:type="gramEnd"/>
      <w:r w:rsidRPr="00F60E17">
        <w:rPr>
          <w:rFonts w:ascii="標楷體" w:hAnsi="標楷體" w:hint="eastAsia"/>
          <w:b/>
          <w:spacing w:val="-2"/>
          <w:kern w:val="0"/>
          <w:sz w:val="28"/>
          <w:szCs w:val="28"/>
        </w:rPr>
        <w:t>個案管理服務涵蓋率已達計畫目標，惟部分個案未依所定時限及頻次完成追蹤輔導，另指定替代治療執行機構個案留置率、按時回診率未達</w:t>
      </w:r>
      <w:proofErr w:type="gramStart"/>
      <w:r w:rsidRPr="00F60E17">
        <w:rPr>
          <w:rFonts w:ascii="標楷體" w:hAnsi="標楷體" w:hint="eastAsia"/>
          <w:b/>
          <w:spacing w:val="-2"/>
          <w:kern w:val="0"/>
          <w:sz w:val="28"/>
          <w:szCs w:val="28"/>
        </w:rPr>
        <w:t>7成</w:t>
      </w:r>
      <w:proofErr w:type="gramEnd"/>
      <w:r w:rsidRPr="00F60E17">
        <w:rPr>
          <w:rFonts w:ascii="標楷體" w:hAnsi="標楷體" w:hint="eastAsia"/>
          <w:b/>
          <w:spacing w:val="-2"/>
          <w:kern w:val="0"/>
          <w:sz w:val="28"/>
          <w:szCs w:val="28"/>
        </w:rPr>
        <w:t>，允宜加強輔導及督促強化個案管理，以提升輔導處遇服務之效果及品質。</w:t>
      </w:r>
    </w:p>
    <w:p w14:paraId="4F732168" w14:textId="77777777" w:rsidR="00F60E17" w:rsidRPr="00F60E17" w:rsidRDefault="00F60E17" w:rsidP="000410D3">
      <w:pPr>
        <w:overflowPunct w:val="0"/>
        <w:spacing w:line="498" w:lineRule="exact"/>
        <w:ind w:firstLineChars="200" w:firstLine="485"/>
        <w:jc w:val="both"/>
        <w:rPr>
          <w:rFonts w:ascii="標楷體" w:hAnsi="標楷體"/>
          <w:bCs/>
          <w:spacing w:val="-2"/>
          <w:szCs w:val="24"/>
        </w:rPr>
      </w:pPr>
      <w:r w:rsidRPr="00F60E17">
        <w:rPr>
          <w:rFonts w:ascii="標楷體" w:hAnsi="標楷體" w:hint="eastAsia"/>
          <w:spacing w:val="-2"/>
          <w:szCs w:val="24"/>
        </w:rPr>
        <w:t>市政府為防堵市民遭受毒品危害，經設置基隆市毒品危害防制中心，責由衛生局辦理綜合規劃業務，結合社會處、教育處及警察局等單位，定期召開會議強化單位間橫向溝通聯繫，以建立反毒網絡。經查該中心毒品危害防制業務辦理情形，核有：1</w:t>
      </w:r>
      <w:r w:rsidRPr="00F60E17">
        <w:rPr>
          <w:rFonts w:ascii="標楷體" w:hAnsi="標楷體"/>
          <w:spacing w:val="-2"/>
          <w:szCs w:val="24"/>
        </w:rPr>
        <w:t>.</w:t>
      </w:r>
      <w:r w:rsidRPr="00F60E17">
        <w:rPr>
          <w:rFonts w:ascii="標楷體" w:hAnsi="標楷體" w:hint="eastAsia"/>
          <w:spacing w:val="-2"/>
          <w:szCs w:val="24"/>
        </w:rPr>
        <w:t>109年度衛生福利部（下稱衛福部）核定「毒品危害防制中心工作暨衛生福利部補助辦理藥癮者處遇計畫」經費1,</w:t>
      </w:r>
      <w:r w:rsidRPr="00F60E17">
        <w:rPr>
          <w:rFonts w:ascii="標楷體" w:hAnsi="標楷體"/>
          <w:spacing w:val="-2"/>
          <w:szCs w:val="24"/>
        </w:rPr>
        <w:t>459</w:t>
      </w:r>
      <w:r w:rsidRPr="00F60E17">
        <w:rPr>
          <w:rFonts w:ascii="標楷體" w:hAnsi="標楷體" w:hint="eastAsia"/>
          <w:spacing w:val="-2"/>
          <w:szCs w:val="24"/>
        </w:rPr>
        <w:t>萬元（衛福部補助1</w:t>
      </w:r>
      <w:r w:rsidRPr="00F60E17">
        <w:rPr>
          <w:rFonts w:ascii="標楷體" w:hAnsi="標楷體"/>
          <w:spacing w:val="-2"/>
          <w:szCs w:val="24"/>
        </w:rPr>
        <w:t>,</w:t>
      </w:r>
      <w:r w:rsidRPr="00F60E17">
        <w:rPr>
          <w:rFonts w:ascii="標楷體" w:hAnsi="標楷體" w:hint="eastAsia"/>
          <w:spacing w:val="-2"/>
          <w:szCs w:val="24"/>
        </w:rPr>
        <w:t>167萬餘元，自籌款291萬餘元）。依法務部105年6月29日函釋，各地方毒品危害防制中心之追蹤輔導模式，自105年7月1日起，依個案屬性區分3類型輔導模式，並依分類不同，訂定不同輔導頻率及次數（服務期間為半年至2年、每</w:t>
      </w:r>
      <w:proofErr w:type="gramStart"/>
      <w:r w:rsidRPr="00F60E17">
        <w:rPr>
          <w:rFonts w:ascii="標楷體" w:hAnsi="標楷體" w:hint="eastAsia"/>
          <w:spacing w:val="-2"/>
          <w:szCs w:val="24"/>
        </w:rPr>
        <w:t>個月電</w:t>
      </w:r>
      <w:proofErr w:type="gramEnd"/>
      <w:r w:rsidRPr="00F60E17">
        <w:rPr>
          <w:rFonts w:ascii="標楷體" w:hAnsi="標楷體" w:hint="eastAsia"/>
          <w:spacing w:val="-2"/>
          <w:szCs w:val="24"/>
        </w:rPr>
        <w:t>訪1至2次、每1至3個月訪視1次不等）。經查</w:t>
      </w:r>
      <w:proofErr w:type="gramStart"/>
      <w:r w:rsidRPr="00F60E17">
        <w:rPr>
          <w:rFonts w:ascii="標楷體" w:hAnsi="標楷體" w:hint="eastAsia"/>
          <w:spacing w:val="-2"/>
          <w:szCs w:val="24"/>
        </w:rPr>
        <w:t>109</w:t>
      </w:r>
      <w:proofErr w:type="gramEnd"/>
      <w:r w:rsidRPr="00F60E17">
        <w:rPr>
          <w:rFonts w:ascii="標楷體" w:hAnsi="標楷體" w:hint="eastAsia"/>
          <w:spacing w:val="-2"/>
          <w:szCs w:val="24"/>
        </w:rPr>
        <w:t>年度截至10月底</w:t>
      </w:r>
      <w:proofErr w:type="gramStart"/>
      <w:r w:rsidRPr="00F60E17">
        <w:rPr>
          <w:rFonts w:ascii="標楷體" w:hAnsi="標楷體" w:hint="eastAsia"/>
          <w:spacing w:val="-2"/>
          <w:szCs w:val="24"/>
        </w:rPr>
        <w:t>止</w:t>
      </w:r>
      <w:proofErr w:type="gramEnd"/>
      <w:r w:rsidRPr="00F60E17">
        <w:rPr>
          <w:rFonts w:ascii="標楷體" w:hAnsi="標楷體" w:hint="eastAsia"/>
          <w:spacing w:val="-2"/>
          <w:szCs w:val="24"/>
        </w:rPr>
        <w:t>個案管理服務涵蓋率（追輔達成率65％以上個案數</w:t>
      </w:r>
      <w:r w:rsidRPr="00F60E17">
        <w:rPr>
          <w:rFonts w:ascii="標楷體" w:hAnsi="標楷體" w:hint="eastAsia"/>
          <w:spacing w:val="-2"/>
          <w:sz w:val="36"/>
          <w:szCs w:val="36"/>
        </w:rPr>
        <w:sym w:font="Symbol" w:char="F0B8"/>
      </w:r>
      <w:proofErr w:type="gramStart"/>
      <w:r w:rsidRPr="00F60E17">
        <w:rPr>
          <w:rFonts w:ascii="標楷體" w:hAnsi="標楷體" w:hint="eastAsia"/>
          <w:spacing w:val="-2"/>
          <w:szCs w:val="24"/>
        </w:rPr>
        <w:t>109</w:t>
      </w:r>
      <w:proofErr w:type="gramEnd"/>
      <w:r w:rsidRPr="00F60E17">
        <w:rPr>
          <w:rFonts w:ascii="標楷體" w:hAnsi="標楷體" w:hint="eastAsia"/>
          <w:spacing w:val="-2"/>
          <w:szCs w:val="24"/>
        </w:rPr>
        <w:t>年度列管總人數）為91.17％，已達目標值（80％），惟據該中心11月底之「個案管理服務涵蓋率清冊」，</w:t>
      </w:r>
      <w:proofErr w:type="gramStart"/>
      <w:r w:rsidRPr="00F60E17">
        <w:rPr>
          <w:rFonts w:ascii="標楷體" w:hAnsi="標楷體" w:hint="eastAsia"/>
          <w:spacing w:val="-2"/>
          <w:szCs w:val="24"/>
        </w:rPr>
        <w:t>追輔達成</w:t>
      </w:r>
      <w:proofErr w:type="gramEnd"/>
      <w:r w:rsidRPr="00F60E17">
        <w:rPr>
          <w:rFonts w:ascii="標楷體" w:hAnsi="標楷體" w:hint="eastAsia"/>
          <w:spacing w:val="-2"/>
          <w:szCs w:val="24"/>
        </w:rPr>
        <w:t>率未達65％者計有125案，且其中尚有21案</w:t>
      </w:r>
      <w:proofErr w:type="gramStart"/>
      <w:r w:rsidRPr="00F60E17">
        <w:rPr>
          <w:rFonts w:ascii="標楷體" w:hAnsi="標楷體" w:hint="eastAsia"/>
          <w:spacing w:val="-2"/>
          <w:szCs w:val="24"/>
        </w:rPr>
        <w:t>實際追輔</w:t>
      </w:r>
      <w:proofErr w:type="gramEnd"/>
      <w:r w:rsidRPr="00F60E17">
        <w:rPr>
          <w:rFonts w:ascii="標楷體" w:hAnsi="標楷體" w:hint="eastAsia"/>
          <w:spacing w:val="-2"/>
          <w:szCs w:val="24"/>
        </w:rPr>
        <w:t>次數為0次，未依</w:t>
      </w:r>
      <w:proofErr w:type="gramStart"/>
      <w:r w:rsidRPr="00F60E17">
        <w:rPr>
          <w:rFonts w:ascii="標楷體" w:hAnsi="標楷體" w:hint="eastAsia"/>
          <w:spacing w:val="-2"/>
          <w:szCs w:val="24"/>
        </w:rPr>
        <w:t>上開函釋</w:t>
      </w:r>
      <w:proofErr w:type="gramEnd"/>
      <w:r w:rsidRPr="00F60E17">
        <w:rPr>
          <w:rFonts w:ascii="標楷體" w:hAnsi="標楷體" w:hint="eastAsia"/>
          <w:spacing w:val="-2"/>
          <w:szCs w:val="24"/>
        </w:rPr>
        <w:t>規定頻率及次數完成追蹤輔導；</w:t>
      </w:r>
      <w:r w:rsidRPr="00F60E17">
        <w:rPr>
          <w:rFonts w:ascii="標楷體" w:hAnsi="標楷體"/>
          <w:spacing w:val="-2"/>
          <w:szCs w:val="24"/>
        </w:rPr>
        <w:t>2.</w:t>
      </w:r>
      <w:r w:rsidRPr="00F60E17">
        <w:rPr>
          <w:rFonts w:ascii="標楷體" w:hAnsi="標楷體" w:hint="eastAsia"/>
          <w:spacing w:val="-2"/>
          <w:szCs w:val="24"/>
        </w:rPr>
        <w:t>109年度</w:t>
      </w:r>
      <w:proofErr w:type="gramStart"/>
      <w:r w:rsidRPr="00F60E17">
        <w:rPr>
          <w:rFonts w:ascii="標楷體" w:hAnsi="標楷體" w:hint="eastAsia"/>
          <w:spacing w:val="-2"/>
          <w:szCs w:val="24"/>
        </w:rPr>
        <w:t>獲衛</w:t>
      </w:r>
      <w:r w:rsidRPr="00F60E17">
        <w:rPr>
          <w:rFonts w:ascii="標楷體" w:hAnsi="標楷體" w:hint="eastAsia"/>
          <w:spacing w:val="-2"/>
          <w:szCs w:val="24"/>
        </w:rPr>
        <w:lastRenderedPageBreak/>
        <w:t>福部</w:t>
      </w:r>
      <w:proofErr w:type="gramEnd"/>
      <w:r w:rsidRPr="00F60E17">
        <w:rPr>
          <w:rFonts w:ascii="標楷體" w:hAnsi="標楷體" w:hint="eastAsia"/>
          <w:spacing w:val="-2"/>
          <w:szCs w:val="24"/>
        </w:rPr>
        <w:t>補助辦理「衛生福利部</w:t>
      </w:r>
      <w:proofErr w:type="gramStart"/>
      <w:r w:rsidRPr="00F60E17">
        <w:rPr>
          <w:rFonts w:ascii="標楷體" w:hAnsi="標楷體" w:hint="eastAsia"/>
          <w:spacing w:val="-2"/>
          <w:szCs w:val="24"/>
        </w:rPr>
        <w:t>109</w:t>
      </w:r>
      <w:proofErr w:type="gramEnd"/>
      <w:r w:rsidRPr="00F60E17">
        <w:rPr>
          <w:rFonts w:ascii="標楷體" w:hAnsi="標楷體" w:hint="eastAsia"/>
          <w:spacing w:val="-2"/>
          <w:szCs w:val="24"/>
        </w:rPr>
        <w:t>年度藥癮治療費用補助方案」762萬餘元，補貼自費藥癮醫療費用，降低個案就醫障礙，提升治療動機。基隆市指定替代治療執行機構計有</w:t>
      </w:r>
      <w:proofErr w:type="gramStart"/>
      <w:r w:rsidRPr="00F60E17">
        <w:rPr>
          <w:rFonts w:ascii="標楷體" w:hAnsi="標楷體" w:hint="eastAsia"/>
          <w:spacing w:val="-2"/>
          <w:szCs w:val="24"/>
        </w:rPr>
        <w:t>衛福部</w:t>
      </w:r>
      <w:proofErr w:type="gramEnd"/>
      <w:r w:rsidRPr="00F60E17">
        <w:rPr>
          <w:rFonts w:ascii="標楷體" w:hAnsi="標楷體" w:hint="eastAsia"/>
          <w:spacing w:val="-2"/>
          <w:szCs w:val="24"/>
        </w:rPr>
        <w:t>基隆醫院、基隆長庚紀念醫院及基隆維德醫院等3家，經查109年1至6月執行成果，</w:t>
      </w:r>
      <w:r w:rsidRPr="00D40DF4">
        <w:rPr>
          <w:rFonts w:ascii="標楷體" w:hAnsi="標楷體" w:hint="eastAsia"/>
          <w:spacing w:val="-6"/>
          <w:szCs w:val="24"/>
        </w:rPr>
        <w:t>美沙東替代治療整體之新收個案持續留置6個月（含）以上比率約75.41％，較</w:t>
      </w:r>
      <w:proofErr w:type="gramStart"/>
      <w:r w:rsidRPr="00D40DF4">
        <w:rPr>
          <w:rFonts w:ascii="標楷體" w:hAnsi="標楷體" w:hint="eastAsia"/>
          <w:spacing w:val="-6"/>
          <w:szCs w:val="24"/>
        </w:rPr>
        <w:t>108</w:t>
      </w:r>
      <w:proofErr w:type="gramEnd"/>
      <w:r w:rsidRPr="00D40DF4">
        <w:rPr>
          <w:rFonts w:ascii="標楷體" w:hAnsi="標楷體" w:hint="eastAsia"/>
          <w:spacing w:val="-6"/>
          <w:szCs w:val="24"/>
        </w:rPr>
        <w:t>年度之78.08％略為下降；另基隆長庚紀念醫院丁基原</w:t>
      </w:r>
      <w:proofErr w:type="gramStart"/>
      <w:r w:rsidRPr="00D40DF4">
        <w:rPr>
          <w:rFonts w:ascii="標楷體" w:hAnsi="標楷體" w:hint="eastAsia"/>
          <w:spacing w:val="-6"/>
          <w:szCs w:val="24"/>
        </w:rPr>
        <w:t>啡</w:t>
      </w:r>
      <w:proofErr w:type="gramEnd"/>
      <w:r w:rsidRPr="00D40DF4">
        <w:rPr>
          <w:rFonts w:ascii="標楷體" w:hAnsi="標楷體" w:hint="eastAsia"/>
          <w:spacing w:val="-6"/>
          <w:szCs w:val="24"/>
        </w:rPr>
        <w:t>因替代治療整體之按時回診率（下稱按時回診率）僅69.57％</w:t>
      </w:r>
      <w:r w:rsidRPr="00F60E17">
        <w:rPr>
          <w:rFonts w:ascii="標楷體" w:hAnsi="標楷體" w:hint="eastAsia"/>
          <w:spacing w:val="-2"/>
          <w:szCs w:val="24"/>
        </w:rPr>
        <w:t>，較</w:t>
      </w:r>
      <w:proofErr w:type="gramStart"/>
      <w:r w:rsidRPr="00F60E17">
        <w:rPr>
          <w:rFonts w:ascii="標楷體" w:hAnsi="標楷體" w:hint="eastAsia"/>
          <w:spacing w:val="-2"/>
          <w:szCs w:val="24"/>
        </w:rPr>
        <w:t>108</w:t>
      </w:r>
      <w:proofErr w:type="gramEnd"/>
      <w:r w:rsidRPr="00F60E17">
        <w:rPr>
          <w:rFonts w:ascii="標楷體" w:hAnsi="標楷體" w:hint="eastAsia"/>
          <w:spacing w:val="-2"/>
          <w:szCs w:val="24"/>
        </w:rPr>
        <w:t>年度之78.26％下降，及基隆維德醫院按時回診率為64.29％，雖較</w:t>
      </w:r>
      <w:proofErr w:type="gramStart"/>
      <w:r w:rsidRPr="00F60E17">
        <w:rPr>
          <w:rFonts w:ascii="標楷體" w:hAnsi="標楷體" w:hint="eastAsia"/>
          <w:spacing w:val="-2"/>
          <w:szCs w:val="24"/>
        </w:rPr>
        <w:t>108</w:t>
      </w:r>
      <w:proofErr w:type="gramEnd"/>
      <w:r w:rsidRPr="00F60E17">
        <w:rPr>
          <w:rFonts w:ascii="標楷體" w:hAnsi="標楷體" w:hint="eastAsia"/>
          <w:spacing w:val="-2"/>
          <w:szCs w:val="24"/>
        </w:rPr>
        <w:t>年度之27.63％已大幅提升，惟</w:t>
      </w:r>
      <w:proofErr w:type="gramStart"/>
      <w:r w:rsidRPr="00F60E17">
        <w:rPr>
          <w:rFonts w:ascii="標楷體" w:hAnsi="標楷體" w:hint="eastAsia"/>
          <w:spacing w:val="-2"/>
          <w:szCs w:val="24"/>
        </w:rPr>
        <w:t>仍均未達7成</w:t>
      </w:r>
      <w:proofErr w:type="gramEnd"/>
      <w:r w:rsidRPr="00F60E17">
        <w:rPr>
          <w:rFonts w:ascii="標楷體" w:hAnsi="標楷體" w:hint="eastAsia"/>
          <w:spacing w:val="-2"/>
          <w:szCs w:val="24"/>
        </w:rPr>
        <w:t>等情事，</w:t>
      </w:r>
      <w:r w:rsidRPr="00F60E17">
        <w:rPr>
          <w:rFonts w:ascii="標楷體" w:hAnsi="標楷體" w:hint="eastAsia"/>
          <w:bCs/>
          <w:spacing w:val="-2"/>
          <w:szCs w:val="24"/>
        </w:rPr>
        <w:t>經函請檢討改善。據復：1</w:t>
      </w:r>
      <w:r w:rsidRPr="00F60E17">
        <w:rPr>
          <w:rFonts w:ascii="標楷體" w:hAnsi="標楷體"/>
          <w:bCs/>
          <w:spacing w:val="-2"/>
          <w:szCs w:val="24"/>
        </w:rPr>
        <w:t>.</w:t>
      </w:r>
      <w:r w:rsidRPr="00F60E17">
        <w:rPr>
          <w:rFonts w:ascii="標楷體" w:hAnsi="標楷體" w:hint="eastAsia"/>
          <w:bCs/>
          <w:spacing w:val="-2"/>
          <w:szCs w:val="24"/>
        </w:rPr>
        <w:t>已加強督導並落實每日進行即將逾期及</w:t>
      </w:r>
      <w:proofErr w:type="gramStart"/>
      <w:r w:rsidRPr="00F60E17">
        <w:rPr>
          <w:rFonts w:ascii="標楷體" w:hAnsi="標楷體" w:hint="eastAsia"/>
          <w:bCs/>
          <w:spacing w:val="-2"/>
          <w:szCs w:val="24"/>
        </w:rPr>
        <w:t>稽</w:t>
      </w:r>
      <w:proofErr w:type="gramEnd"/>
      <w:r w:rsidRPr="00F60E17">
        <w:rPr>
          <w:rFonts w:ascii="標楷體" w:hAnsi="標楷體" w:hint="eastAsia"/>
          <w:bCs/>
          <w:spacing w:val="-2"/>
          <w:szCs w:val="24"/>
        </w:rPr>
        <w:t>催通知，並列入年終考核；2</w:t>
      </w:r>
      <w:r w:rsidRPr="00F60E17">
        <w:rPr>
          <w:rFonts w:ascii="標楷體" w:hAnsi="標楷體"/>
          <w:bCs/>
          <w:spacing w:val="-2"/>
          <w:szCs w:val="24"/>
        </w:rPr>
        <w:t>.</w:t>
      </w:r>
      <w:r w:rsidRPr="00F60E17">
        <w:rPr>
          <w:rFonts w:ascii="標楷體" w:hAnsi="標楷體" w:hint="eastAsia"/>
          <w:bCs/>
          <w:spacing w:val="-2"/>
          <w:szCs w:val="24"/>
        </w:rPr>
        <w:t>將規劃「基隆市</w:t>
      </w:r>
      <w:proofErr w:type="gramStart"/>
      <w:r w:rsidRPr="00F60E17">
        <w:rPr>
          <w:rFonts w:ascii="標楷體" w:hAnsi="標楷體" w:hint="eastAsia"/>
          <w:bCs/>
          <w:spacing w:val="-2"/>
          <w:szCs w:val="24"/>
        </w:rPr>
        <w:t>美沙冬替代</w:t>
      </w:r>
      <w:proofErr w:type="gramEnd"/>
      <w:r w:rsidRPr="00F60E17">
        <w:rPr>
          <w:rFonts w:ascii="標楷體" w:hAnsi="標楷體" w:hint="eastAsia"/>
          <w:bCs/>
          <w:spacing w:val="-2"/>
          <w:szCs w:val="24"/>
        </w:rPr>
        <w:t>治療出席率提升計畫」，針對個案出席率達90％提供獎勵制度，以改善治療流失率，另</w:t>
      </w:r>
      <w:proofErr w:type="gramStart"/>
      <w:r w:rsidRPr="00F60E17">
        <w:rPr>
          <w:rFonts w:ascii="標楷體" w:hAnsi="標楷體" w:hint="eastAsia"/>
          <w:bCs/>
          <w:spacing w:val="-2"/>
          <w:szCs w:val="24"/>
        </w:rPr>
        <w:t>109</w:t>
      </w:r>
      <w:proofErr w:type="gramEnd"/>
      <w:r w:rsidRPr="00F60E17">
        <w:rPr>
          <w:rFonts w:ascii="標楷體" w:hAnsi="標楷體" w:hint="eastAsia"/>
          <w:bCs/>
          <w:spacing w:val="-2"/>
          <w:szCs w:val="24"/>
        </w:rPr>
        <w:t>年度整體替代治療之按時回診率為74.71％，較</w:t>
      </w:r>
      <w:proofErr w:type="gramStart"/>
      <w:r w:rsidRPr="00F60E17">
        <w:rPr>
          <w:rFonts w:ascii="標楷體" w:hAnsi="標楷體" w:hint="eastAsia"/>
          <w:bCs/>
          <w:spacing w:val="-2"/>
          <w:szCs w:val="24"/>
        </w:rPr>
        <w:t>108</w:t>
      </w:r>
      <w:proofErr w:type="gramEnd"/>
      <w:r w:rsidRPr="00F60E17">
        <w:rPr>
          <w:rFonts w:ascii="標楷體" w:hAnsi="標楷體" w:hint="eastAsia"/>
          <w:bCs/>
          <w:spacing w:val="-2"/>
          <w:szCs w:val="24"/>
        </w:rPr>
        <w:t>年度之68.77％，提升5.94個百分點。</w:t>
      </w:r>
    </w:p>
    <w:p w14:paraId="0ED5746B"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（二）近年大腸癌及乳癌篩檢</w:t>
      </w:r>
      <w:proofErr w:type="gramStart"/>
      <w:r w:rsidRPr="00BF4041">
        <w:rPr>
          <w:rFonts w:ascii="標楷體" w:hAnsi="標楷體" w:hint="eastAsia"/>
          <w:b/>
          <w:kern w:val="0"/>
          <w:sz w:val="28"/>
          <w:szCs w:val="28"/>
        </w:rPr>
        <w:t>人數均達預定</w:t>
      </w:r>
      <w:proofErr w:type="gramEnd"/>
      <w:r w:rsidRPr="00BF4041">
        <w:rPr>
          <w:rFonts w:ascii="標楷體" w:hAnsi="標楷體" w:hint="eastAsia"/>
          <w:b/>
          <w:kern w:val="0"/>
          <w:sz w:val="28"/>
          <w:szCs w:val="28"/>
        </w:rPr>
        <w:t>目標，推動成效良好，惟子宮頸抹片篩檢率，及大腸癌篩檢陽性個案追蹤完成率仍待提升，允應檢討改善，並加強推展宣導及執行措施，維護民眾健康。</w:t>
      </w:r>
    </w:p>
    <w:p w14:paraId="2DDFD3FC" w14:textId="77777777" w:rsidR="00F60E17" w:rsidRPr="00BF4041" w:rsidRDefault="00F60E17" w:rsidP="000410D3">
      <w:pPr>
        <w:overflowPunct w:val="0"/>
        <w:spacing w:line="498" w:lineRule="exact"/>
        <w:ind w:firstLineChars="200" w:firstLine="493"/>
        <w:jc w:val="both"/>
        <w:rPr>
          <w:rFonts w:ascii="標楷體" w:hAnsi="標楷體"/>
        </w:rPr>
      </w:pPr>
      <w:proofErr w:type="gramStart"/>
      <w:r w:rsidRPr="00BF4041">
        <w:rPr>
          <w:rFonts w:ascii="標楷體" w:hAnsi="標楷體" w:hint="eastAsia"/>
        </w:rPr>
        <w:t>衛福部為</w:t>
      </w:r>
      <w:proofErr w:type="gramEnd"/>
      <w:r w:rsidRPr="00BF4041">
        <w:rPr>
          <w:rFonts w:ascii="標楷體" w:hAnsi="標楷體" w:hint="eastAsia"/>
        </w:rPr>
        <w:t>降低癌症對國人健康威脅，推動國家癌症防治計畫，擴大提供民眾主要癌症（子宮頸癌、乳癌、大腸癌及口腔癌，下稱四癌）篩檢服務，透過</w:t>
      </w:r>
      <w:proofErr w:type="gramStart"/>
      <w:r w:rsidRPr="00BF4041">
        <w:rPr>
          <w:rFonts w:ascii="標楷體" w:hAnsi="標楷體" w:hint="eastAsia"/>
        </w:rPr>
        <w:t>普及化篩檢</w:t>
      </w:r>
      <w:proofErr w:type="gramEnd"/>
      <w:r w:rsidRPr="00BF4041">
        <w:rPr>
          <w:rFonts w:ascii="標楷體" w:hAnsi="標楷體" w:hint="eastAsia"/>
        </w:rPr>
        <w:t>，期能早期發現早期治療，以降低死亡率。衛生局106至109年度</w:t>
      </w:r>
      <w:proofErr w:type="gramStart"/>
      <w:r w:rsidRPr="00BF4041">
        <w:rPr>
          <w:rFonts w:ascii="標楷體" w:hAnsi="標楷體" w:hint="eastAsia"/>
        </w:rPr>
        <w:t>均獲衛福部國民健康署</w:t>
      </w:r>
      <w:proofErr w:type="gramEnd"/>
      <w:r w:rsidRPr="00BF4041">
        <w:rPr>
          <w:rFonts w:ascii="標楷體" w:hAnsi="標楷體" w:hint="eastAsia"/>
        </w:rPr>
        <w:t>（下稱國健署）補助辦理「癌症篩檢與檳榔健康危害防制計畫」及「癌症防治人力計畫」，106至108年度大腸癌及乳癌篩檢</w:t>
      </w:r>
      <w:proofErr w:type="gramStart"/>
      <w:r w:rsidRPr="00BF4041">
        <w:rPr>
          <w:rFonts w:ascii="標楷體" w:hAnsi="標楷體" w:hint="eastAsia"/>
        </w:rPr>
        <w:t>人數均能達成</w:t>
      </w:r>
      <w:proofErr w:type="gramEnd"/>
      <w:r w:rsidRPr="00BF4041">
        <w:rPr>
          <w:rFonts w:ascii="標楷體" w:hAnsi="標楷體" w:hint="eastAsia"/>
        </w:rPr>
        <w:t>目標值，</w:t>
      </w:r>
      <w:proofErr w:type="gramStart"/>
      <w:r w:rsidRPr="00BF4041">
        <w:rPr>
          <w:rFonts w:ascii="標楷體" w:hAnsi="標楷體" w:hint="eastAsia"/>
        </w:rPr>
        <w:t>109</w:t>
      </w:r>
      <w:proofErr w:type="gramEnd"/>
      <w:r w:rsidRPr="00BF4041">
        <w:rPr>
          <w:rFonts w:ascii="標楷體" w:hAnsi="標楷體" w:hint="eastAsia"/>
        </w:rPr>
        <w:t>年度分別獲核定補助110萬元及134萬餘元。</w:t>
      </w:r>
      <w:proofErr w:type="gramStart"/>
      <w:r w:rsidRPr="00BF4041">
        <w:rPr>
          <w:rFonts w:ascii="標楷體" w:hAnsi="標楷體" w:hint="eastAsia"/>
        </w:rPr>
        <w:t>經查上開</w:t>
      </w:r>
      <w:proofErr w:type="gramEnd"/>
      <w:r w:rsidRPr="00BF4041">
        <w:rPr>
          <w:rFonts w:ascii="標楷體" w:hAnsi="標楷體"/>
        </w:rPr>
        <w:t>2</w:t>
      </w:r>
      <w:r w:rsidRPr="00BF4041">
        <w:rPr>
          <w:rFonts w:ascii="標楷體" w:hAnsi="標楷體" w:hint="eastAsia"/>
        </w:rPr>
        <w:t>項計畫執行情形，核有下列事項：</w:t>
      </w:r>
    </w:p>
    <w:p w14:paraId="7ED43D57" w14:textId="77777777" w:rsidR="00F60E17" w:rsidRPr="00BF4041" w:rsidRDefault="00F60E17" w:rsidP="000410D3">
      <w:pPr>
        <w:overflowPunct w:val="0"/>
        <w:spacing w:line="498" w:lineRule="exact"/>
        <w:ind w:firstLineChars="200" w:firstLine="493"/>
        <w:jc w:val="both"/>
        <w:rPr>
          <w:rFonts w:ascii="標楷體" w:hAnsi="標楷體"/>
        </w:rPr>
      </w:pPr>
      <w:r w:rsidRPr="00BF4041">
        <w:rPr>
          <w:rFonts w:ascii="標楷體" w:hAnsi="標楷體"/>
          <w:noProof/>
          <w:spacing w:val="4"/>
        </w:rPr>
        <mc:AlternateContent>
          <mc:Choice Requires="wps">
            <w:drawing>
              <wp:anchor distT="45720" distB="45720" distL="114300" distR="114300" simplePos="0" relativeHeight="251831296" behindDoc="0" locked="0" layoutInCell="1" allowOverlap="1" wp14:anchorId="40A06A29" wp14:editId="65158082">
                <wp:simplePos x="0" y="0"/>
                <wp:positionH relativeFrom="margin">
                  <wp:posOffset>3212465</wp:posOffset>
                </wp:positionH>
                <wp:positionV relativeFrom="paragraph">
                  <wp:posOffset>139700</wp:posOffset>
                </wp:positionV>
                <wp:extent cx="3314700" cy="2698750"/>
                <wp:effectExtent l="0" t="0" r="0" b="635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698750"/>
                        </a:xfrm>
                        <a:prstGeom prst="rect">
                          <a:avLst/>
                        </a:prstGeom>
                        <a:solidFill>
                          <a:srgbClr val="FFFFFF"/>
                        </a:solidFill>
                        <a:ln w="9525">
                          <a:noFill/>
                          <a:miter lim="800000"/>
                          <a:headEnd/>
                          <a:tailEnd/>
                        </a:ln>
                      </wps:spPr>
                      <wps:txbx>
                        <w:txbxContent>
                          <w:tbl>
                            <w:tblPr>
                              <w:tblW w:w="46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046"/>
                              <w:gridCol w:w="1008"/>
                              <w:gridCol w:w="971"/>
                              <w:gridCol w:w="19"/>
                            </w:tblGrid>
                            <w:tr w:rsidR="00AA5F14" w:rsidRPr="00CD1AD2" w14:paraId="1EF27486" w14:textId="77777777" w:rsidTr="00864E56">
                              <w:trPr>
                                <w:trHeight w:hRule="exact" w:val="624"/>
                              </w:trPr>
                              <w:tc>
                                <w:tcPr>
                                  <w:tcW w:w="4687" w:type="dxa"/>
                                  <w:gridSpan w:val="5"/>
                                  <w:tcBorders>
                                    <w:top w:val="nil"/>
                                    <w:left w:val="nil"/>
                                    <w:bottom w:val="single" w:sz="4" w:space="0" w:color="auto"/>
                                    <w:right w:val="nil"/>
                                    <w:tl2br w:val="nil"/>
                                  </w:tcBorders>
                                  <w:shd w:val="clear" w:color="auto" w:fill="auto"/>
                                  <w:vAlign w:val="center"/>
                                </w:tcPr>
                                <w:p w14:paraId="430BD0BC" w14:textId="77777777" w:rsidR="00AA5F14" w:rsidRDefault="00AA5F14" w:rsidP="00864E56">
                                  <w:pPr>
                                    <w:spacing w:afterLines="20" w:after="100" w:line="280" w:lineRule="exact"/>
                                    <w:jc w:val="center"/>
                                    <w:rPr>
                                      <w:rFonts w:ascii="標楷體" w:hAnsi="標楷體"/>
                                      <w:b/>
                                      <w:szCs w:val="24"/>
                                    </w:rPr>
                                  </w:pPr>
                                  <w:r w:rsidRPr="00CD1AD2">
                                    <w:rPr>
                                      <w:rFonts w:ascii="標楷體" w:hAnsi="標楷體" w:hint="eastAsia"/>
                                      <w:b/>
                                      <w:spacing w:val="-4"/>
                                      <w:szCs w:val="24"/>
                                    </w:rPr>
                                    <w:t>表</w:t>
                                  </w:r>
                                  <w:r>
                                    <w:rPr>
                                      <w:rFonts w:ascii="標楷體" w:hAnsi="標楷體"/>
                                      <w:b/>
                                      <w:spacing w:val="-4"/>
                                      <w:szCs w:val="24"/>
                                    </w:rPr>
                                    <w:t>1</w:t>
                                  </w:r>
                                  <w:r w:rsidRPr="00CD1AD2">
                                    <w:rPr>
                                      <w:rFonts w:ascii="標楷體" w:hAnsi="標楷體" w:hint="eastAsia"/>
                                      <w:b/>
                                      <w:spacing w:val="-4"/>
                                      <w:szCs w:val="24"/>
                                    </w:rPr>
                                    <w:t xml:space="preserve">　</w:t>
                                  </w:r>
                                  <w:r w:rsidRPr="00CD1AD2">
                                    <w:rPr>
                                      <w:rFonts w:ascii="標楷體" w:hAnsi="標楷體" w:hint="eastAsia"/>
                                      <w:b/>
                                      <w:szCs w:val="24"/>
                                    </w:rPr>
                                    <w:t>子宮頸癌篩檢目標達成情形</w:t>
                                  </w:r>
                                </w:p>
                                <w:p w14:paraId="3753A51F" w14:textId="77777777" w:rsidR="00AA5F14" w:rsidRPr="00CD1AD2" w:rsidRDefault="00AA5F14" w:rsidP="00864E56">
                                  <w:pPr>
                                    <w:spacing w:line="240" w:lineRule="atLeast"/>
                                    <w:jc w:val="right"/>
                                    <w:rPr>
                                      <w:rFonts w:ascii="標楷體" w:hAnsi="標楷體"/>
                                      <w:sz w:val="20"/>
                                    </w:rPr>
                                  </w:pPr>
                                  <w:r w:rsidRPr="00CD1AD2">
                                    <w:rPr>
                                      <w:rFonts w:ascii="標楷體" w:hAnsi="標楷體" w:hint="eastAsia"/>
                                      <w:sz w:val="20"/>
                                    </w:rPr>
                                    <w:t>單位：人、％</w:t>
                                  </w:r>
                                </w:p>
                              </w:tc>
                            </w:tr>
                            <w:tr w:rsidR="00AA5F14" w:rsidRPr="00CD1AD2" w14:paraId="095E408F" w14:textId="77777777" w:rsidTr="00864E56">
                              <w:trPr>
                                <w:gridAfter w:val="1"/>
                                <w:wAfter w:w="19" w:type="dxa"/>
                                <w:trHeight w:hRule="exact" w:val="454"/>
                              </w:trPr>
                              <w:tc>
                                <w:tcPr>
                                  <w:tcW w:w="1643" w:type="dxa"/>
                                  <w:tcBorders>
                                    <w:top w:val="single" w:sz="4" w:space="0" w:color="auto"/>
                                    <w:left w:val="single" w:sz="4" w:space="0" w:color="auto"/>
                                    <w:right w:val="single" w:sz="4" w:space="0" w:color="auto"/>
                                    <w:tl2br w:val="nil"/>
                                  </w:tcBorders>
                                  <w:shd w:val="clear" w:color="auto" w:fill="auto"/>
                                  <w:vAlign w:val="center"/>
                                </w:tcPr>
                                <w:p w14:paraId="566CFF7C" w14:textId="77777777" w:rsidR="00AA5F14" w:rsidRPr="00CD1AD2" w:rsidRDefault="00AA5F14" w:rsidP="00864E56">
                                  <w:pPr>
                                    <w:jc w:val="center"/>
                                    <w:rPr>
                                      <w:rFonts w:ascii="標楷體" w:hAnsi="標楷體"/>
                                      <w:sz w:val="20"/>
                                    </w:rPr>
                                  </w:pPr>
                                  <w:r>
                                    <w:rPr>
                                      <w:rFonts w:ascii="標楷體" w:hAnsi="標楷體" w:hint="eastAsia"/>
                                      <w:sz w:val="20"/>
                                    </w:rPr>
                                    <w:t>期別</w:t>
                                  </w:r>
                                </w:p>
                              </w:tc>
                              <w:tc>
                                <w:tcPr>
                                  <w:tcW w:w="1046" w:type="dxa"/>
                                  <w:tcBorders>
                                    <w:top w:val="single" w:sz="4" w:space="0" w:color="auto"/>
                                    <w:left w:val="single" w:sz="4" w:space="0" w:color="auto"/>
                                    <w:right w:val="single" w:sz="4" w:space="0" w:color="auto"/>
                                  </w:tcBorders>
                                  <w:shd w:val="clear" w:color="auto" w:fill="auto"/>
                                  <w:vAlign w:val="center"/>
                                </w:tcPr>
                                <w:p w14:paraId="2E922AD7" w14:textId="77777777" w:rsidR="00AA5F14" w:rsidRPr="00CD1AD2" w:rsidRDefault="00AA5F14" w:rsidP="00864E56">
                                  <w:pPr>
                                    <w:jc w:val="center"/>
                                    <w:rPr>
                                      <w:rFonts w:ascii="標楷體" w:hAnsi="標楷體"/>
                                      <w:sz w:val="20"/>
                                    </w:rPr>
                                  </w:pPr>
                                  <w:r w:rsidRPr="00CD1AD2">
                                    <w:rPr>
                                      <w:rFonts w:ascii="標楷體" w:hAnsi="標楷體" w:hint="eastAsia"/>
                                      <w:sz w:val="20"/>
                                    </w:rPr>
                                    <w:t>目標值</w:t>
                                  </w:r>
                                </w:p>
                              </w:tc>
                              <w:tc>
                                <w:tcPr>
                                  <w:tcW w:w="1008" w:type="dxa"/>
                                  <w:tcBorders>
                                    <w:top w:val="single" w:sz="4" w:space="0" w:color="auto"/>
                                    <w:left w:val="single" w:sz="4" w:space="0" w:color="auto"/>
                                    <w:right w:val="single" w:sz="4" w:space="0" w:color="auto"/>
                                  </w:tcBorders>
                                  <w:shd w:val="clear" w:color="auto" w:fill="auto"/>
                                  <w:vAlign w:val="center"/>
                                </w:tcPr>
                                <w:p w14:paraId="38823812" w14:textId="77777777" w:rsidR="00AA5F14" w:rsidRPr="00CD1AD2" w:rsidRDefault="00AA5F14" w:rsidP="00864E56">
                                  <w:pPr>
                                    <w:jc w:val="center"/>
                                    <w:rPr>
                                      <w:rFonts w:ascii="標楷體" w:hAnsi="標楷體"/>
                                      <w:sz w:val="20"/>
                                    </w:rPr>
                                  </w:pPr>
                                  <w:r w:rsidRPr="00CD1AD2">
                                    <w:rPr>
                                      <w:rFonts w:ascii="標楷體" w:hAnsi="標楷體" w:hint="eastAsia"/>
                                      <w:sz w:val="20"/>
                                    </w:rPr>
                                    <w:t>達成值</w:t>
                                  </w:r>
                                </w:p>
                              </w:tc>
                              <w:tc>
                                <w:tcPr>
                                  <w:tcW w:w="971" w:type="dxa"/>
                                  <w:tcBorders>
                                    <w:top w:val="single" w:sz="4" w:space="0" w:color="auto"/>
                                    <w:left w:val="single" w:sz="4" w:space="0" w:color="auto"/>
                                    <w:right w:val="single" w:sz="4" w:space="0" w:color="auto"/>
                                  </w:tcBorders>
                                  <w:shd w:val="clear" w:color="auto" w:fill="auto"/>
                                  <w:vAlign w:val="center"/>
                                </w:tcPr>
                                <w:p w14:paraId="76ADECB1" w14:textId="77777777" w:rsidR="00AA5F14" w:rsidRPr="00CD1AD2" w:rsidRDefault="00AA5F14" w:rsidP="00864E56">
                                  <w:pPr>
                                    <w:jc w:val="center"/>
                                    <w:rPr>
                                      <w:rFonts w:ascii="標楷體" w:hAnsi="標楷體"/>
                                      <w:sz w:val="20"/>
                                    </w:rPr>
                                  </w:pPr>
                                  <w:r w:rsidRPr="00CD1AD2">
                                    <w:rPr>
                                      <w:rFonts w:ascii="標楷體" w:hAnsi="標楷體" w:hint="eastAsia"/>
                                      <w:sz w:val="20"/>
                                    </w:rPr>
                                    <w:t>達成率</w:t>
                                  </w:r>
                                </w:p>
                              </w:tc>
                            </w:tr>
                            <w:tr w:rsidR="00AA5F14" w:rsidRPr="00CD1AD2" w14:paraId="63624E3B" w14:textId="77777777" w:rsidTr="00864E56">
                              <w:trPr>
                                <w:gridAfter w:val="1"/>
                                <w:wAfter w:w="19" w:type="dxa"/>
                                <w:trHeight w:hRule="exact" w:val="454"/>
                              </w:trPr>
                              <w:tc>
                                <w:tcPr>
                                  <w:tcW w:w="1643" w:type="dxa"/>
                                  <w:tcBorders>
                                    <w:top w:val="single" w:sz="4" w:space="0" w:color="auto"/>
                                    <w:left w:val="single" w:sz="4" w:space="0" w:color="auto"/>
                                    <w:right w:val="single" w:sz="4" w:space="0" w:color="auto"/>
                                    <w:tl2br w:val="nil"/>
                                  </w:tcBorders>
                                  <w:shd w:val="clear" w:color="auto" w:fill="auto"/>
                                  <w:vAlign w:val="center"/>
                                </w:tcPr>
                                <w:p w14:paraId="7FDF63F8" w14:textId="77777777" w:rsidR="00AA5F14" w:rsidRDefault="00AA5F14" w:rsidP="00864E56">
                                  <w:pPr>
                                    <w:jc w:val="center"/>
                                    <w:rPr>
                                      <w:rFonts w:ascii="標楷體" w:hAnsi="標楷體"/>
                                      <w:sz w:val="20"/>
                                    </w:rPr>
                                  </w:pPr>
                                  <w:r w:rsidRPr="00CD1AD2">
                                    <w:rPr>
                                      <w:rFonts w:ascii="標楷體" w:hAnsi="標楷體" w:hint="eastAsia"/>
                                      <w:sz w:val="20"/>
                                    </w:rPr>
                                    <w:t>10</w:t>
                                  </w:r>
                                  <w:r>
                                    <w:rPr>
                                      <w:rFonts w:ascii="標楷體" w:hAnsi="標楷體"/>
                                      <w:sz w:val="20"/>
                                    </w:rPr>
                                    <w:t>4</w:t>
                                  </w:r>
                                  <w:r>
                                    <w:rPr>
                                      <w:rFonts w:ascii="標楷體" w:hAnsi="標楷體" w:hint="eastAsia"/>
                                      <w:sz w:val="20"/>
                                    </w:rPr>
                                    <w:t>－</w:t>
                                  </w:r>
                                  <w:r w:rsidRPr="00CD1AD2">
                                    <w:rPr>
                                      <w:rFonts w:ascii="標楷體" w:hAnsi="標楷體" w:hint="eastAsia"/>
                                      <w:sz w:val="20"/>
                                    </w:rPr>
                                    <w:t>10</w:t>
                                  </w:r>
                                  <w:r>
                                    <w:rPr>
                                      <w:rFonts w:ascii="標楷體" w:hAnsi="標楷體"/>
                                      <w:sz w:val="20"/>
                                    </w:rPr>
                                    <w:t>6</w:t>
                                  </w:r>
                                </w:p>
                              </w:tc>
                              <w:tc>
                                <w:tcPr>
                                  <w:tcW w:w="1046" w:type="dxa"/>
                                  <w:tcBorders>
                                    <w:top w:val="single" w:sz="4" w:space="0" w:color="auto"/>
                                    <w:left w:val="single" w:sz="4" w:space="0" w:color="auto"/>
                                    <w:right w:val="single" w:sz="4" w:space="0" w:color="auto"/>
                                  </w:tcBorders>
                                  <w:shd w:val="clear" w:color="auto" w:fill="auto"/>
                                  <w:vAlign w:val="center"/>
                                </w:tcPr>
                                <w:p w14:paraId="380B1FE0" w14:textId="77777777" w:rsidR="00AA5F14" w:rsidRPr="00CD1AD2" w:rsidRDefault="00AA5F14" w:rsidP="00864E56">
                                  <w:pPr>
                                    <w:jc w:val="right"/>
                                    <w:rPr>
                                      <w:rFonts w:ascii="標楷體" w:hAnsi="標楷體"/>
                                      <w:sz w:val="20"/>
                                    </w:rPr>
                                  </w:pPr>
                                  <w:r w:rsidRPr="00CD1AD2">
                                    <w:rPr>
                                      <w:rFonts w:ascii="標楷體" w:hAnsi="標楷體" w:hint="eastAsia"/>
                                      <w:sz w:val="20"/>
                                    </w:rPr>
                                    <w:t>64,</w:t>
                                  </w:r>
                                  <w:r>
                                    <w:rPr>
                                      <w:rFonts w:ascii="標楷體" w:hAnsi="標楷體"/>
                                      <w:sz w:val="20"/>
                                    </w:rPr>
                                    <w:t>100</w:t>
                                  </w:r>
                                </w:p>
                              </w:tc>
                              <w:tc>
                                <w:tcPr>
                                  <w:tcW w:w="1008" w:type="dxa"/>
                                  <w:tcBorders>
                                    <w:top w:val="single" w:sz="4" w:space="0" w:color="auto"/>
                                    <w:left w:val="single" w:sz="4" w:space="0" w:color="auto"/>
                                    <w:right w:val="single" w:sz="4" w:space="0" w:color="auto"/>
                                  </w:tcBorders>
                                  <w:shd w:val="clear" w:color="auto" w:fill="auto"/>
                                  <w:vAlign w:val="center"/>
                                </w:tcPr>
                                <w:p w14:paraId="1DD294BE" w14:textId="77777777" w:rsidR="00AA5F14" w:rsidRPr="00CD1AD2" w:rsidRDefault="00AA5F14" w:rsidP="00864E56">
                                  <w:pPr>
                                    <w:jc w:val="right"/>
                                    <w:rPr>
                                      <w:rFonts w:ascii="標楷體" w:hAnsi="標楷體"/>
                                      <w:sz w:val="20"/>
                                    </w:rPr>
                                  </w:pPr>
                                  <w:r w:rsidRPr="00CD1AD2">
                                    <w:rPr>
                                      <w:rFonts w:ascii="標楷體" w:hAnsi="標楷體" w:hint="eastAsia"/>
                                      <w:sz w:val="20"/>
                                    </w:rPr>
                                    <w:t>62,3</w:t>
                                  </w:r>
                                  <w:r>
                                    <w:rPr>
                                      <w:rFonts w:ascii="標楷體" w:hAnsi="標楷體"/>
                                      <w:sz w:val="20"/>
                                    </w:rPr>
                                    <w:t>18</w:t>
                                  </w:r>
                                </w:p>
                              </w:tc>
                              <w:tc>
                                <w:tcPr>
                                  <w:tcW w:w="971" w:type="dxa"/>
                                  <w:tcBorders>
                                    <w:top w:val="single" w:sz="4" w:space="0" w:color="auto"/>
                                    <w:left w:val="single" w:sz="4" w:space="0" w:color="auto"/>
                                    <w:right w:val="single" w:sz="4" w:space="0" w:color="auto"/>
                                  </w:tcBorders>
                                  <w:shd w:val="clear" w:color="auto" w:fill="auto"/>
                                  <w:vAlign w:val="center"/>
                                </w:tcPr>
                                <w:p w14:paraId="32A0F1A0" w14:textId="77777777" w:rsidR="00AA5F14" w:rsidRPr="00CD1AD2" w:rsidRDefault="00AA5F14" w:rsidP="00864E56">
                                  <w:pPr>
                                    <w:jc w:val="right"/>
                                    <w:rPr>
                                      <w:rFonts w:ascii="標楷體" w:hAnsi="標楷體"/>
                                      <w:sz w:val="20"/>
                                    </w:rPr>
                                  </w:pPr>
                                  <w:r w:rsidRPr="00CD1AD2">
                                    <w:rPr>
                                      <w:rFonts w:ascii="標楷體" w:hAnsi="標楷體" w:hint="eastAsia"/>
                                      <w:sz w:val="20"/>
                                    </w:rPr>
                                    <w:t>9</w:t>
                                  </w:r>
                                  <w:r>
                                    <w:rPr>
                                      <w:rFonts w:ascii="標楷體" w:hAnsi="標楷體"/>
                                      <w:sz w:val="20"/>
                                    </w:rPr>
                                    <w:t>7</w:t>
                                  </w:r>
                                  <w:r w:rsidRPr="00CD1AD2">
                                    <w:rPr>
                                      <w:rFonts w:ascii="標楷體" w:hAnsi="標楷體" w:hint="eastAsia"/>
                                      <w:sz w:val="20"/>
                                    </w:rPr>
                                    <w:t>.</w:t>
                                  </w:r>
                                  <w:r>
                                    <w:rPr>
                                      <w:rFonts w:ascii="標楷體" w:hAnsi="標楷體"/>
                                      <w:sz w:val="20"/>
                                    </w:rPr>
                                    <w:t>22</w:t>
                                  </w:r>
                                </w:p>
                              </w:tc>
                            </w:tr>
                            <w:tr w:rsidR="00AA5F14" w:rsidRPr="00CD1AD2" w14:paraId="09AF86CF" w14:textId="77777777" w:rsidTr="00864E56">
                              <w:trPr>
                                <w:gridAfter w:val="1"/>
                                <w:wAfter w:w="19" w:type="dxa"/>
                                <w:trHeight w:hRule="exact" w:val="454"/>
                              </w:trPr>
                              <w:tc>
                                <w:tcPr>
                                  <w:tcW w:w="1643" w:type="dxa"/>
                                  <w:shd w:val="clear" w:color="auto" w:fill="auto"/>
                                  <w:vAlign w:val="center"/>
                                </w:tcPr>
                                <w:p w14:paraId="4D6015BC" w14:textId="77777777" w:rsidR="00AA5F14" w:rsidRPr="00CD1AD2" w:rsidRDefault="00AA5F14" w:rsidP="00864E56">
                                  <w:pPr>
                                    <w:jc w:val="center"/>
                                    <w:rPr>
                                      <w:rFonts w:ascii="標楷體" w:hAnsi="標楷體"/>
                                      <w:sz w:val="20"/>
                                    </w:rPr>
                                  </w:pPr>
                                  <w:r w:rsidRPr="00CD1AD2">
                                    <w:rPr>
                                      <w:rFonts w:ascii="標楷體" w:hAnsi="標楷體" w:hint="eastAsia"/>
                                      <w:sz w:val="20"/>
                                    </w:rPr>
                                    <w:t>105</w:t>
                                  </w:r>
                                  <w:r>
                                    <w:rPr>
                                      <w:rFonts w:ascii="標楷體" w:hAnsi="標楷體" w:hint="eastAsia"/>
                                      <w:sz w:val="20"/>
                                    </w:rPr>
                                    <w:t>－</w:t>
                                  </w:r>
                                  <w:r w:rsidRPr="00CD1AD2">
                                    <w:rPr>
                                      <w:rFonts w:ascii="標楷體" w:hAnsi="標楷體" w:hint="eastAsia"/>
                                      <w:sz w:val="20"/>
                                    </w:rPr>
                                    <w:t>107</w:t>
                                  </w:r>
                                </w:p>
                              </w:tc>
                              <w:tc>
                                <w:tcPr>
                                  <w:tcW w:w="1046" w:type="dxa"/>
                                  <w:shd w:val="clear" w:color="auto" w:fill="auto"/>
                                  <w:vAlign w:val="center"/>
                                </w:tcPr>
                                <w:p w14:paraId="7A2EA123" w14:textId="77777777" w:rsidR="00AA5F14" w:rsidRPr="00CD1AD2" w:rsidRDefault="00AA5F14" w:rsidP="00864E56">
                                  <w:pPr>
                                    <w:jc w:val="right"/>
                                    <w:rPr>
                                      <w:rFonts w:ascii="標楷體" w:hAnsi="標楷體"/>
                                      <w:sz w:val="20"/>
                                    </w:rPr>
                                  </w:pPr>
                                  <w:r w:rsidRPr="00CD1AD2">
                                    <w:rPr>
                                      <w:rFonts w:ascii="標楷體" w:hAnsi="標楷體" w:hint="eastAsia"/>
                                      <w:sz w:val="20"/>
                                    </w:rPr>
                                    <w:t>64,754</w:t>
                                  </w:r>
                                </w:p>
                              </w:tc>
                              <w:tc>
                                <w:tcPr>
                                  <w:tcW w:w="1008" w:type="dxa"/>
                                  <w:shd w:val="clear" w:color="auto" w:fill="auto"/>
                                  <w:vAlign w:val="center"/>
                                </w:tcPr>
                                <w:p w14:paraId="69E8C5BB" w14:textId="77777777" w:rsidR="00AA5F14" w:rsidRPr="00CD1AD2" w:rsidRDefault="00AA5F14" w:rsidP="00864E56">
                                  <w:pPr>
                                    <w:jc w:val="right"/>
                                    <w:rPr>
                                      <w:rFonts w:ascii="標楷體" w:hAnsi="標楷體"/>
                                      <w:sz w:val="20"/>
                                    </w:rPr>
                                  </w:pPr>
                                  <w:r w:rsidRPr="00CD1AD2">
                                    <w:rPr>
                                      <w:rFonts w:ascii="標楷體" w:hAnsi="標楷體" w:hint="eastAsia"/>
                                      <w:sz w:val="20"/>
                                    </w:rPr>
                                    <w:t>62,643</w:t>
                                  </w:r>
                                </w:p>
                              </w:tc>
                              <w:tc>
                                <w:tcPr>
                                  <w:tcW w:w="971" w:type="dxa"/>
                                  <w:shd w:val="clear" w:color="auto" w:fill="auto"/>
                                  <w:vAlign w:val="center"/>
                                </w:tcPr>
                                <w:p w14:paraId="21F68741" w14:textId="77777777" w:rsidR="00AA5F14" w:rsidRPr="00CD1AD2" w:rsidRDefault="00AA5F14" w:rsidP="00864E56">
                                  <w:pPr>
                                    <w:jc w:val="right"/>
                                    <w:rPr>
                                      <w:rFonts w:ascii="標楷體" w:hAnsi="標楷體"/>
                                      <w:sz w:val="20"/>
                                    </w:rPr>
                                  </w:pPr>
                                  <w:r w:rsidRPr="00CD1AD2">
                                    <w:rPr>
                                      <w:rFonts w:ascii="標楷體" w:hAnsi="標楷體" w:hint="eastAsia"/>
                                      <w:sz w:val="20"/>
                                    </w:rPr>
                                    <w:t>96.74</w:t>
                                  </w:r>
                                </w:p>
                              </w:tc>
                            </w:tr>
                            <w:tr w:rsidR="00AA5F14" w:rsidRPr="00CD1AD2" w14:paraId="53B419EB" w14:textId="77777777" w:rsidTr="00864E56">
                              <w:trPr>
                                <w:gridAfter w:val="1"/>
                                <w:wAfter w:w="19" w:type="dxa"/>
                                <w:trHeight w:hRule="exact" w:val="454"/>
                              </w:trPr>
                              <w:tc>
                                <w:tcPr>
                                  <w:tcW w:w="1643" w:type="dxa"/>
                                  <w:tcBorders>
                                    <w:bottom w:val="single" w:sz="4" w:space="0" w:color="auto"/>
                                  </w:tcBorders>
                                  <w:shd w:val="clear" w:color="auto" w:fill="auto"/>
                                  <w:vAlign w:val="center"/>
                                </w:tcPr>
                                <w:p w14:paraId="2DD35D89" w14:textId="77777777" w:rsidR="00AA5F14" w:rsidRPr="00CD1AD2" w:rsidRDefault="00AA5F14" w:rsidP="00864E56">
                                  <w:pPr>
                                    <w:jc w:val="center"/>
                                    <w:rPr>
                                      <w:rFonts w:ascii="標楷體" w:hAnsi="標楷體"/>
                                      <w:sz w:val="20"/>
                                    </w:rPr>
                                  </w:pPr>
                                  <w:r w:rsidRPr="00CD1AD2">
                                    <w:rPr>
                                      <w:rFonts w:ascii="標楷體" w:hAnsi="標楷體" w:hint="eastAsia"/>
                                      <w:sz w:val="20"/>
                                    </w:rPr>
                                    <w:t>106</w:t>
                                  </w:r>
                                  <w:r>
                                    <w:rPr>
                                      <w:rFonts w:ascii="標楷體" w:hAnsi="標楷體" w:hint="eastAsia"/>
                                      <w:sz w:val="20"/>
                                    </w:rPr>
                                    <w:t>－</w:t>
                                  </w:r>
                                  <w:r w:rsidRPr="00CD1AD2">
                                    <w:rPr>
                                      <w:rFonts w:ascii="標楷體" w:hAnsi="標楷體" w:hint="eastAsia"/>
                                      <w:sz w:val="20"/>
                                    </w:rPr>
                                    <w:t>108</w:t>
                                  </w:r>
                                </w:p>
                              </w:tc>
                              <w:tc>
                                <w:tcPr>
                                  <w:tcW w:w="1046" w:type="dxa"/>
                                  <w:tcBorders>
                                    <w:bottom w:val="single" w:sz="4" w:space="0" w:color="auto"/>
                                  </w:tcBorders>
                                  <w:shd w:val="clear" w:color="auto" w:fill="auto"/>
                                  <w:vAlign w:val="center"/>
                                </w:tcPr>
                                <w:p w14:paraId="20B81C4D" w14:textId="77777777" w:rsidR="00AA5F14" w:rsidRPr="00CD1AD2" w:rsidRDefault="00AA5F14" w:rsidP="00864E56">
                                  <w:pPr>
                                    <w:jc w:val="right"/>
                                    <w:rPr>
                                      <w:rFonts w:ascii="標楷體" w:hAnsi="標楷體"/>
                                      <w:sz w:val="20"/>
                                    </w:rPr>
                                  </w:pPr>
                                  <w:r w:rsidRPr="00CD1AD2">
                                    <w:rPr>
                                      <w:rFonts w:ascii="標楷體" w:hAnsi="標楷體" w:hint="eastAsia"/>
                                      <w:sz w:val="20"/>
                                    </w:rPr>
                                    <w:t>65,291</w:t>
                                  </w:r>
                                </w:p>
                              </w:tc>
                              <w:tc>
                                <w:tcPr>
                                  <w:tcW w:w="1008" w:type="dxa"/>
                                  <w:tcBorders>
                                    <w:bottom w:val="single" w:sz="4" w:space="0" w:color="auto"/>
                                  </w:tcBorders>
                                  <w:shd w:val="clear" w:color="auto" w:fill="auto"/>
                                  <w:vAlign w:val="center"/>
                                </w:tcPr>
                                <w:p w14:paraId="52226D0B" w14:textId="77777777" w:rsidR="00AA5F14" w:rsidRPr="00CD1AD2" w:rsidRDefault="00AA5F14" w:rsidP="00864E56">
                                  <w:pPr>
                                    <w:jc w:val="right"/>
                                    <w:rPr>
                                      <w:rFonts w:ascii="標楷體" w:hAnsi="標楷體"/>
                                      <w:sz w:val="20"/>
                                    </w:rPr>
                                  </w:pPr>
                                  <w:r w:rsidRPr="00CD1AD2">
                                    <w:rPr>
                                      <w:rFonts w:ascii="標楷體" w:hAnsi="標楷體" w:hint="eastAsia"/>
                                      <w:sz w:val="20"/>
                                    </w:rPr>
                                    <w:t>63,485</w:t>
                                  </w:r>
                                </w:p>
                              </w:tc>
                              <w:tc>
                                <w:tcPr>
                                  <w:tcW w:w="971" w:type="dxa"/>
                                  <w:tcBorders>
                                    <w:bottom w:val="single" w:sz="4" w:space="0" w:color="auto"/>
                                  </w:tcBorders>
                                  <w:shd w:val="clear" w:color="auto" w:fill="auto"/>
                                  <w:vAlign w:val="center"/>
                                </w:tcPr>
                                <w:p w14:paraId="0DBE2C3F" w14:textId="77777777" w:rsidR="00AA5F14" w:rsidRPr="00CD1AD2" w:rsidRDefault="00AA5F14" w:rsidP="00864E56">
                                  <w:pPr>
                                    <w:jc w:val="right"/>
                                    <w:rPr>
                                      <w:rFonts w:ascii="標楷體" w:hAnsi="標楷體"/>
                                      <w:sz w:val="20"/>
                                    </w:rPr>
                                  </w:pPr>
                                  <w:r w:rsidRPr="00CD1AD2">
                                    <w:rPr>
                                      <w:rFonts w:ascii="標楷體" w:hAnsi="標楷體" w:hint="eastAsia"/>
                                      <w:sz w:val="20"/>
                                    </w:rPr>
                                    <w:t>97.23</w:t>
                                  </w:r>
                                </w:p>
                              </w:tc>
                            </w:tr>
                            <w:tr w:rsidR="00AA5F14" w:rsidRPr="00CD1AD2" w14:paraId="6CC37CE3" w14:textId="77777777" w:rsidTr="00864E56">
                              <w:trPr>
                                <w:gridAfter w:val="1"/>
                                <w:wAfter w:w="19" w:type="dxa"/>
                                <w:trHeight w:hRule="exact" w:val="454"/>
                              </w:trPr>
                              <w:tc>
                                <w:tcPr>
                                  <w:tcW w:w="1643" w:type="dxa"/>
                                  <w:tcBorders>
                                    <w:bottom w:val="single" w:sz="4" w:space="0" w:color="auto"/>
                                  </w:tcBorders>
                                  <w:shd w:val="clear" w:color="auto" w:fill="auto"/>
                                  <w:vAlign w:val="center"/>
                                </w:tcPr>
                                <w:p w14:paraId="3F532C94" w14:textId="77777777" w:rsidR="00AA5F14" w:rsidRPr="00CD1AD2" w:rsidRDefault="00AA5F14" w:rsidP="00864E56">
                                  <w:pPr>
                                    <w:ind w:leftChars="-29" w:left="-2" w:rightChars="-45" w:right="-111" w:hangingChars="34" w:hanging="70"/>
                                    <w:jc w:val="center"/>
                                    <w:rPr>
                                      <w:rFonts w:ascii="標楷體" w:hAnsi="標楷體"/>
                                      <w:sz w:val="20"/>
                                    </w:rPr>
                                  </w:pPr>
                                  <w:r w:rsidRPr="00CD1AD2">
                                    <w:rPr>
                                      <w:rFonts w:ascii="標楷體" w:hAnsi="標楷體" w:hint="eastAsia"/>
                                      <w:sz w:val="20"/>
                                    </w:rPr>
                                    <w:t>107</w:t>
                                  </w:r>
                                  <w:r>
                                    <w:rPr>
                                      <w:rFonts w:ascii="標楷體" w:hAnsi="標楷體" w:hint="eastAsia"/>
                                      <w:sz w:val="20"/>
                                    </w:rPr>
                                    <w:t>－</w:t>
                                  </w:r>
                                  <w:r w:rsidRPr="00CD1AD2">
                                    <w:rPr>
                                      <w:rFonts w:ascii="標楷體" w:hAnsi="標楷體" w:hint="eastAsia"/>
                                      <w:sz w:val="20"/>
                                    </w:rPr>
                                    <w:t>109</w:t>
                                  </w:r>
                                  <w:r>
                                    <w:rPr>
                                      <w:rFonts w:ascii="標楷體" w:hAnsi="標楷體" w:hint="eastAsia"/>
                                      <w:sz w:val="20"/>
                                    </w:rPr>
                                    <w:t>（</w:t>
                                  </w:r>
                                  <w:proofErr w:type="gramStart"/>
                                  <w:r w:rsidRPr="00CD1AD2">
                                    <w:rPr>
                                      <w:rFonts w:ascii="標楷體" w:hAnsi="標楷體" w:hint="eastAsia"/>
                                      <w:sz w:val="20"/>
                                    </w:rPr>
                                    <w:t>註</w:t>
                                  </w:r>
                                  <w:proofErr w:type="gramEnd"/>
                                  <w:r>
                                    <w:rPr>
                                      <w:rFonts w:ascii="標楷體" w:hAnsi="標楷體"/>
                                      <w:sz w:val="20"/>
                                    </w:rPr>
                                    <w:t>1</w:t>
                                  </w:r>
                                  <w:r>
                                    <w:rPr>
                                      <w:rFonts w:ascii="標楷體" w:hAnsi="標楷體" w:hint="eastAsia"/>
                                      <w:sz w:val="20"/>
                                    </w:rPr>
                                    <w:t>）</w:t>
                                  </w:r>
                                </w:p>
                              </w:tc>
                              <w:tc>
                                <w:tcPr>
                                  <w:tcW w:w="1046" w:type="dxa"/>
                                  <w:tcBorders>
                                    <w:bottom w:val="single" w:sz="4" w:space="0" w:color="auto"/>
                                  </w:tcBorders>
                                  <w:shd w:val="clear" w:color="auto" w:fill="auto"/>
                                  <w:vAlign w:val="center"/>
                                </w:tcPr>
                                <w:p w14:paraId="74E20C4B" w14:textId="77777777" w:rsidR="00AA5F14" w:rsidRPr="00CD1AD2" w:rsidRDefault="00AA5F14" w:rsidP="00864E56">
                                  <w:pPr>
                                    <w:jc w:val="right"/>
                                    <w:rPr>
                                      <w:rFonts w:ascii="標楷體" w:hAnsi="標楷體"/>
                                      <w:sz w:val="20"/>
                                    </w:rPr>
                                  </w:pPr>
                                  <w:r w:rsidRPr="00CD1AD2">
                                    <w:rPr>
                                      <w:rFonts w:ascii="標楷體" w:hAnsi="標楷體" w:hint="eastAsia"/>
                                      <w:sz w:val="20"/>
                                    </w:rPr>
                                    <w:t>65,096</w:t>
                                  </w:r>
                                </w:p>
                              </w:tc>
                              <w:tc>
                                <w:tcPr>
                                  <w:tcW w:w="1008" w:type="dxa"/>
                                  <w:tcBorders>
                                    <w:bottom w:val="single" w:sz="4" w:space="0" w:color="auto"/>
                                  </w:tcBorders>
                                  <w:shd w:val="clear" w:color="auto" w:fill="auto"/>
                                  <w:vAlign w:val="center"/>
                                </w:tcPr>
                                <w:p w14:paraId="1EFE93FB" w14:textId="77777777" w:rsidR="00AA5F14" w:rsidRPr="00CD1AD2" w:rsidRDefault="00AA5F14" w:rsidP="00864E56">
                                  <w:pPr>
                                    <w:jc w:val="right"/>
                                    <w:rPr>
                                      <w:rFonts w:ascii="標楷體" w:hAnsi="標楷體"/>
                                      <w:sz w:val="20"/>
                                    </w:rPr>
                                  </w:pPr>
                                  <w:r w:rsidRPr="00CD1AD2">
                                    <w:rPr>
                                      <w:rFonts w:ascii="標楷體" w:hAnsi="標楷體" w:hint="eastAsia"/>
                                      <w:sz w:val="20"/>
                                    </w:rPr>
                                    <w:t>61,968</w:t>
                                  </w:r>
                                </w:p>
                              </w:tc>
                              <w:tc>
                                <w:tcPr>
                                  <w:tcW w:w="971" w:type="dxa"/>
                                  <w:tcBorders>
                                    <w:bottom w:val="single" w:sz="4" w:space="0" w:color="auto"/>
                                  </w:tcBorders>
                                  <w:shd w:val="clear" w:color="auto" w:fill="auto"/>
                                  <w:vAlign w:val="center"/>
                                </w:tcPr>
                                <w:p w14:paraId="277FCC0B" w14:textId="77777777" w:rsidR="00AA5F14" w:rsidRPr="00CD1AD2" w:rsidRDefault="00AA5F14" w:rsidP="00864E56">
                                  <w:pPr>
                                    <w:jc w:val="right"/>
                                    <w:rPr>
                                      <w:rFonts w:ascii="標楷體" w:hAnsi="標楷體"/>
                                      <w:sz w:val="20"/>
                                    </w:rPr>
                                  </w:pPr>
                                  <w:r w:rsidRPr="00CD1AD2">
                                    <w:rPr>
                                      <w:rFonts w:ascii="標楷體" w:hAnsi="標楷體" w:hint="eastAsia"/>
                                      <w:sz w:val="20"/>
                                    </w:rPr>
                                    <w:t>95.19</w:t>
                                  </w:r>
                                </w:p>
                              </w:tc>
                            </w:tr>
                            <w:tr w:rsidR="00AA5F14" w:rsidRPr="00CD1AD2" w14:paraId="524498E7" w14:textId="77777777" w:rsidTr="00864E56">
                              <w:trPr>
                                <w:trHeight w:hRule="exact" w:val="1247"/>
                              </w:trPr>
                              <w:tc>
                                <w:tcPr>
                                  <w:tcW w:w="4687" w:type="dxa"/>
                                  <w:gridSpan w:val="5"/>
                                  <w:tcBorders>
                                    <w:top w:val="single" w:sz="4" w:space="0" w:color="auto"/>
                                    <w:left w:val="nil"/>
                                    <w:bottom w:val="nil"/>
                                    <w:right w:val="nil"/>
                                  </w:tcBorders>
                                  <w:shd w:val="clear" w:color="auto" w:fill="auto"/>
                                </w:tcPr>
                                <w:p w14:paraId="229B07D4" w14:textId="77777777" w:rsidR="00AA5F14" w:rsidRDefault="00AA5F14" w:rsidP="00864E56">
                                  <w:pPr>
                                    <w:spacing w:line="200" w:lineRule="exact"/>
                                    <w:ind w:leftChars="-30" w:left="473" w:rightChars="-76" w:right="-187" w:hangingChars="293" w:hanging="547"/>
                                    <w:rPr>
                                      <w:rFonts w:ascii="標楷體" w:hAnsi="標楷體"/>
                                      <w:sz w:val="18"/>
                                      <w:szCs w:val="18"/>
                                    </w:rPr>
                                  </w:pPr>
                                  <w:proofErr w:type="gramStart"/>
                                  <w:r w:rsidRPr="00CD1AD2">
                                    <w:rPr>
                                      <w:rFonts w:ascii="標楷體" w:hAnsi="標楷體" w:hint="eastAsia"/>
                                      <w:sz w:val="18"/>
                                      <w:szCs w:val="18"/>
                                    </w:rPr>
                                    <w:t>註</w:t>
                                  </w:r>
                                  <w:proofErr w:type="gramEnd"/>
                                  <w:r w:rsidRPr="00CD1AD2">
                                    <w:rPr>
                                      <w:rFonts w:ascii="標楷體" w:hAnsi="標楷體" w:hint="eastAsia"/>
                                      <w:sz w:val="18"/>
                                      <w:szCs w:val="18"/>
                                    </w:rPr>
                                    <w:t>：</w:t>
                                  </w:r>
                                  <w:r>
                                    <w:rPr>
                                      <w:rFonts w:ascii="標楷體" w:hAnsi="標楷體"/>
                                      <w:sz w:val="18"/>
                                      <w:szCs w:val="18"/>
                                    </w:rPr>
                                    <w:t>1</w:t>
                                  </w:r>
                                  <w:r w:rsidRPr="00CD1AD2">
                                    <w:rPr>
                                      <w:rFonts w:ascii="標楷體" w:hAnsi="標楷體"/>
                                      <w:sz w:val="18"/>
                                      <w:szCs w:val="18"/>
                                    </w:rPr>
                                    <w:t>.</w:t>
                                  </w:r>
                                  <w:r w:rsidRPr="00CD1AD2">
                                    <w:rPr>
                                      <w:rFonts w:ascii="標楷體" w:hAnsi="標楷體" w:hint="eastAsia"/>
                                      <w:sz w:val="18"/>
                                      <w:szCs w:val="18"/>
                                    </w:rPr>
                                    <w:t>109年度</w:t>
                                  </w:r>
                                  <w:r>
                                    <w:rPr>
                                      <w:rFonts w:ascii="標楷體" w:hAnsi="標楷體" w:hint="eastAsia"/>
                                      <w:sz w:val="18"/>
                                      <w:szCs w:val="18"/>
                                    </w:rPr>
                                    <w:t>達成值</w:t>
                                  </w:r>
                                  <w:r w:rsidRPr="00CD1AD2">
                                    <w:rPr>
                                      <w:rFonts w:ascii="標楷體" w:hAnsi="標楷體" w:hint="eastAsia"/>
                                      <w:sz w:val="18"/>
                                      <w:szCs w:val="18"/>
                                    </w:rPr>
                                    <w:t>統計至109年11月11日止</w:t>
                                  </w:r>
                                  <w:r>
                                    <w:rPr>
                                      <w:rFonts w:ascii="標楷體" w:hAnsi="標楷體" w:hint="eastAsia"/>
                                      <w:sz w:val="18"/>
                                      <w:szCs w:val="18"/>
                                    </w:rPr>
                                    <w:t>，又因受</w:t>
                                  </w:r>
                                  <w:proofErr w:type="gramStart"/>
                                  <w:r>
                                    <w:rPr>
                                      <w:rFonts w:ascii="標楷體" w:hAnsi="標楷體" w:hint="eastAsia"/>
                                      <w:sz w:val="18"/>
                                      <w:szCs w:val="18"/>
                                    </w:rPr>
                                    <w:t>疫</w:t>
                                  </w:r>
                                  <w:proofErr w:type="gramEnd"/>
                                  <w:r>
                                    <w:rPr>
                                      <w:rFonts w:ascii="標楷體" w:hAnsi="標楷體" w:hint="eastAsia"/>
                                      <w:sz w:val="18"/>
                                      <w:szCs w:val="18"/>
                                    </w:rPr>
                                    <w:t>情影響，當年度目標值報經衛生福利部國民</w:t>
                                  </w:r>
                                  <w:proofErr w:type="gramStart"/>
                                  <w:r>
                                    <w:rPr>
                                      <w:rFonts w:ascii="標楷體" w:hAnsi="標楷體" w:hint="eastAsia"/>
                                      <w:sz w:val="18"/>
                                      <w:szCs w:val="18"/>
                                    </w:rPr>
                                    <w:t>健康署下</w:t>
                                  </w:r>
                                  <w:proofErr w:type="gramEnd"/>
                                  <w:r>
                                    <w:rPr>
                                      <w:rFonts w:ascii="標楷體" w:hAnsi="標楷體" w:hint="eastAsia"/>
                                      <w:sz w:val="18"/>
                                      <w:szCs w:val="18"/>
                                    </w:rPr>
                                    <w:t>調，</w:t>
                                  </w:r>
                                  <w:proofErr w:type="gramStart"/>
                                  <w:r>
                                    <w:rPr>
                                      <w:rFonts w:ascii="標楷體" w:hAnsi="標楷體" w:hint="eastAsia"/>
                                      <w:sz w:val="18"/>
                                      <w:szCs w:val="18"/>
                                    </w:rPr>
                                    <w:t>爰</w:t>
                                  </w:r>
                                  <w:proofErr w:type="gramEnd"/>
                                  <w:r>
                                    <w:rPr>
                                      <w:rFonts w:ascii="標楷體" w:hAnsi="標楷體" w:hint="eastAsia"/>
                                      <w:sz w:val="18"/>
                                      <w:szCs w:val="18"/>
                                    </w:rPr>
                                    <w:t>不納入分析</w:t>
                                  </w:r>
                                  <w:r w:rsidRPr="00CD1AD2">
                                    <w:rPr>
                                      <w:rFonts w:ascii="標楷體" w:hAnsi="標楷體" w:hint="eastAsia"/>
                                      <w:sz w:val="18"/>
                                      <w:szCs w:val="18"/>
                                    </w:rPr>
                                    <w:t>。</w:t>
                                  </w:r>
                                </w:p>
                                <w:p w14:paraId="30881121" w14:textId="77777777" w:rsidR="00AA5F14" w:rsidRPr="00E82FE1" w:rsidRDefault="00AA5F14" w:rsidP="00864E56">
                                  <w:pPr>
                                    <w:spacing w:line="200" w:lineRule="exact"/>
                                    <w:ind w:leftChars="116" w:left="514" w:rightChars="-76" w:right="-187" w:hangingChars="122" w:hanging="228"/>
                                    <w:rPr>
                                      <w:rFonts w:ascii="標楷體" w:hAnsi="標楷體"/>
                                      <w:sz w:val="18"/>
                                      <w:szCs w:val="18"/>
                                    </w:rPr>
                                  </w:pPr>
                                  <w:r w:rsidRPr="00E82FE1">
                                    <w:rPr>
                                      <w:rFonts w:ascii="標楷體" w:hAnsi="標楷體" w:hint="eastAsia"/>
                                      <w:sz w:val="18"/>
                                      <w:szCs w:val="18"/>
                                    </w:rPr>
                                    <w:t>2</w:t>
                                  </w:r>
                                  <w:r w:rsidRPr="00E82FE1">
                                    <w:rPr>
                                      <w:rFonts w:ascii="標楷體" w:hAnsi="標楷體"/>
                                      <w:sz w:val="18"/>
                                      <w:szCs w:val="18"/>
                                    </w:rPr>
                                    <w:t>.</w:t>
                                  </w:r>
                                  <w:r w:rsidRPr="00E82FE1">
                                    <w:rPr>
                                      <w:rFonts w:ascii="標楷體" w:hAnsi="標楷體" w:hint="eastAsia"/>
                                      <w:sz w:val="18"/>
                                      <w:szCs w:val="18"/>
                                    </w:rPr>
                                    <w:t>子宮頸癌篩檢人數統計期間係為3年內30歲至69歲接受子宮頸抹片篩檢人數。</w:t>
                                  </w:r>
                                </w:p>
                                <w:p w14:paraId="6F05F2E8" w14:textId="77777777" w:rsidR="00AA5F14" w:rsidRPr="00AF3C8C" w:rsidRDefault="00AA5F14" w:rsidP="00864E56">
                                  <w:pPr>
                                    <w:spacing w:line="200" w:lineRule="exact"/>
                                    <w:ind w:leftChars="123" w:left="303"/>
                                    <w:jc w:val="both"/>
                                    <w:rPr>
                                      <w:rFonts w:ascii="標楷體" w:hAnsi="標楷體"/>
                                      <w:spacing w:val="-4"/>
                                      <w:sz w:val="20"/>
                                    </w:rPr>
                                  </w:pPr>
                                  <w:r w:rsidRPr="00E82FE1">
                                    <w:rPr>
                                      <w:rFonts w:ascii="標楷體" w:hAnsi="標楷體"/>
                                      <w:spacing w:val="-4"/>
                                      <w:sz w:val="18"/>
                                      <w:szCs w:val="18"/>
                                    </w:rPr>
                                    <w:t>3.</w:t>
                                  </w:r>
                                  <w:r w:rsidRPr="00E82FE1">
                                    <w:rPr>
                                      <w:rFonts w:ascii="標楷體" w:hAnsi="標楷體" w:hint="eastAsia"/>
                                      <w:spacing w:val="-4"/>
                                      <w:sz w:val="18"/>
                                      <w:szCs w:val="18"/>
                                    </w:rPr>
                                    <w:t>資料</w:t>
                                  </w:r>
                                  <w:r w:rsidRPr="00AF3C8C">
                                    <w:rPr>
                                      <w:rFonts w:ascii="標楷體" w:hAnsi="標楷體" w:hint="eastAsia"/>
                                      <w:spacing w:val="-4"/>
                                      <w:sz w:val="18"/>
                                      <w:szCs w:val="18"/>
                                    </w:rPr>
                                    <w:t>來源：整理自基隆市衛生局提供資料。</w:t>
                                  </w:r>
                                </w:p>
                              </w:tc>
                            </w:tr>
                          </w:tbl>
                          <w:p w14:paraId="2CAAC20A" w14:textId="77777777" w:rsidR="00AA5F14" w:rsidRDefault="00AA5F14" w:rsidP="00F60E1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A06A29" id="_x0000_s1049" type="#_x0000_t202" style="position:absolute;left:0;text-align:left;margin-left:252.95pt;margin-top:11pt;width:261pt;height:212.5pt;z-index:251831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" stroked="f">
                <v:textbox>
                  <w:txbxContent>
                    <w:tbl>
                      <w:tblPr>
                        <w:tblW w:w="46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046"/>
                        <w:gridCol w:w="1008"/>
                        <w:gridCol w:w="971"/>
                        <w:gridCol w:w="19"/>
                      </w:tblGrid>
                      <w:tr w:rsidR="00AA5F14" w:rsidRPr="00CD1AD2" w14:paraId="1EF27486" w14:textId="77777777" w:rsidTr="00864E56">
                        <w:trPr>
                          <w:trHeight w:hRule="exact" w:val="624"/>
                        </w:trPr>
                        <w:tc>
                          <w:tcPr>
                            <w:tcW w:w="4687" w:type="dxa"/>
                            <w:gridSpan w:val="5"/>
                            <w:tcBorders>
                              <w:top w:val="nil"/>
                              <w:left w:val="nil"/>
                              <w:bottom w:val="single" w:sz="4" w:space="0" w:color="auto"/>
                              <w:right w:val="nil"/>
                              <w:tl2br w:val="nil"/>
                            </w:tcBorders>
                            <w:shd w:val="clear" w:color="auto" w:fill="auto"/>
                            <w:vAlign w:val="center"/>
                          </w:tcPr>
                          <w:p w14:paraId="430BD0BC" w14:textId="77777777" w:rsidR="00AA5F14" w:rsidRDefault="00AA5F14" w:rsidP="00864E56">
                            <w:pPr>
                              <w:spacing w:afterLines="20" w:after="100" w:line="280" w:lineRule="exact"/>
                              <w:jc w:val="center"/>
                              <w:rPr>
                                <w:rFonts w:ascii="標楷體" w:hAnsi="標楷體"/>
                                <w:b/>
                                <w:szCs w:val="24"/>
                              </w:rPr>
                            </w:pPr>
                            <w:r w:rsidRPr="00CD1AD2">
                              <w:rPr>
                                <w:rFonts w:ascii="標楷體" w:hAnsi="標楷體" w:hint="eastAsia"/>
                                <w:b/>
                                <w:spacing w:val="-4"/>
                                <w:szCs w:val="24"/>
                              </w:rPr>
                              <w:t>表</w:t>
                            </w:r>
                            <w:r>
                              <w:rPr>
                                <w:rFonts w:ascii="標楷體" w:hAnsi="標楷體"/>
                                <w:b/>
                                <w:spacing w:val="-4"/>
                                <w:szCs w:val="24"/>
                              </w:rPr>
                              <w:t>1</w:t>
                            </w:r>
                            <w:r w:rsidRPr="00CD1AD2">
                              <w:rPr>
                                <w:rFonts w:ascii="標楷體" w:hAnsi="標楷體" w:hint="eastAsia"/>
                                <w:b/>
                                <w:spacing w:val="-4"/>
                                <w:szCs w:val="24"/>
                              </w:rPr>
                              <w:t xml:space="preserve">　</w:t>
                            </w:r>
                            <w:r w:rsidRPr="00CD1AD2">
                              <w:rPr>
                                <w:rFonts w:ascii="標楷體" w:hAnsi="標楷體" w:hint="eastAsia"/>
                                <w:b/>
                                <w:szCs w:val="24"/>
                              </w:rPr>
                              <w:t>子宮頸癌篩檢目標達成情形</w:t>
                            </w:r>
                          </w:p>
                          <w:p w14:paraId="3753A51F" w14:textId="77777777" w:rsidR="00AA5F14" w:rsidRPr="00CD1AD2" w:rsidRDefault="00AA5F14" w:rsidP="00864E56">
                            <w:pPr>
                              <w:spacing w:line="240" w:lineRule="atLeast"/>
                              <w:jc w:val="right"/>
                              <w:rPr>
                                <w:rFonts w:ascii="標楷體" w:hAnsi="標楷體"/>
                                <w:sz w:val="20"/>
                              </w:rPr>
                            </w:pPr>
                            <w:r w:rsidRPr="00CD1AD2">
                              <w:rPr>
                                <w:rFonts w:ascii="標楷體" w:hAnsi="標楷體" w:hint="eastAsia"/>
                                <w:sz w:val="20"/>
                              </w:rPr>
                              <w:t>單位：人、％</w:t>
                            </w:r>
                          </w:p>
                        </w:tc>
                      </w:tr>
                      <w:tr w:rsidR="00AA5F14" w:rsidRPr="00CD1AD2" w14:paraId="095E408F" w14:textId="77777777" w:rsidTr="00864E56">
                        <w:trPr>
                          <w:gridAfter w:val="1"/>
                          <w:wAfter w:w="19" w:type="dxa"/>
                          <w:trHeight w:hRule="exact" w:val="454"/>
                        </w:trPr>
                        <w:tc>
                          <w:tcPr>
                            <w:tcW w:w="1643" w:type="dxa"/>
                            <w:tcBorders>
                              <w:top w:val="single" w:sz="4" w:space="0" w:color="auto"/>
                              <w:left w:val="single" w:sz="4" w:space="0" w:color="auto"/>
                              <w:right w:val="single" w:sz="4" w:space="0" w:color="auto"/>
                              <w:tl2br w:val="nil"/>
                            </w:tcBorders>
                            <w:shd w:val="clear" w:color="auto" w:fill="auto"/>
                            <w:vAlign w:val="center"/>
                          </w:tcPr>
                          <w:p w14:paraId="566CFF7C" w14:textId="77777777" w:rsidR="00AA5F14" w:rsidRPr="00CD1AD2" w:rsidRDefault="00AA5F14" w:rsidP="00864E56">
                            <w:pPr>
                              <w:jc w:val="center"/>
                              <w:rPr>
                                <w:rFonts w:ascii="標楷體" w:hAnsi="標楷體"/>
                                <w:sz w:val="20"/>
                              </w:rPr>
                            </w:pPr>
                            <w:r>
                              <w:rPr>
                                <w:rFonts w:ascii="標楷體" w:hAnsi="標楷體" w:hint="eastAsia"/>
                                <w:sz w:val="20"/>
                              </w:rPr>
                              <w:t>期別</w:t>
                            </w:r>
                          </w:p>
                        </w:tc>
                        <w:tc>
                          <w:tcPr>
                            <w:tcW w:w="1046" w:type="dxa"/>
                            <w:tcBorders>
                              <w:top w:val="single" w:sz="4" w:space="0" w:color="auto"/>
                              <w:left w:val="single" w:sz="4" w:space="0" w:color="auto"/>
                              <w:right w:val="single" w:sz="4" w:space="0" w:color="auto"/>
                            </w:tcBorders>
                            <w:shd w:val="clear" w:color="auto" w:fill="auto"/>
                            <w:vAlign w:val="center"/>
                          </w:tcPr>
                          <w:p w14:paraId="2E922AD7" w14:textId="77777777" w:rsidR="00AA5F14" w:rsidRPr="00CD1AD2" w:rsidRDefault="00AA5F14" w:rsidP="00864E56">
                            <w:pPr>
                              <w:jc w:val="center"/>
                              <w:rPr>
                                <w:rFonts w:ascii="標楷體" w:hAnsi="標楷體"/>
                                <w:sz w:val="20"/>
                              </w:rPr>
                            </w:pPr>
                            <w:r w:rsidRPr="00CD1AD2">
                              <w:rPr>
                                <w:rFonts w:ascii="標楷體" w:hAnsi="標楷體" w:hint="eastAsia"/>
                                <w:sz w:val="20"/>
                              </w:rPr>
                              <w:t>目標值</w:t>
                            </w:r>
                          </w:p>
                        </w:tc>
                        <w:tc>
                          <w:tcPr>
                            <w:tcW w:w="1008" w:type="dxa"/>
                            <w:tcBorders>
                              <w:top w:val="single" w:sz="4" w:space="0" w:color="auto"/>
                              <w:left w:val="single" w:sz="4" w:space="0" w:color="auto"/>
                              <w:right w:val="single" w:sz="4" w:space="0" w:color="auto"/>
                            </w:tcBorders>
                            <w:shd w:val="clear" w:color="auto" w:fill="auto"/>
                            <w:vAlign w:val="center"/>
                          </w:tcPr>
                          <w:p w14:paraId="38823812" w14:textId="77777777" w:rsidR="00AA5F14" w:rsidRPr="00CD1AD2" w:rsidRDefault="00AA5F14" w:rsidP="00864E56">
                            <w:pPr>
                              <w:jc w:val="center"/>
                              <w:rPr>
                                <w:rFonts w:ascii="標楷體" w:hAnsi="標楷體"/>
                                <w:sz w:val="20"/>
                              </w:rPr>
                            </w:pPr>
                            <w:r w:rsidRPr="00CD1AD2">
                              <w:rPr>
                                <w:rFonts w:ascii="標楷體" w:hAnsi="標楷體" w:hint="eastAsia"/>
                                <w:sz w:val="20"/>
                              </w:rPr>
                              <w:t>達成值</w:t>
                            </w:r>
                          </w:p>
                        </w:tc>
                        <w:tc>
                          <w:tcPr>
                            <w:tcW w:w="971" w:type="dxa"/>
                            <w:tcBorders>
                              <w:top w:val="single" w:sz="4" w:space="0" w:color="auto"/>
                              <w:left w:val="single" w:sz="4" w:space="0" w:color="auto"/>
                              <w:right w:val="single" w:sz="4" w:space="0" w:color="auto"/>
                            </w:tcBorders>
                            <w:shd w:val="clear" w:color="auto" w:fill="auto"/>
                            <w:vAlign w:val="center"/>
                          </w:tcPr>
                          <w:p w14:paraId="76ADECB1" w14:textId="77777777" w:rsidR="00AA5F14" w:rsidRPr="00CD1AD2" w:rsidRDefault="00AA5F14" w:rsidP="00864E56">
                            <w:pPr>
                              <w:jc w:val="center"/>
                              <w:rPr>
                                <w:rFonts w:ascii="標楷體" w:hAnsi="標楷體"/>
                                <w:sz w:val="20"/>
                              </w:rPr>
                            </w:pPr>
                            <w:r w:rsidRPr="00CD1AD2">
                              <w:rPr>
                                <w:rFonts w:ascii="標楷體" w:hAnsi="標楷體" w:hint="eastAsia"/>
                                <w:sz w:val="20"/>
                              </w:rPr>
                              <w:t>達成率</w:t>
                            </w:r>
                          </w:p>
                        </w:tc>
                      </w:tr>
                      <w:tr w:rsidR="00AA5F14" w:rsidRPr="00CD1AD2" w14:paraId="63624E3B" w14:textId="77777777" w:rsidTr="00864E56">
                        <w:trPr>
                          <w:gridAfter w:val="1"/>
                          <w:wAfter w:w="19" w:type="dxa"/>
                          <w:trHeight w:hRule="exact" w:val="454"/>
                        </w:trPr>
                        <w:tc>
                          <w:tcPr>
                            <w:tcW w:w="1643" w:type="dxa"/>
                            <w:tcBorders>
                              <w:top w:val="single" w:sz="4" w:space="0" w:color="auto"/>
                              <w:left w:val="single" w:sz="4" w:space="0" w:color="auto"/>
                              <w:right w:val="single" w:sz="4" w:space="0" w:color="auto"/>
                              <w:tl2br w:val="nil"/>
                            </w:tcBorders>
                            <w:shd w:val="clear" w:color="auto" w:fill="auto"/>
                            <w:vAlign w:val="center"/>
                          </w:tcPr>
                          <w:p w14:paraId="7FDF63F8" w14:textId="77777777" w:rsidR="00AA5F14" w:rsidRDefault="00AA5F14" w:rsidP="00864E56">
                            <w:pPr>
                              <w:jc w:val="center"/>
                              <w:rPr>
                                <w:rFonts w:ascii="標楷體" w:hAnsi="標楷體"/>
                                <w:sz w:val="20"/>
                              </w:rPr>
                            </w:pPr>
                            <w:r w:rsidRPr="00CD1AD2">
                              <w:rPr>
                                <w:rFonts w:ascii="標楷體" w:hAnsi="標楷體" w:hint="eastAsia"/>
                                <w:sz w:val="20"/>
                              </w:rPr>
                              <w:t>10</w:t>
                            </w:r>
                            <w:r>
                              <w:rPr>
                                <w:rFonts w:ascii="標楷體" w:hAnsi="標楷體"/>
                                <w:sz w:val="20"/>
                              </w:rPr>
                              <w:t>4</w:t>
                            </w:r>
                            <w:r>
                              <w:rPr>
                                <w:rFonts w:ascii="標楷體" w:hAnsi="標楷體" w:hint="eastAsia"/>
                                <w:sz w:val="20"/>
                              </w:rPr>
                              <w:t>－</w:t>
                            </w:r>
                            <w:r w:rsidRPr="00CD1AD2">
                              <w:rPr>
                                <w:rFonts w:ascii="標楷體" w:hAnsi="標楷體" w:hint="eastAsia"/>
                                <w:sz w:val="20"/>
                              </w:rPr>
                              <w:t>10</w:t>
                            </w:r>
                            <w:r>
                              <w:rPr>
                                <w:rFonts w:ascii="標楷體" w:hAnsi="標楷體"/>
                                <w:sz w:val="20"/>
                              </w:rPr>
                              <w:t>6</w:t>
                            </w:r>
                          </w:p>
                        </w:tc>
                        <w:tc>
                          <w:tcPr>
                            <w:tcW w:w="1046" w:type="dxa"/>
                            <w:tcBorders>
                              <w:top w:val="single" w:sz="4" w:space="0" w:color="auto"/>
                              <w:left w:val="single" w:sz="4" w:space="0" w:color="auto"/>
                              <w:right w:val="single" w:sz="4" w:space="0" w:color="auto"/>
                            </w:tcBorders>
                            <w:shd w:val="clear" w:color="auto" w:fill="auto"/>
                            <w:vAlign w:val="center"/>
                          </w:tcPr>
                          <w:p w14:paraId="380B1FE0" w14:textId="77777777" w:rsidR="00AA5F14" w:rsidRPr="00CD1AD2" w:rsidRDefault="00AA5F14" w:rsidP="00864E56">
                            <w:pPr>
                              <w:jc w:val="right"/>
                              <w:rPr>
                                <w:rFonts w:ascii="標楷體" w:hAnsi="標楷體"/>
                                <w:sz w:val="20"/>
                              </w:rPr>
                            </w:pPr>
                            <w:r w:rsidRPr="00CD1AD2">
                              <w:rPr>
                                <w:rFonts w:ascii="標楷體" w:hAnsi="標楷體" w:hint="eastAsia"/>
                                <w:sz w:val="20"/>
                              </w:rPr>
                              <w:t>64,</w:t>
                            </w:r>
                            <w:r>
                              <w:rPr>
                                <w:rFonts w:ascii="標楷體" w:hAnsi="標楷體"/>
                                <w:sz w:val="20"/>
                              </w:rPr>
                              <w:t>100</w:t>
                            </w:r>
                          </w:p>
                        </w:tc>
                        <w:tc>
                          <w:tcPr>
                            <w:tcW w:w="1008" w:type="dxa"/>
                            <w:tcBorders>
                              <w:top w:val="single" w:sz="4" w:space="0" w:color="auto"/>
                              <w:left w:val="single" w:sz="4" w:space="0" w:color="auto"/>
                              <w:right w:val="single" w:sz="4" w:space="0" w:color="auto"/>
                            </w:tcBorders>
                            <w:shd w:val="clear" w:color="auto" w:fill="auto"/>
                            <w:vAlign w:val="center"/>
                          </w:tcPr>
                          <w:p w14:paraId="1DD294BE" w14:textId="77777777" w:rsidR="00AA5F14" w:rsidRPr="00CD1AD2" w:rsidRDefault="00AA5F14" w:rsidP="00864E56">
                            <w:pPr>
                              <w:jc w:val="right"/>
                              <w:rPr>
                                <w:rFonts w:ascii="標楷體" w:hAnsi="標楷體"/>
                                <w:sz w:val="20"/>
                              </w:rPr>
                            </w:pPr>
                            <w:r w:rsidRPr="00CD1AD2">
                              <w:rPr>
                                <w:rFonts w:ascii="標楷體" w:hAnsi="標楷體" w:hint="eastAsia"/>
                                <w:sz w:val="20"/>
                              </w:rPr>
                              <w:t>62,3</w:t>
                            </w:r>
                            <w:r>
                              <w:rPr>
                                <w:rFonts w:ascii="標楷體" w:hAnsi="標楷體"/>
                                <w:sz w:val="20"/>
                              </w:rPr>
                              <w:t>18</w:t>
                            </w:r>
                          </w:p>
                        </w:tc>
                        <w:tc>
                          <w:tcPr>
                            <w:tcW w:w="971" w:type="dxa"/>
                            <w:tcBorders>
                              <w:top w:val="single" w:sz="4" w:space="0" w:color="auto"/>
                              <w:left w:val="single" w:sz="4" w:space="0" w:color="auto"/>
                              <w:right w:val="single" w:sz="4" w:space="0" w:color="auto"/>
                            </w:tcBorders>
                            <w:shd w:val="clear" w:color="auto" w:fill="auto"/>
                            <w:vAlign w:val="center"/>
                          </w:tcPr>
                          <w:p w14:paraId="32A0F1A0" w14:textId="77777777" w:rsidR="00AA5F14" w:rsidRPr="00CD1AD2" w:rsidRDefault="00AA5F14" w:rsidP="00864E56">
                            <w:pPr>
                              <w:jc w:val="right"/>
                              <w:rPr>
                                <w:rFonts w:ascii="標楷體" w:hAnsi="標楷體"/>
                                <w:sz w:val="20"/>
                              </w:rPr>
                            </w:pPr>
                            <w:r w:rsidRPr="00CD1AD2">
                              <w:rPr>
                                <w:rFonts w:ascii="標楷體" w:hAnsi="標楷體" w:hint="eastAsia"/>
                                <w:sz w:val="20"/>
                              </w:rPr>
                              <w:t>9</w:t>
                            </w:r>
                            <w:r>
                              <w:rPr>
                                <w:rFonts w:ascii="標楷體" w:hAnsi="標楷體"/>
                                <w:sz w:val="20"/>
                              </w:rPr>
                              <w:t>7</w:t>
                            </w:r>
                            <w:r w:rsidRPr="00CD1AD2">
                              <w:rPr>
                                <w:rFonts w:ascii="標楷體" w:hAnsi="標楷體" w:hint="eastAsia"/>
                                <w:sz w:val="20"/>
                              </w:rPr>
                              <w:t>.</w:t>
                            </w:r>
                            <w:r>
                              <w:rPr>
                                <w:rFonts w:ascii="標楷體" w:hAnsi="標楷體"/>
                                <w:sz w:val="20"/>
                              </w:rPr>
                              <w:t>22</w:t>
                            </w:r>
                          </w:p>
                        </w:tc>
                      </w:tr>
                      <w:tr w:rsidR="00AA5F14" w:rsidRPr="00CD1AD2" w14:paraId="09AF86CF" w14:textId="77777777" w:rsidTr="00864E56">
                        <w:trPr>
                          <w:gridAfter w:val="1"/>
                          <w:wAfter w:w="19" w:type="dxa"/>
                          <w:trHeight w:hRule="exact" w:val="454"/>
                        </w:trPr>
                        <w:tc>
                          <w:tcPr>
                            <w:tcW w:w="1643" w:type="dxa"/>
                            <w:shd w:val="clear" w:color="auto" w:fill="auto"/>
                            <w:vAlign w:val="center"/>
                          </w:tcPr>
                          <w:p w14:paraId="4D6015BC" w14:textId="77777777" w:rsidR="00AA5F14" w:rsidRPr="00CD1AD2" w:rsidRDefault="00AA5F14" w:rsidP="00864E56">
                            <w:pPr>
                              <w:jc w:val="center"/>
                              <w:rPr>
                                <w:rFonts w:ascii="標楷體" w:hAnsi="標楷體"/>
                                <w:sz w:val="20"/>
                              </w:rPr>
                            </w:pPr>
                            <w:r w:rsidRPr="00CD1AD2">
                              <w:rPr>
                                <w:rFonts w:ascii="標楷體" w:hAnsi="標楷體" w:hint="eastAsia"/>
                                <w:sz w:val="20"/>
                              </w:rPr>
                              <w:t>105</w:t>
                            </w:r>
                            <w:r>
                              <w:rPr>
                                <w:rFonts w:ascii="標楷體" w:hAnsi="標楷體" w:hint="eastAsia"/>
                                <w:sz w:val="20"/>
                              </w:rPr>
                              <w:t>－</w:t>
                            </w:r>
                            <w:r w:rsidRPr="00CD1AD2">
                              <w:rPr>
                                <w:rFonts w:ascii="標楷體" w:hAnsi="標楷體" w:hint="eastAsia"/>
                                <w:sz w:val="20"/>
                              </w:rPr>
                              <w:t>107</w:t>
                            </w:r>
                          </w:p>
                        </w:tc>
                        <w:tc>
                          <w:tcPr>
                            <w:tcW w:w="1046" w:type="dxa"/>
                            <w:shd w:val="clear" w:color="auto" w:fill="auto"/>
                            <w:vAlign w:val="center"/>
                          </w:tcPr>
                          <w:p w14:paraId="7A2EA123" w14:textId="77777777" w:rsidR="00AA5F14" w:rsidRPr="00CD1AD2" w:rsidRDefault="00AA5F14" w:rsidP="00864E56">
                            <w:pPr>
                              <w:jc w:val="right"/>
                              <w:rPr>
                                <w:rFonts w:ascii="標楷體" w:hAnsi="標楷體"/>
                                <w:sz w:val="20"/>
                              </w:rPr>
                            </w:pPr>
                            <w:r w:rsidRPr="00CD1AD2">
                              <w:rPr>
                                <w:rFonts w:ascii="標楷體" w:hAnsi="標楷體" w:hint="eastAsia"/>
                                <w:sz w:val="20"/>
                              </w:rPr>
                              <w:t>64,754</w:t>
                            </w:r>
                          </w:p>
                        </w:tc>
                        <w:tc>
                          <w:tcPr>
                            <w:tcW w:w="1008" w:type="dxa"/>
                            <w:shd w:val="clear" w:color="auto" w:fill="auto"/>
                            <w:vAlign w:val="center"/>
                          </w:tcPr>
                          <w:p w14:paraId="69E8C5BB" w14:textId="77777777" w:rsidR="00AA5F14" w:rsidRPr="00CD1AD2" w:rsidRDefault="00AA5F14" w:rsidP="00864E56">
                            <w:pPr>
                              <w:jc w:val="right"/>
                              <w:rPr>
                                <w:rFonts w:ascii="標楷體" w:hAnsi="標楷體"/>
                                <w:sz w:val="20"/>
                              </w:rPr>
                            </w:pPr>
                            <w:r w:rsidRPr="00CD1AD2">
                              <w:rPr>
                                <w:rFonts w:ascii="標楷體" w:hAnsi="標楷體" w:hint="eastAsia"/>
                                <w:sz w:val="20"/>
                              </w:rPr>
                              <w:t>62,643</w:t>
                            </w:r>
                          </w:p>
                        </w:tc>
                        <w:tc>
                          <w:tcPr>
                            <w:tcW w:w="971" w:type="dxa"/>
                            <w:shd w:val="clear" w:color="auto" w:fill="auto"/>
                            <w:vAlign w:val="center"/>
                          </w:tcPr>
                          <w:p w14:paraId="21F68741" w14:textId="77777777" w:rsidR="00AA5F14" w:rsidRPr="00CD1AD2" w:rsidRDefault="00AA5F14" w:rsidP="00864E56">
                            <w:pPr>
                              <w:jc w:val="right"/>
                              <w:rPr>
                                <w:rFonts w:ascii="標楷體" w:hAnsi="標楷體"/>
                                <w:sz w:val="20"/>
                              </w:rPr>
                            </w:pPr>
                            <w:r w:rsidRPr="00CD1AD2">
                              <w:rPr>
                                <w:rFonts w:ascii="標楷體" w:hAnsi="標楷體" w:hint="eastAsia"/>
                                <w:sz w:val="20"/>
                              </w:rPr>
                              <w:t>96.74</w:t>
                            </w:r>
                          </w:p>
                        </w:tc>
                      </w:tr>
                      <w:tr w:rsidR="00AA5F14" w:rsidRPr="00CD1AD2" w14:paraId="53B419EB" w14:textId="77777777" w:rsidTr="00864E56">
                        <w:trPr>
                          <w:gridAfter w:val="1"/>
                          <w:wAfter w:w="19" w:type="dxa"/>
                          <w:trHeight w:hRule="exact" w:val="454"/>
                        </w:trPr>
                        <w:tc>
                          <w:tcPr>
                            <w:tcW w:w="1643" w:type="dxa"/>
                            <w:tcBorders>
                              <w:bottom w:val="single" w:sz="4" w:space="0" w:color="auto"/>
                            </w:tcBorders>
                            <w:shd w:val="clear" w:color="auto" w:fill="auto"/>
                            <w:vAlign w:val="center"/>
                          </w:tcPr>
                          <w:p w14:paraId="2DD35D89" w14:textId="77777777" w:rsidR="00AA5F14" w:rsidRPr="00CD1AD2" w:rsidRDefault="00AA5F14" w:rsidP="00864E56">
                            <w:pPr>
                              <w:jc w:val="center"/>
                              <w:rPr>
                                <w:rFonts w:ascii="標楷體" w:hAnsi="標楷體"/>
                                <w:sz w:val="20"/>
                              </w:rPr>
                            </w:pPr>
                            <w:r w:rsidRPr="00CD1AD2">
                              <w:rPr>
                                <w:rFonts w:ascii="標楷體" w:hAnsi="標楷體" w:hint="eastAsia"/>
                                <w:sz w:val="20"/>
                              </w:rPr>
                              <w:t>106</w:t>
                            </w:r>
                            <w:r>
                              <w:rPr>
                                <w:rFonts w:ascii="標楷體" w:hAnsi="標楷體" w:hint="eastAsia"/>
                                <w:sz w:val="20"/>
                              </w:rPr>
                              <w:t>－</w:t>
                            </w:r>
                            <w:r w:rsidRPr="00CD1AD2">
                              <w:rPr>
                                <w:rFonts w:ascii="標楷體" w:hAnsi="標楷體" w:hint="eastAsia"/>
                                <w:sz w:val="20"/>
                              </w:rPr>
                              <w:t>108</w:t>
                            </w:r>
                          </w:p>
                        </w:tc>
                        <w:tc>
                          <w:tcPr>
                            <w:tcW w:w="1046" w:type="dxa"/>
                            <w:tcBorders>
                              <w:bottom w:val="single" w:sz="4" w:space="0" w:color="auto"/>
                            </w:tcBorders>
                            <w:shd w:val="clear" w:color="auto" w:fill="auto"/>
                            <w:vAlign w:val="center"/>
                          </w:tcPr>
                          <w:p w14:paraId="20B81C4D" w14:textId="77777777" w:rsidR="00AA5F14" w:rsidRPr="00CD1AD2" w:rsidRDefault="00AA5F14" w:rsidP="00864E56">
                            <w:pPr>
                              <w:jc w:val="right"/>
                              <w:rPr>
                                <w:rFonts w:ascii="標楷體" w:hAnsi="標楷體"/>
                                <w:sz w:val="20"/>
                              </w:rPr>
                            </w:pPr>
                            <w:r w:rsidRPr="00CD1AD2">
                              <w:rPr>
                                <w:rFonts w:ascii="標楷體" w:hAnsi="標楷體" w:hint="eastAsia"/>
                                <w:sz w:val="20"/>
                              </w:rPr>
                              <w:t>65,291</w:t>
                            </w:r>
                          </w:p>
                        </w:tc>
                        <w:tc>
                          <w:tcPr>
                            <w:tcW w:w="1008" w:type="dxa"/>
                            <w:tcBorders>
                              <w:bottom w:val="single" w:sz="4" w:space="0" w:color="auto"/>
                            </w:tcBorders>
                            <w:shd w:val="clear" w:color="auto" w:fill="auto"/>
                            <w:vAlign w:val="center"/>
                          </w:tcPr>
                          <w:p w14:paraId="52226D0B" w14:textId="77777777" w:rsidR="00AA5F14" w:rsidRPr="00CD1AD2" w:rsidRDefault="00AA5F14" w:rsidP="00864E56">
                            <w:pPr>
                              <w:jc w:val="right"/>
                              <w:rPr>
                                <w:rFonts w:ascii="標楷體" w:hAnsi="標楷體"/>
                                <w:sz w:val="20"/>
                              </w:rPr>
                            </w:pPr>
                            <w:r w:rsidRPr="00CD1AD2">
                              <w:rPr>
                                <w:rFonts w:ascii="標楷體" w:hAnsi="標楷體" w:hint="eastAsia"/>
                                <w:sz w:val="20"/>
                              </w:rPr>
                              <w:t>63,485</w:t>
                            </w:r>
                          </w:p>
                        </w:tc>
                        <w:tc>
                          <w:tcPr>
                            <w:tcW w:w="971" w:type="dxa"/>
                            <w:tcBorders>
                              <w:bottom w:val="single" w:sz="4" w:space="0" w:color="auto"/>
                            </w:tcBorders>
                            <w:shd w:val="clear" w:color="auto" w:fill="auto"/>
                            <w:vAlign w:val="center"/>
                          </w:tcPr>
                          <w:p w14:paraId="0DBE2C3F" w14:textId="77777777" w:rsidR="00AA5F14" w:rsidRPr="00CD1AD2" w:rsidRDefault="00AA5F14" w:rsidP="00864E56">
                            <w:pPr>
                              <w:jc w:val="right"/>
                              <w:rPr>
                                <w:rFonts w:ascii="標楷體" w:hAnsi="標楷體"/>
                                <w:sz w:val="20"/>
                              </w:rPr>
                            </w:pPr>
                            <w:r w:rsidRPr="00CD1AD2">
                              <w:rPr>
                                <w:rFonts w:ascii="標楷體" w:hAnsi="標楷體" w:hint="eastAsia"/>
                                <w:sz w:val="20"/>
                              </w:rPr>
                              <w:t>97.23</w:t>
                            </w:r>
                          </w:p>
                        </w:tc>
                      </w:tr>
                      <w:tr w:rsidR="00AA5F14" w:rsidRPr="00CD1AD2" w14:paraId="6CC37CE3" w14:textId="77777777" w:rsidTr="00864E56">
                        <w:trPr>
                          <w:gridAfter w:val="1"/>
                          <w:wAfter w:w="19" w:type="dxa"/>
                          <w:trHeight w:hRule="exact" w:val="454"/>
                        </w:trPr>
                        <w:tc>
                          <w:tcPr>
                            <w:tcW w:w="1643" w:type="dxa"/>
                            <w:tcBorders>
                              <w:bottom w:val="single" w:sz="4" w:space="0" w:color="auto"/>
                            </w:tcBorders>
                            <w:shd w:val="clear" w:color="auto" w:fill="auto"/>
                            <w:vAlign w:val="center"/>
                          </w:tcPr>
                          <w:p w14:paraId="3F532C94" w14:textId="77777777" w:rsidR="00AA5F14" w:rsidRPr="00CD1AD2" w:rsidRDefault="00AA5F14" w:rsidP="00864E56">
                            <w:pPr>
                              <w:ind w:leftChars="-29" w:left="-2" w:rightChars="-45" w:right="-111" w:hangingChars="34" w:hanging="70"/>
                              <w:jc w:val="center"/>
                              <w:rPr>
                                <w:rFonts w:ascii="標楷體" w:hAnsi="標楷體"/>
                                <w:sz w:val="20"/>
                              </w:rPr>
                            </w:pPr>
                            <w:r w:rsidRPr="00CD1AD2">
                              <w:rPr>
                                <w:rFonts w:ascii="標楷體" w:hAnsi="標楷體" w:hint="eastAsia"/>
                                <w:sz w:val="20"/>
                              </w:rPr>
                              <w:t>107</w:t>
                            </w:r>
                            <w:r>
                              <w:rPr>
                                <w:rFonts w:ascii="標楷體" w:hAnsi="標楷體" w:hint="eastAsia"/>
                                <w:sz w:val="20"/>
                              </w:rPr>
                              <w:t>－</w:t>
                            </w:r>
                            <w:r w:rsidRPr="00CD1AD2">
                              <w:rPr>
                                <w:rFonts w:ascii="標楷體" w:hAnsi="標楷體" w:hint="eastAsia"/>
                                <w:sz w:val="20"/>
                              </w:rPr>
                              <w:t>109</w:t>
                            </w:r>
                            <w:r>
                              <w:rPr>
                                <w:rFonts w:ascii="標楷體" w:hAnsi="標楷體" w:hint="eastAsia"/>
                                <w:sz w:val="20"/>
                              </w:rPr>
                              <w:t>（</w:t>
                            </w:r>
                            <w:proofErr w:type="gramStart"/>
                            <w:r w:rsidRPr="00CD1AD2">
                              <w:rPr>
                                <w:rFonts w:ascii="標楷體" w:hAnsi="標楷體" w:hint="eastAsia"/>
                                <w:sz w:val="20"/>
                              </w:rPr>
                              <w:t>註</w:t>
                            </w:r>
                            <w:proofErr w:type="gramEnd"/>
                            <w:r>
                              <w:rPr>
                                <w:rFonts w:ascii="標楷體" w:hAnsi="標楷體"/>
                                <w:sz w:val="20"/>
                              </w:rPr>
                              <w:t>1</w:t>
                            </w:r>
                            <w:r>
                              <w:rPr>
                                <w:rFonts w:ascii="標楷體" w:hAnsi="標楷體" w:hint="eastAsia"/>
                                <w:sz w:val="20"/>
                              </w:rPr>
                              <w:t>）</w:t>
                            </w:r>
                          </w:p>
                        </w:tc>
                        <w:tc>
                          <w:tcPr>
                            <w:tcW w:w="1046" w:type="dxa"/>
                            <w:tcBorders>
                              <w:bottom w:val="single" w:sz="4" w:space="0" w:color="auto"/>
                            </w:tcBorders>
                            <w:shd w:val="clear" w:color="auto" w:fill="auto"/>
                            <w:vAlign w:val="center"/>
                          </w:tcPr>
                          <w:p w14:paraId="74E20C4B" w14:textId="77777777" w:rsidR="00AA5F14" w:rsidRPr="00CD1AD2" w:rsidRDefault="00AA5F14" w:rsidP="00864E56">
                            <w:pPr>
                              <w:jc w:val="right"/>
                              <w:rPr>
                                <w:rFonts w:ascii="標楷體" w:hAnsi="標楷體"/>
                                <w:sz w:val="20"/>
                              </w:rPr>
                            </w:pPr>
                            <w:r w:rsidRPr="00CD1AD2">
                              <w:rPr>
                                <w:rFonts w:ascii="標楷體" w:hAnsi="標楷體" w:hint="eastAsia"/>
                                <w:sz w:val="20"/>
                              </w:rPr>
                              <w:t>65,096</w:t>
                            </w:r>
                          </w:p>
                        </w:tc>
                        <w:tc>
                          <w:tcPr>
                            <w:tcW w:w="1008" w:type="dxa"/>
                            <w:tcBorders>
                              <w:bottom w:val="single" w:sz="4" w:space="0" w:color="auto"/>
                            </w:tcBorders>
                            <w:shd w:val="clear" w:color="auto" w:fill="auto"/>
                            <w:vAlign w:val="center"/>
                          </w:tcPr>
                          <w:p w14:paraId="1EFE93FB" w14:textId="77777777" w:rsidR="00AA5F14" w:rsidRPr="00CD1AD2" w:rsidRDefault="00AA5F14" w:rsidP="00864E56">
                            <w:pPr>
                              <w:jc w:val="right"/>
                              <w:rPr>
                                <w:rFonts w:ascii="標楷體" w:hAnsi="標楷體"/>
                                <w:sz w:val="20"/>
                              </w:rPr>
                            </w:pPr>
                            <w:r w:rsidRPr="00CD1AD2">
                              <w:rPr>
                                <w:rFonts w:ascii="標楷體" w:hAnsi="標楷體" w:hint="eastAsia"/>
                                <w:sz w:val="20"/>
                              </w:rPr>
                              <w:t>61,968</w:t>
                            </w:r>
                          </w:p>
                        </w:tc>
                        <w:tc>
                          <w:tcPr>
                            <w:tcW w:w="971" w:type="dxa"/>
                            <w:tcBorders>
                              <w:bottom w:val="single" w:sz="4" w:space="0" w:color="auto"/>
                            </w:tcBorders>
                            <w:shd w:val="clear" w:color="auto" w:fill="auto"/>
                            <w:vAlign w:val="center"/>
                          </w:tcPr>
                          <w:p w14:paraId="277FCC0B" w14:textId="77777777" w:rsidR="00AA5F14" w:rsidRPr="00CD1AD2" w:rsidRDefault="00AA5F14" w:rsidP="00864E56">
                            <w:pPr>
                              <w:jc w:val="right"/>
                              <w:rPr>
                                <w:rFonts w:ascii="標楷體" w:hAnsi="標楷體"/>
                                <w:sz w:val="20"/>
                              </w:rPr>
                            </w:pPr>
                            <w:r w:rsidRPr="00CD1AD2">
                              <w:rPr>
                                <w:rFonts w:ascii="標楷體" w:hAnsi="標楷體" w:hint="eastAsia"/>
                                <w:sz w:val="20"/>
                              </w:rPr>
                              <w:t>95.19</w:t>
                            </w:r>
                          </w:p>
                        </w:tc>
                      </w:tr>
                      <w:tr w:rsidR="00AA5F14" w:rsidRPr="00CD1AD2" w14:paraId="524498E7" w14:textId="77777777" w:rsidTr="00864E56">
                        <w:trPr>
                          <w:trHeight w:hRule="exact" w:val="1247"/>
                        </w:trPr>
                        <w:tc>
                          <w:tcPr>
                            <w:tcW w:w="4687" w:type="dxa"/>
                            <w:gridSpan w:val="5"/>
                            <w:tcBorders>
                              <w:top w:val="single" w:sz="4" w:space="0" w:color="auto"/>
                              <w:left w:val="nil"/>
                              <w:bottom w:val="nil"/>
                              <w:right w:val="nil"/>
                            </w:tcBorders>
                            <w:shd w:val="clear" w:color="auto" w:fill="auto"/>
                          </w:tcPr>
                          <w:p w14:paraId="229B07D4" w14:textId="77777777" w:rsidR="00AA5F14" w:rsidRDefault="00AA5F14" w:rsidP="00864E56">
                            <w:pPr>
                              <w:spacing w:line="200" w:lineRule="exact"/>
                              <w:ind w:leftChars="-30" w:left="473" w:rightChars="-76" w:right="-187" w:hangingChars="293" w:hanging="547"/>
                              <w:rPr>
                                <w:rFonts w:ascii="標楷體" w:hAnsi="標楷體"/>
                                <w:sz w:val="18"/>
                                <w:szCs w:val="18"/>
                              </w:rPr>
                            </w:pPr>
                            <w:proofErr w:type="gramStart"/>
                            <w:r w:rsidRPr="00CD1AD2">
                              <w:rPr>
                                <w:rFonts w:ascii="標楷體" w:hAnsi="標楷體" w:hint="eastAsia"/>
                                <w:sz w:val="18"/>
                                <w:szCs w:val="18"/>
                              </w:rPr>
                              <w:t>註</w:t>
                            </w:r>
                            <w:proofErr w:type="gramEnd"/>
                            <w:r w:rsidRPr="00CD1AD2">
                              <w:rPr>
                                <w:rFonts w:ascii="標楷體" w:hAnsi="標楷體" w:hint="eastAsia"/>
                                <w:sz w:val="18"/>
                                <w:szCs w:val="18"/>
                              </w:rPr>
                              <w:t>：</w:t>
                            </w:r>
                            <w:r>
                              <w:rPr>
                                <w:rFonts w:ascii="標楷體" w:hAnsi="標楷體"/>
                                <w:sz w:val="18"/>
                                <w:szCs w:val="18"/>
                              </w:rPr>
                              <w:t>1</w:t>
                            </w:r>
                            <w:r w:rsidRPr="00CD1AD2">
                              <w:rPr>
                                <w:rFonts w:ascii="標楷體" w:hAnsi="標楷體"/>
                                <w:sz w:val="18"/>
                                <w:szCs w:val="18"/>
                              </w:rPr>
                              <w:t>.</w:t>
                            </w:r>
                            <w:r w:rsidRPr="00CD1AD2">
                              <w:rPr>
                                <w:rFonts w:ascii="標楷體" w:hAnsi="標楷體" w:hint="eastAsia"/>
                                <w:sz w:val="18"/>
                                <w:szCs w:val="18"/>
                              </w:rPr>
                              <w:t>109年度</w:t>
                            </w:r>
                            <w:r>
                              <w:rPr>
                                <w:rFonts w:ascii="標楷體" w:hAnsi="標楷體" w:hint="eastAsia"/>
                                <w:sz w:val="18"/>
                                <w:szCs w:val="18"/>
                              </w:rPr>
                              <w:t>達成值</w:t>
                            </w:r>
                            <w:r w:rsidRPr="00CD1AD2">
                              <w:rPr>
                                <w:rFonts w:ascii="標楷體" w:hAnsi="標楷體" w:hint="eastAsia"/>
                                <w:sz w:val="18"/>
                                <w:szCs w:val="18"/>
                              </w:rPr>
                              <w:t>統計至109年11月11日止</w:t>
                            </w:r>
                            <w:r>
                              <w:rPr>
                                <w:rFonts w:ascii="標楷體" w:hAnsi="標楷體" w:hint="eastAsia"/>
                                <w:sz w:val="18"/>
                                <w:szCs w:val="18"/>
                              </w:rPr>
                              <w:t>，又因受</w:t>
                            </w:r>
                            <w:proofErr w:type="gramStart"/>
                            <w:r>
                              <w:rPr>
                                <w:rFonts w:ascii="標楷體" w:hAnsi="標楷體" w:hint="eastAsia"/>
                                <w:sz w:val="18"/>
                                <w:szCs w:val="18"/>
                              </w:rPr>
                              <w:t>疫</w:t>
                            </w:r>
                            <w:proofErr w:type="gramEnd"/>
                            <w:r>
                              <w:rPr>
                                <w:rFonts w:ascii="標楷體" w:hAnsi="標楷體" w:hint="eastAsia"/>
                                <w:sz w:val="18"/>
                                <w:szCs w:val="18"/>
                              </w:rPr>
                              <w:t>情影響，當年度目標值報經衛生福利部國民</w:t>
                            </w:r>
                            <w:proofErr w:type="gramStart"/>
                            <w:r>
                              <w:rPr>
                                <w:rFonts w:ascii="標楷體" w:hAnsi="標楷體" w:hint="eastAsia"/>
                                <w:sz w:val="18"/>
                                <w:szCs w:val="18"/>
                              </w:rPr>
                              <w:t>健康署下</w:t>
                            </w:r>
                            <w:proofErr w:type="gramEnd"/>
                            <w:r>
                              <w:rPr>
                                <w:rFonts w:ascii="標楷體" w:hAnsi="標楷體" w:hint="eastAsia"/>
                                <w:sz w:val="18"/>
                                <w:szCs w:val="18"/>
                              </w:rPr>
                              <w:t>調，</w:t>
                            </w:r>
                            <w:proofErr w:type="gramStart"/>
                            <w:r>
                              <w:rPr>
                                <w:rFonts w:ascii="標楷體" w:hAnsi="標楷體" w:hint="eastAsia"/>
                                <w:sz w:val="18"/>
                                <w:szCs w:val="18"/>
                              </w:rPr>
                              <w:t>爰</w:t>
                            </w:r>
                            <w:proofErr w:type="gramEnd"/>
                            <w:r>
                              <w:rPr>
                                <w:rFonts w:ascii="標楷體" w:hAnsi="標楷體" w:hint="eastAsia"/>
                                <w:sz w:val="18"/>
                                <w:szCs w:val="18"/>
                              </w:rPr>
                              <w:t>不納入分析</w:t>
                            </w:r>
                            <w:r w:rsidRPr="00CD1AD2">
                              <w:rPr>
                                <w:rFonts w:ascii="標楷體" w:hAnsi="標楷體" w:hint="eastAsia"/>
                                <w:sz w:val="18"/>
                                <w:szCs w:val="18"/>
                              </w:rPr>
                              <w:t>。</w:t>
                            </w:r>
                          </w:p>
                          <w:p w14:paraId="30881121" w14:textId="77777777" w:rsidR="00AA5F14" w:rsidRPr="00E82FE1" w:rsidRDefault="00AA5F14" w:rsidP="00864E56">
                            <w:pPr>
                              <w:spacing w:line="200" w:lineRule="exact"/>
                              <w:ind w:leftChars="116" w:left="514" w:rightChars="-76" w:right="-187" w:hangingChars="122" w:hanging="228"/>
                              <w:rPr>
                                <w:rFonts w:ascii="標楷體" w:hAnsi="標楷體"/>
                                <w:sz w:val="18"/>
                                <w:szCs w:val="18"/>
                              </w:rPr>
                            </w:pPr>
                            <w:r w:rsidRPr="00E82FE1">
                              <w:rPr>
                                <w:rFonts w:ascii="標楷體" w:hAnsi="標楷體" w:hint="eastAsia"/>
                                <w:sz w:val="18"/>
                                <w:szCs w:val="18"/>
                              </w:rPr>
                              <w:t>2</w:t>
                            </w:r>
                            <w:r w:rsidRPr="00E82FE1">
                              <w:rPr>
                                <w:rFonts w:ascii="標楷體" w:hAnsi="標楷體"/>
                                <w:sz w:val="18"/>
                                <w:szCs w:val="18"/>
                              </w:rPr>
                              <w:t>.</w:t>
                            </w:r>
                            <w:r w:rsidRPr="00E82FE1">
                              <w:rPr>
                                <w:rFonts w:ascii="標楷體" w:hAnsi="標楷體" w:hint="eastAsia"/>
                                <w:sz w:val="18"/>
                                <w:szCs w:val="18"/>
                              </w:rPr>
                              <w:t>子宮頸癌篩檢人數統計期間係為3年內30歲至69歲接受子宮頸抹片篩檢人數。</w:t>
                            </w:r>
                          </w:p>
                          <w:p w14:paraId="6F05F2E8" w14:textId="77777777" w:rsidR="00AA5F14" w:rsidRPr="00AF3C8C" w:rsidRDefault="00AA5F14" w:rsidP="00864E56">
                            <w:pPr>
                              <w:spacing w:line="200" w:lineRule="exact"/>
                              <w:ind w:leftChars="123" w:left="303"/>
                              <w:jc w:val="both"/>
                              <w:rPr>
                                <w:rFonts w:ascii="標楷體" w:hAnsi="標楷體"/>
                                <w:spacing w:val="-4"/>
                                <w:sz w:val="20"/>
                              </w:rPr>
                            </w:pPr>
                            <w:r w:rsidRPr="00E82FE1">
                              <w:rPr>
                                <w:rFonts w:ascii="標楷體" w:hAnsi="標楷體"/>
                                <w:spacing w:val="-4"/>
                                <w:sz w:val="18"/>
                                <w:szCs w:val="18"/>
                              </w:rPr>
                              <w:t>3.</w:t>
                            </w:r>
                            <w:r w:rsidRPr="00E82FE1">
                              <w:rPr>
                                <w:rFonts w:ascii="標楷體" w:hAnsi="標楷體" w:hint="eastAsia"/>
                                <w:spacing w:val="-4"/>
                                <w:sz w:val="18"/>
                                <w:szCs w:val="18"/>
                              </w:rPr>
                              <w:t>資料</w:t>
                            </w:r>
                            <w:r w:rsidRPr="00AF3C8C">
                              <w:rPr>
                                <w:rFonts w:ascii="標楷體" w:hAnsi="標楷體" w:hint="eastAsia"/>
                                <w:spacing w:val="-4"/>
                                <w:sz w:val="18"/>
                                <w:szCs w:val="18"/>
                              </w:rPr>
                              <w:t>來源：整理自基隆市衛生局提供資料。</w:t>
                            </w:r>
                          </w:p>
                        </w:tc>
                      </w:tr>
                    </w:tbl>
                    <w:p w14:paraId="2CAAC20A" w14:textId="77777777" w:rsidR="00AA5F14" w:rsidRDefault="00AA5F14" w:rsidP="00F60E17"/>
                  </w:txbxContent>
                </v:textbox>
                <w10:wrap type="square" anchorx="margin"/>
              </v:shape>
            </w:pict>
          </mc:Fallback>
        </mc:AlternateContent>
      </w:r>
      <w:r w:rsidRPr="00BF4041">
        <w:rPr>
          <w:rFonts w:ascii="標楷體" w:hAnsi="標楷體" w:hint="eastAsia"/>
          <w:b/>
          <w:bCs/>
        </w:rPr>
        <w:t>1</w:t>
      </w:r>
      <w:r w:rsidRPr="00BF4041">
        <w:rPr>
          <w:rFonts w:ascii="標楷體" w:hAnsi="標楷體"/>
          <w:b/>
          <w:bCs/>
        </w:rPr>
        <w:t>.</w:t>
      </w:r>
      <w:r w:rsidRPr="00BF4041">
        <w:rPr>
          <w:rFonts w:ascii="標楷體" w:hAnsi="標楷體" w:hint="eastAsia"/>
          <w:b/>
          <w:bCs/>
        </w:rPr>
        <w:t>基隆市子宮頸癌標準化死亡率高於全國，且子宮頸抹片篩檢率多年未達目標值：</w:t>
      </w:r>
      <w:proofErr w:type="gramStart"/>
      <w:r w:rsidRPr="00BF4041">
        <w:rPr>
          <w:rFonts w:ascii="標楷體" w:hAnsi="標楷體" w:hint="eastAsia"/>
        </w:rPr>
        <w:t>據衛福部</w:t>
      </w:r>
      <w:proofErr w:type="gramEnd"/>
      <w:r w:rsidRPr="00BF4041">
        <w:rPr>
          <w:rFonts w:ascii="標楷體" w:hAnsi="標楷體" w:hint="eastAsia"/>
        </w:rPr>
        <w:t>衛生福利統計資料，基隆市子宮頸癌標準化死亡率自</w:t>
      </w:r>
      <w:proofErr w:type="gramStart"/>
      <w:r w:rsidRPr="00BF4041">
        <w:rPr>
          <w:rFonts w:ascii="標楷體" w:hAnsi="標楷體" w:hint="eastAsia"/>
        </w:rPr>
        <w:t>106</w:t>
      </w:r>
      <w:proofErr w:type="gramEnd"/>
      <w:r w:rsidRPr="00BF4041">
        <w:rPr>
          <w:rFonts w:ascii="標楷體" w:hAnsi="標楷體" w:hint="eastAsia"/>
        </w:rPr>
        <w:t>年度每十萬人口1.7人攀升至</w:t>
      </w:r>
      <w:proofErr w:type="gramStart"/>
      <w:r w:rsidRPr="00BF4041">
        <w:rPr>
          <w:rFonts w:ascii="標楷體" w:hAnsi="標楷體" w:hint="eastAsia"/>
        </w:rPr>
        <w:t>108</w:t>
      </w:r>
      <w:proofErr w:type="gramEnd"/>
      <w:r w:rsidRPr="00BF4041">
        <w:rPr>
          <w:rFonts w:ascii="標楷體" w:hAnsi="標楷體" w:hint="eastAsia"/>
        </w:rPr>
        <w:t>年度6人，且107及</w:t>
      </w:r>
      <w:proofErr w:type="gramStart"/>
      <w:r w:rsidRPr="00BF4041">
        <w:rPr>
          <w:rFonts w:ascii="標楷體" w:hAnsi="標楷體" w:hint="eastAsia"/>
        </w:rPr>
        <w:t>108</w:t>
      </w:r>
      <w:proofErr w:type="gramEnd"/>
      <w:r w:rsidRPr="00BF4041">
        <w:rPr>
          <w:rFonts w:ascii="標楷體" w:hAnsi="標楷體" w:hint="eastAsia"/>
        </w:rPr>
        <w:t>年度均高於全國平均值3</w:t>
      </w:r>
      <w:r w:rsidRPr="00BF4041">
        <w:rPr>
          <w:rFonts w:ascii="標楷體" w:hAnsi="標楷體"/>
        </w:rPr>
        <w:t>.2</w:t>
      </w:r>
      <w:r w:rsidRPr="00BF4041">
        <w:rPr>
          <w:rFonts w:ascii="標楷體" w:hAnsi="標楷體" w:hint="eastAsia"/>
        </w:rPr>
        <w:t>人。經查衛生局1</w:t>
      </w:r>
      <w:r w:rsidRPr="00BF4041">
        <w:rPr>
          <w:rFonts w:ascii="標楷體" w:hAnsi="標楷體"/>
        </w:rPr>
        <w:t>09</w:t>
      </w:r>
      <w:r w:rsidRPr="00BF4041">
        <w:rPr>
          <w:rFonts w:ascii="標楷體" w:hAnsi="標楷體" w:hint="eastAsia"/>
        </w:rPr>
        <w:t>年癌症防治人力計畫期末成果報告，子宮頸癌1</w:t>
      </w:r>
      <w:r w:rsidRPr="00BF4041">
        <w:rPr>
          <w:rFonts w:ascii="標楷體" w:hAnsi="標楷體"/>
        </w:rPr>
        <w:t>04</w:t>
      </w:r>
      <w:r w:rsidRPr="00BF4041">
        <w:rPr>
          <w:rFonts w:ascii="標楷體" w:hAnsi="標楷體" w:hint="eastAsia"/>
        </w:rPr>
        <w:t>至1</w:t>
      </w:r>
      <w:r w:rsidRPr="00BF4041">
        <w:rPr>
          <w:rFonts w:ascii="標楷體" w:hAnsi="標楷體"/>
        </w:rPr>
        <w:t>08</w:t>
      </w:r>
      <w:r w:rsidRPr="00BF4041">
        <w:rPr>
          <w:rFonts w:ascii="標楷體" w:hAnsi="標楷體" w:hint="eastAsia"/>
        </w:rPr>
        <w:t>年度各期目標達成率介於9</w:t>
      </w:r>
      <w:r w:rsidRPr="00BF4041">
        <w:rPr>
          <w:rFonts w:ascii="標楷體" w:hAnsi="標楷體"/>
        </w:rPr>
        <w:t>6.74</w:t>
      </w:r>
      <w:r w:rsidRPr="00BF4041">
        <w:rPr>
          <w:rFonts w:ascii="標楷體" w:hAnsi="標楷體" w:hint="eastAsia"/>
        </w:rPr>
        <w:t>％至97.23％間，尚未達成目標值（表1），顯示</w:t>
      </w:r>
      <w:r w:rsidRPr="00BF4041">
        <w:rPr>
          <w:rFonts w:ascii="標楷體" w:hAnsi="標楷體" w:hint="eastAsia"/>
        </w:rPr>
        <w:lastRenderedPageBreak/>
        <w:t>基隆市整體子宮頸癌篩檢目標達成率仍待提升，經函請檢討改善。據復：為加強社區設站，已向扶輪社申請子宮頸抹片巡迴車，並於</w:t>
      </w:r>
      <w:proofErr w:type="gramStart"/>
      <w:r w:rsidRPr="00BF4041">
        <w:rPr>
          <w:rFonts w:ascii="標楷體" w:hAnsi="標楷體" w:hint="eastAsia"/>
        </w:rPr>
        <w:t>110</w:t>
      </w:r>
      <w:proofErr w:type="gramEnd"/>
      <w:r w:rsidRPr="00BF4041">
        <w:rPr>
          <w:rFonts w:ascii="標楷體" w:hAnsi="標楷體" w:hint="eastAsia"/>
        </w:rPr>
        <w:t>年度1月正式啟用，將持續推廣子宮頸癌之相關資訊、加強社區篩檢等，以提升民眾篩檢之可行性與便利性。</w:t>
      </w:r>
    </w:p>
    <w:p w14:paraId="2F4227CB" w14:textId="77777777" w:rsidR="00F60E17" w:rsidRPr="00BF4041" w:rsidRDefault="00F60E17" w:rsidP="000410D3">
      <w:pPr>
        <w:overflowPunct w:val="0"/>
        <w:spacing w:line="498" w:lineRule="exact"/>
        <w:ind w:firstLineChars="200" w:firstLine="494"/>
        <w:jc w:val="both"/>
        <w:rPr>
          <w:rFonts w:ascii="標楷體" w:hAnsi="標楷體"/>
          <w:spacing w:val="4"/>
        </w:rPr>
      </w:pPr>
      <w:r w:rsidRPr="00BF4041">
        <w:rPr>
          <w:rFonts w:ascii="標楷體" w:hAnsi="標楷體" w:hint="eastAsia"/>
          <w:b/>
          <w:bCs/>
        </w:rPr>
        <w:t>2</w:t>
      </w:r>
      <w:r w:rsidRPr="00BF4041">
        <w:rPr>
          <w:rFonts w:ascii="標楷體" w:hAnsi="標楷體"/>
          <w:b/>
          <w:bCs/>
        </w:rPr>
        <w:t>.</w:t>
      </w:r>
      <w:r w:rsidRPr="00BF4041">
        <w:rPr>
          <w:rFonts w:ascii="標楷體" w:hAnsi="標楷體" w:hint="eastAsia"/>
          <w:b/>
          <w:bCs/>
        </w:rPr>
        <w:t>大腸癌篩檢陽性個案追蹤完成率尚未達績效指標：</w:t>
      </w:r>
      <w:r w:rsidRPr="00BF4041">
        <w:rPr>
          <w:rFonts w:ascii="標楷體" w:hAnsi="標楷體" w:hint="eastAsia"/>
        </w:rPr>
        <w:t>依癌症防治法第14條規定，癌症篩檢醫療機構應主動</w:t>
      </w:r>
      <w:proofErr w:type="gramStart"/>
      <w:r w:rsidRPr="00BF4041">
        <w:rPr>
          <w:rFonts w:ascii="標楷體" w:hAnsi="標楷體" w:hint="eastAsia"/>
        </w:rPr>
        <w:t>催促其篩檢</w:t>
      </w:r>
      <w:proofErr w:type="gramEnd"/>
      <w:r w:rsidRPr="00BF4041">
        <w:rPr>
          <w:rFonts w:ascii="標楷體" w:hAnsi="標楷體" w:hint="eastAsia"/>
        </w:rPr>
        <w:t>之癌前期及癌症陽性個案回院確診，或提供轉診資訊。據衛生局109年癌症防治人力計畫肆、一、計畫目標略</w:t>
      </w:r>
      <w:proofErr w:type="gramStart"/>
      <w:r w:rsidRPr="00BF4041">
        <w:rPr>
          <w:rFonts w:ascii="標楷體" w:hAnsi="標楷體" w:hint="eastAsia"/>
        </w:rPr>
        <w:t>以</w:t>
      </w:r>
      <w:proofErr w:type="gramEnd"/>
      <w:r w:rsidRPr="00BF4041">
        <w:rPr>
          <w:rFonts w:ascii="標楷體" w:hAnsi="標楷體" w:hint="eastAsia"/>
        </w:rPr>
        <w:t>，大腸癌陽性個案追蹤完成率（下稱陽追</w:t>
      </w:r>
      <w:r w:rsidRPr="00BF4041">
        <w:rPr>
          <w:rFonts w:ascii="標楷體" w:hAnsi="標楷體" w:hint="eastAsia"/>
          <w:spacing w:val="-4"/>
        </w:rPr>
        <w:t>率）目標值為75％。經查</w:t>
      </w:r>
      <w:proofErr w:type="gramStart"/>
      <w:r w:rsidRPr="00BF4041">
        <w:rPr>
          <w:rFonts w:ascii="標楷體" w:hAnsi="標楷體" w:hint="eastAsia"/>
          <w:spacing w:val="-4"/>
        </w:rPr>
        <w:t>109</w:t>
      </w:r>
      <w:proofErr w:type="gramEnd"/>
      <w:r w:rsidRPr="00BF4041">
        <w:rPr>
          <w:rFonts w:ascii="標楷體" w:hAnsi="標楷體" w:hint="eastAsia"/>
          <w:spacing w:val="-4"/>
        </w:rPr>
        <w:t>年度（統計至11月11日止）四癌</w:t>
      </w:r>
      <w:proofErr w:type="gramStart"/>
      <w:r w:rsidRPr="00BF4041">
        <w:rPr>
          <w:rFonts w:ascii="標楷體" w:hAnsi="標楷體" w:hint="eastAsia"/>
          <w:spacing w:val="-4"/>
        </w:rPr>
        <w:t>篩檢確診</w:t>
      </w:r>
      <w:proofErr w:type="gramEnd"/>
      <w:r w:rsidRPr="00BF4041">
        <w:rPr>
          <w:rFonts w:ascii="標楷體" w:hAnsi="標楷體" w:hint="eastAsia"/>
          <w:spacing w:val="-4"/>
        </w:rPr>
        <w:t>（癌前病變或癌症）數計有713件，其中以大腸</w:t>
      </w:r>
      <w:proofErr w:type="gramStart"/>
      <w:r w:rsidRPr="00BF4041">
        <w:rPr>
          <w:rFonts w:ascii="標楷體" w:hAnsi="標楷體" w:hint="eastAsia"/>
          <w:spacing w:val="-4"/>
        </w:rPr>
        <w:t>癌確診數</w:t>
      </w:r>
      <w:proofErr w:type="gramEnd"/>
      <w:r w:rsidRPr="00BF4041">
        <w:rPr>
          <w:rFonts w:ascii="標楷體" w:hAnsi="標楷體" w:hint="eastAsia"/>
          <w:spacing w:val="-4"/>
        </w:rPr>
        <w:t>511件，占71.67％為</w:t>
      </w:r>
      <w:proofErr w:type="gramStart"/>
      <w:r w:rsidRPr="00BF4041">
        <w:rPr>
          <w:rFonts w:ascii="標楷體" w:hAnsi="標楷體" w:hint="eastAsia"/>
          <w:spacing w:val="-4"/>
        </w:rPr>
        <w:t>大宗，惟陽追率</w:t>
      </w:r>
      <w:proofErr w:type="gramEnd"/>
      <w:r w:rsidRPr="00BF4041">
        <w:rPr>
          <w:rFonts w:ascii="標楷體" w:hAnsi="標楷體" w:hint="eastAsia"/>
          <w:spacing w:val="-4"/>
        </w:rPr>
        <w:t>僅73.95％</w:t>
      </w:r>
      <w:r w:rsidRPr="00BF4041">
        <w:rPr>
          <w:rFonts w:ascii="標楷體" w:hAnsi="標楷體" w:hint="eastAsia"/>
        </w:rPr>
        <w:t>，未達計畫目標，經函請檢討改善。據復：將延續衛教宣導，並將規劃大型篩檢活動，且於社區及醫療院所加強衛教宣導並</w:t>
      </w:r>
      <w:proofErr w:type="gramStart"/>
      <w:r w:rsidRPr="00BF4041">
        <w:rPr>
          <w:rFonts w:ascii="標楷體" w:hAnsi="標楷體" w:hint="eastAsia"/>
        </w:rPr>
        <w:t>運用官網提供</w:t>
      </w:r>
      <w:proofErr w:type="gramEnd"/>
      <w:r w:rsidRPr="00BF4041">
        <w:rPr>
          <w:rFonts w:ascii="標楷體" w:hAnsi="標楷體" w:hint="eastAsia"/>
        </w:rPr>
        <w:t>相關訊息，提升民眾健康知能及持續進行陽性個案追蹤，同時辦理教育訓練，以達其成效。</w:t>
      </w:r>
    </w:p>
    <w:p w14:paraId="17FD73E2"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（三）依建築法及消防法規定辦理公共安全檢查簽證並擬具消防防護計畫，惟尚未辦理醫院耐震能力評估檢查申報，亦未依所定消防防護計畫落實辦理，允應檢討改進，確保建物公共安全。</w:t>
      </w:r>
    </w:p>
    <w:p w14:paraId="71537679" w14:textId="77777777" w:rsidR="00F60E17" w:rsidRPr="00BF4041" w:rsidRDefault="00F60E17" w:rsidP="000410D3">
      <w:pPr>
        <w:overflowPunct w:val="0"/>
        <w:spacing w:line="498" w:lineRule="exact"/>
        <w:ind w:right="-2" w:firstLineChars="200" w:firstLine="493"/>
        <w:jc w:val="both"/>
        <w:rPr>
          <w:rFonts w:ascii="標楷體" w:hAnsi="標楷體"/>
          <w:szCs w:val="24"/>
        </w:rPr>
      </w:pPr>
      <w:r w:rsidRPr="00BF4041">
        <w:rPr>
          <w:rFonts w:ascii="標楷體" w:hAnsi="標楷體" w:hint="eastAsia"/>
          <w:szCs w:val="24"/>
        </w:rPr>
        <w:t>基隆市立醫院暨附設護理之家為建築法及消防法所定供公眾使用建築物，依各該法及相關作業辦法規定，建築物所有權人應辦理建築物公共安全檢查，並應製定消防防護計畫，以維護公眾使用之安全。經查該院建築物公共安全檢查及消防防護辦理情形，核有下列事項：</w:t>
      </w:r>
    </w:p>
    <w:p w14:paraId="29F4E3D7" w14:textId="77777777" w:rsidR="00F60E17" w:rsidRPr="00BF4041" w:rsidRDefault="00F60E17" w:rsidP="000410D3">
      <w:pPr>
        <w:overflowPunct w:val="0"/>
        <w:spacing w:line="498" w:lineRule="exact"/>
        <w:ind w:right="-2" w:firstLineChars="200" w:firstLine="494"/>
        <w:jc w:val="both"/>
        <w:rPr>
          <w:rFonts w:ascii="標楷體" w:hAnsi="標楷體"/>
          <w:szCs w:val="24"/>
        </w:rPr>
      </w:pPr>
      <w:r w:rsidRPr="00BF4041">
        <w:rPr>
          <w:rFonts w:ascii="標楷體" w:hAnsi="標楷體" w:hint="eastAsia"/>
          <w:b/>
          <w:szCs w:val="24"/>
        </w:rPr>
        <w:t>1.未辦理醫院耐震能力評估檢查申報：</w:t>
      </w:r>
      <w:r w:rsidRPr="00BF4041">
        <w:rPr>
          <w:rFonts w:ascii="標楷體" w:hAnsi="標楷體" w:hint="eastAsia"/>
          <w:szCs w:val="24"/>
        </w:rPr>
        <w:t>依建築法第77條第1項及第3項規定略</w:t>
      </w:r>
      <w:proofErr w:type="gramStart"/>
      <w:r w:rsidRPr="00BF4041">
        <w:rPr>
          <w:rFonts w:ascii="標楷體" w:hAnsi="標楷體" w:hint="eastAsia"/>
          <w:szCs w:val="24"/>
        </w:rPr>
        <w:t>以</w:t>
      </w:r>
      <w:proofErr w:type="gramEnd"/>
      <w:r w:rsidRPr="00BF4041">
        <w:rPr>
          <w:rFonts w:ascii="標楷體" w:hAnsi="標楷體" w:hint="eastAsia"/>
          <w:szCs w:val="24"/>
        </w:rPr>
        <w:t>，建築物所有權人、使用人應維護建築物合法使用與其構造及設備安全，供公眾使用之建築物，並應定期委託中央主管建築機關認可之專業機構或人員檢查簽證。內政部另於107年2月21日修正公布「建築物公共安全檢查簽證及申報辦法」，將耐震能力評估檢查納入建築物公共安全檢查內容，以利全面實施建築物耐震能力評估檢查之安全管理。經查基隆市立醫院（院本部）暨附設護理之家建築物領得建造執照皆為88年底前，</w:t>
      </w:r>
      <w:proofErr w:type="gramStart"/>
      <w:r w:rsidRPr="00BF4041">
        <w:rPr>
          <w:rFonts w:ascii="標楷體" w:hAnsi="標楷體" w:hint="eastAsia"/>
          <w:szCs w:val="24"/>
        </w:rPr>
        <w:t>且樓地板</w:t>
      </w:r>
      <w:proofErr w:type="gramEnd"/>
      <w:r w:rsidRPr="00BF4041">
        <w:rPr>
          <w:rFonts w:ascii="標楷體" w:hAnsi="標楷體" w:hint="eastAsia"/>
          <w:szCs w:val="24"/>
        </w:rPr>
        <w:t>面積累計達1,000平方公尺以上，按上開申報辦法規定，應自108年7月1日起，每2年辦理1次耐震能力評估檢查申報，</w:t>
      </w:r>
      <w:proofErr w:type="gramStart"/>
      <w:r w:rsidRPr="00BF4041">
        <w:rPr>
          <w:rFonts w:ascii="標楷體" w:hAnsi="標楷體" w:hint="eastAsia"/>
          <w:szCs w:val="24"/>
        </w:rPr>
        <w:t>惟查基隆市立醫院</w:t>
      </w:r>
      <w:proofErr w:type="gramEnd"/>
      <w:r w:rsidRPr="00BF4041">
        <w:rPr>
          <w:rFonts w:ascii="標楷體" w:hAnsi="標楷體" w:hint="eastAsia"/>
          <w:szCs w:val="24"/>
        </w:rPr>
        <w:t>（院本部）暨附設護理之家108及</w:t>
      </w:r>
      <w:proofErr w:type="gramStart"/>
      <w:r w:rsidRPr="00BF4041">
        <w:rPr>
          <w:rFonts w:ascii="標楷體" w:hAnsi="標楷體" w:hint="eastAsia"/>
          <w:szCs w:val="24"/>
        </w:rPr>
        <w:t>109</w:t>
      </w:r>
      <w:proofErr w:type="gramEnd"/>
      <w:r w:rsidRPr="00BF4041">
        <w:rPr>
          <w:rFonts w:ascii="標楷體" w:hAnsi="標楷體" w:hint="eastAsia"/>
          <w:szCs w:val="24"/>
        </w:rPr>
        <w:t>年度建築物公共安全檢查，</w:t>
      </w:r>
      <w:proofErr w:type="gramStart"/>
      <w:r w:rsidRPr="00BF4041">
        <w:rPr>
          <w:rFonts w:ascii="標楷體" w:hAnsi="標楷體" w:hint="eastAsia"/>
          <w:szCs w:val="24"/>
        </w:rPr>
        <w:t>均僅對</w:t>
      </w:r>
      <w:proofErr w:type="gramEnd"/>
      <w:r w:rsidRPr="00BF4041">
        <w:rPr>
          <w:rFonts w:ascii="標楷體" w:hAnsi="標楷體" w:hint="eastAsia"/>
          <w:szCs w:val="24"/>
        </w:rPr>
        <w:t>建築物防火避難設施及設備安全標準檢查項目辦理檢查，尚未包括耐震能力評估檢查，經函請該院依法辦理耐震能力評估檢查申報，並就耐震能力不足之建築物妥為改善或拆除。據復：已洽內政部營建署認可之「建築物公共安全耐震能力評估檢查專業機構」，協</w:t>
      </w:r>
      <w:r w:rsidRPr="00BF4041">
        <w:rPr>
          <w:rFonts w:ascii="標楷體" w:hAnsi="標楷體" w:hint="eastAsia"/>
          <w:szCs w:val="24"/>
        </w:rPr>
        <w:lastRenderedPageBreak/>
        <w:t>助於110年6月底前完成申報作業。</w:t>
      </w:r>
    </w:p>
    <w:p w14:paraId="32D56787" w14:textId="462377B8" w:rsidR="00F60E17" w:rsidRPr="00F60E17" w:rsidRDefault="00F60E17" w:rsidP="000410D3">
      <w:pPr>
        <w:overflowPunct w:val="0"/>
        <w:spacing w:line="498" w:lineRule="exact"/>
        <w:ind w:right="-2" w:firstLineChars="200" w:firstLine="493"/>
        <w:jc w:val="both"/>
        <w:rPr>
          <w:rFonts w:ascii="標楷體" w:hAnsi="標楷體"/>
          <w:spacing w:val="-6"/>
          <w:szCs w:val="24"/>
        </w:rPr>
      </w:pPr>
      <w:r w:rsidRPr="00F60E17">
        <w:rPr>
          <w:rFonts w:ascii="標楷體" w:hAnsi="標楷體"/>
          <w:noProof/>
          <w:spacing w:val="-6"/>
          <w:szCs w:val="24"/>
        </w:rPr>
        <mc:AlternateContent>
          <mc:Choice Requires="wps">
            <w:drawing>
              <wp:anchor distT="45720" distB="45720" distL="114300" distR="114300" simplePos="0" relativeHeight="251826176" behindDoc="0" locked="0" layoutInCell="1" allowOverlap="1" wp14:anchorId="04EFDE5C" wp14:editId="01322ED1">
                <wp:simplePos x="0" y="0"/>
                <wp:positionH relativeFrom="margin">
                  <wp:posOffset>3591560</wp:posOffset>
                </wp:positionH>
                <wp:positionV relativeFrom="paragraph">
                  <wp:posOffset>1666240</wp:posOffset>
                </wp:positionV>
                <wp:extent cx="2752090" cy="175260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090" cy="1752600"/>
                        </a:xfrm>
                        <a:prstGeom prst="rect">
                          <a:avLst/>
                        </a:prstGeom>
                        <a:solidFill>
                          <a:srgbClr val="FFFFFF"/>
                        </a:solidFill>
                        <a:ln w="9525">
                          <a:noFill/>
                          <a:miter lim="800000"/>
                          <a:headEnd/>
                          <a:tailEnd/>
                        </a:ln>
                      </wps:spPr>
                      <wps:txbx>
                        <w:txbxContent>
                          <w:tbl>
                            <w:tblPr>
                              <w:tblStyle w:val="af6"/>
                              <w:tblW w:w="4111" w:type="dxa"/>
                              <w:tblLook w:val="04A0" w:firstRow="1" w:lastRow="0" w:firstColumn="1" w:lastColumn="0" w:noHBand="0" w:noVBand="1"/>
                            </w:tblPr>
                            <w:tblGrid>
                              <w:gridCol w:w="2410"/>
                              <w:gridCol w:w="1701"/>
                            </w:tblGrid>
                            <w:tr w:rsidR="00AA5F14" w:rsidRPr="000D09A7" w14:paraId="2874ABDE" w14:textId="77777777" w:rsidTr="00864E56">
                              <w:trPr>
                                <w:trHeight w:hRule="exact" w:val="680"/>
                              </w:trPr>
                              <w:tc>
                                <w:tcPr>
                                  <w:tcW w:w="4111" w:type="dxa"/>
                                  <w:gridSpan w:val="2"/>
                                  <w:tcBorders>
                                    <w:top w:val="nil"/>
                                    <w:left w:val="nil"/>
                                    <w:bottom w:val="single" w:sz="4" w:space="0" w:color="auto"/>
                                    <w:right w:val="nil"/>
                                  </w:tcBorders>
                                </w:tcPr>
                                <w:p w14:paraId="7275B383" w14:textId="77777777" w:rsidR="00AA5F14" w:rsidRPr="00C42BF1" w:rsidRDefault="00AA5F14" w:rsidP="00864E56">
                                  <w:pPr>
                                    <w:spacing w:afterLines="20" w:after="100" w:line="280" w:lineRule="exact"/>
                                    <w:ind w:leftChars="-38" w:left="573" w:hangingChars="305" w:hanging="667"/>
                                    <w:jc w:val="distribute"/>
                                    <w:rPr>
                                      <w:rFonts w:ascii="標楷體" w:hAnsi="標楷體"/>
                                      <w:b/>
                                      <w:spacing w:val="-14"/>
                                    </w:rPr>
                                  </w:pPr>
                                  <w:r w:rsidRPr="00E82FE1">
                                    <w:rPr>
                                      <w:rFonts w:ascii="標楷體" w:hAnsi="標楷體" w:hint="eastAsia"/>
                                      <w:b/>
                                      <w:spacing w:val="-14"/>
                                    </w:rPr>
                                    <w:t>表</w:t>
                                  </w:r>
                                  <w:r w:rsidRPr="00E82FE1">
                                    <w:rPr>
                                      <w:rFonts w:ascii="標楷體" w:hAnsi="標楷體"/>
                                      <w:b/>
                                      <w:spacing w:val="-14"/>
                                    </w:rPr>
                                    <w:t>2</w:t>
                                  </w:r>
                                  <w:r w:rsidRPr="00E82FE1">
                                    <w:rPr>
                                      <w:rFonts w:ascii="標楷體" w:hAnsi="標楷體" w:hint="eastAsia"/>
                                      <w:b/>
                                      <w:spacing w:val="-14"/>
                                    </w:rPr>
                                    <w:t xml:space="preserve">　</w:t>
                                  </w:r>
                                  <w:r w:rsidRPr="00C42BF1">
                                    <w:rPr>
                                      <w:rFonts w:ascii="標楷體" w:hAnsi="標楷體" w:hint="eastAsia"/>
                                      <w:b/>
                                      <w:spacing w:val="-14"/>
                                    </w:rPr>
                                    <w:t>基隆市立醫院暨附設護理之家消防防護計畫火源責任者應檢查項目</w:t>
                                  </w:r>
                                </w:p>
                              </w:tc>
                            </w:tr>
                            <w:tr w:rsidR="00AA5F14" w:rsidRPr="000D09A7" w14:paraId="6EDCF7E0" w14:textId="77777777" w:rsidTr="00864E56">
                              <w:trPr>
                                <w:trHeight w:hRule="exact" w:val="425"/>
                              </w:trPr>
                              <w:tc>
                                <w:tcPr>
                                  <w:tcW w:w="2410" w:type="dxa"/>
                                  <w:tcBorders>
                                    <w:top w:val="single" w:sz="4" w:space="0" w:color="auto"/>
                                  </w:tcBorders>
                                  <w:vAlign w:val="center"/>
                                </w:tcPr>
                                <w:p w14:paraId="1EF2201E"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項</w:t>
                                  </w:r>
                                  <w:r>
                                    <w:rPr>
                                      <w:rFonts w:ascii="標楷體" w:hAnsi="標楷體" w:hint="eastAsia"/>
                                      <w:sz w:val="20"/>
                                    </w:rPr>
                                    <w:t xml:space="preserve">　　</w:t>
                                  </w:r>
                                  <w:r w:rsidRPr="000D09A7">
                                    <w:rPr>
                                      <w:rFonts w:ascii="標楷體" w:hAnsi="標楷體" w:hint="eastAsia"/>
                                      <w:sz w:val="20"/>
                                    </w:rPr>
                                    <w:t>目</w:t>
                                  </w:r>
                                </w:p>
                              </w:tc>
                              <w:tc>
                                <w:tcPr>
                                  <w:tcW w:w="1701" w:type="dxa"/>
                                  <w:tcBorders>
                                    <w:top w:val="single" w:sz="4" w:space="0" w:color="auto"/>
                                  </w:tcBorders>
                                  <w:vAlign w:val="center"/>
                                </w:tcPr>
                                <w:p w14:paraId="49C6E8C7" w14:textId="77777777" w:rsidR="00AA5F14" w:rsidRPr="000D09A7" w:rsidRDefault="00AA5F14" w:rsidP="00864E56">
                                  <w:pPr>
                                    <w:spacing w:line="240" w:lineRule="exact"/>
                                    <w:jc w:val="center"/>
                                    <w:rPr>
                                      <w:rFonts w:ascii="標楷體" w:hAnsi="標楷體"/>
                                      <w:sz w:val="20"/>
                                    </w:rPr>
                                  </w:pPr>
                                  <w:proofErr w:type="gramStart"/>
                                  <w:r w:rsidRPr="000D09A7">
                                    <w:rPr>
                                      <w:rFonts w:ascii="標楷體" w:hAnsi="標楷體" w:hint="eastAsia"/>
                                      <w:sz w:val="20"/>
                                    </w:rPr>
                                    <w:t>頻</w:t>
                                  </w:r>
                                  <w:proofErr w:type="gramEnd"/>
                                  <w:r>
                                    <w:rPr>
                                      <w:rFonts w:ascii="標楷體" w:hAnsi="標楷體" w:hint="eastAsia"/>
                                      <w:sz w:val="20"/>
                                    </w:rPr>
                                    <w:t xml:space="preserve">　　次</w:t>
                                  </w:r>
                                </w:p>
                              </w:tc>
                            </w:tr>
                            <w:tr w:rsidR="00AA5F14" w:rsidRPr="000D09A7" w14:paraId="14263A68" w14:textId="77777777" w:rsidTr="00864E56">
                              <w:trPr>
                                <w:trHeight w:hRule="exact" w:val="425"/>
                              </w:trPr>
                              <w:tc>
                                <w:tcPr>
                                  <w:tcW w:w="2410" w:type="dxa"/>
                                  <w:vAlign w:val="center"/>
                                </w:tcPr>
                                <w:p w14:paraId="2E1E478F"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日常火源自行檢查</w:t>
                                  </w:r>
                                </w:p>
                              </w:tc>
                              <w:tc>
                                <w:tcPr>
                                  <w:tcW w:w="1701" w:type="dxa"/>
                                  <w:vAlign w:val="center"/>
                                </w:tcPr>
                                <w:p w14:paraId="5AAC041A"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每日下班時進行</w:t>
                                  </w:r>
                                </w:p>
                              </w:tc>
                            </w:tr>
                            <w:tr w:rsidR="00AA5F14" w:rsidRPr="000D09A7" w14:paraId="7D7A0749" w14:textId="77777777" w:rsidTr="00864E56">
                              <w:trPr>
                                <w:trHeight w:hRule="exact" w:val="425"/>
                              </w:trPr>
                              <w:tc>
                                <w:tcPr>
                                  <w:tcW w:w="2410" w:type="dxa"/>
                                  <w:vAlign w:val="center"/>
                                </w:tcPr>
                                <w:p w14:paraId="199B5CE8"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日常火源自行檢查</w:t>
                                  </w:r>
                                </w:p>
                              </w:tc>
                              <w:tc>
                                <w:tcPr>
                                  <w:tcW w:w="1701" w:type="dxa"/>
                                  <w:vAlign w:val="center"/>
                                </w:tcPr>
                                <w:p w14:paraId="784801CD"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每日應檢查2次</w:t>
                                  </w:r>
                                </w:p>
                              </w:tc>
                            </w:tr>
                            <w:tr w:rsidR="00AA5F14" w:rsidRPr="000D09A7" w14:paraId="1922F2D0" w14:textId="77777777" w:rsidTr="00864E56">
                              <w:trPr>
                                <w:trHeight w:hRule="exact" w:val="425"/>
                              </w:trPr>
                              <w:tc>
                                <w:tcPr>
                                  <w:tcW w:w="2410" w:type="dxa"/>
                                  <w:tcBorders>
                                    <w:bottom w:val="single" w:sz="4" w:space="0" w:color="auto"/>
                                  </w:tcBorders>
                                  <w:vAlign w:val="center"/>
                                </w:tcPr>
                                <w:p w14:paraId="4D76786D"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消防安全設備自行檢查</w:t>
                                  </w:r>
                                </w:p>
                              </w:tc>
                              <w:tc>
                                <w:tcPr>
                                  <w:tcW w:w="1701" w:type="dxa"/>
                                  <w:tcBorders>
                                    <w:bottom w:val="single" w:sz="4" w:space="0" w:color="auto"/>
                                  </w:tcBorders>
                                  <w:vAlign w:val="center"/>
                                </w:tcPr>
                                <w:p w14:paraId="54F6BFA5"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每月應檢查1次</w:t>
                                  </w:r>
                                </w:p>
                              </w:tc>
                            </w:tr>
                            <w:tr w:rsidR="00AA5F14" w:rsidRPr="000D09A7" w14:paraId="151E0BB4" w14:textId="77777777" w:rsidTr="00864E56">
                              <w:trPr>
                                <w:trHeight w:val="227"/>
                              </w:trPr>
                              <w:tc>
                                <w:tcPr>
                                  <w:tcW w:w="4111" w:type="dxa"/>
                                  <w:gridSpan w:val="2"/>
                                  <w:tcBorders>
                                    <w:top w:val="single" w:sz="4" w:space="0" w:color="auto"/>
                                    <w:left w:val="nil"/>
                                    <w:bottom w:val="nil"/>
                                    <w:right w:val="nil"/>
                                  </w:tcBorders>
                                </w:tcPr>
                                <w:p w14:paraId="6CC9CF2E" w14:textId="77777777" w:rsidR="00AA5F14" w:rsidRPr="000D09A7" w:rsidRDefault="00AA5F14" w:rsidP="00864E56">
                                  <w:pPr>
                                    <w:ind w:leftChars="-28" w:hangingChars="37" w:hanging="69"/>
                                    <w:rPr>
                                      <w:rFonts w:ascii="標楷體" w:hAnsi="標楷體"/>
                                      <w:sz w:val="18"/>
                                      <w:szCs w:val="18"/>
                                    </w:rPr>
                                  </w:pPr>
                                  <w:r w:rsidRPr="000D09A7">
                                    <w:rPr>
                                      <w:rFonts w:ascii="標楷體" w:hAnsi="標楷體" w:hint="eastAsia"/>
                                      <w:sz w:val="18"/>
                                      <w:szCs w:val="18"/>
                                    </w:rPr>
                                    <w:t>資料來源：整理自基隆市立醫院提供資料。</w:t>
                                  </w:r>
                                </w:p>
                              </w:tc>
                            </w:tr>
                          </w:tbl>
                          <w:p w14:paraId="3CB3B2C3" w14:textId="77777777" w:rsidR="00AA5F14" w:rsidRPr="00AC4EFB" w:rsidRDefault="00AA5F14" w:rsidP="00F60E1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EFDE5C" id="_x0000_s1050" type="#_x0000_t202" style="position:absolute;left:0;text-align:left;margin-left:282.8pt;margin-top:131.2pt;width:216.7pt;height:138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" stroked="f">
                <v:textbox>
                  <w:txbxContent>
                    <w:tbl>
                      <w:tblPr>
                        <w:tblStyle w:val="af6"/>
                        <w:tblW w:w="4111" w:type="dxa"/>
                        <w:tblLook w:val="04A0" w:firstRow="1" w:lastRow="0" w:firstColumn="1" w:lastColumn="0" w:noHBand="0" w:noVBand="1"/>
                      </w:tblPr>
                      <w:tblGrid>
                        <w:gridCol w:w="2410"/>
                        <w:gridCol w:w="1701"/>
                      </w:tblGrid>
                      <w:tr w:rsidR="00AA5F14" w:rsidRPr="000D09A7" w14:paraId="2874ABDE" w14:textId="77777777" w:rsidTr="00864E56">
                        <w:trPr>
                          <w:trHeight w:hRule="exact" w:val="680"/>
                        </w:trPr>
                        <w:tc>
                          <w:tcPr>
                            <w:tcW w:w="4111" w:type="dxa"/>
                            <w:gridSpan w:val="2"/>
                            <w:tcBorders>
                              <w:top w:val="nil"/>
                              <w:left w:val="nil"/>
                              <w:bottom w:val="single" w:sz="4" w:space="0" w:color="auto"/>
                              <w:right w:val="nil"/>
                            </w:tcBorders>
                          </w:tcPr>
                          <w:p w14:paraId="7275B383" w14:textId="77777777" w:rsidR="00AA5F14" w:rsidRPr="00C42BF1" w:rsidRDefault="00AA5F14" w:rsidP="00864E56">
                            <w:pPr>
                              <w:spacing w:afterLines="20" w:after="100" w:line="280" w:lineRule="exact"/>
                              <w:ind w:leftChars="-38" w:left="573" w:hangingChars="305" w:hanging="667"/>
                              <w:jc w:val="distribute"/>
                              <w:rPr>
                                <w:rFonts w:ascii="標楷體" w:hAnsi="標楷體"/>
                                <w:b/>
                                <w:spacing w:val="-14"/>
                              </w:rPr>
                            </w:pPr>
                            <w:r w:rsidRPr="00E82FE1">
                              <w:rPr>
                                <w:rFonts w:ascii="標楷體" w:hAnsi="標楷體" w:hint="eastAsia"/>
                                <w:b/>
                                <w:spacing w:val="-14"/>
                              </w:rPr>
                              <w:t>表</w:t>
                            </w:r>
                            <w:r w:rsidRPr="00E82FE1">
                              <w:rPr>
                                <w:rFonts w:ascii="標楷體" w:hAnsi="標楷體"/>
                                <w:b/>
                                <w:spacing w:val="-14"/>
                              </w:rPr>
                              <w:t>2</w:t>
                            </w:r>
                            <w:r w:rsidRPr="00E82FE1">
                              <w:rPr>
                                <w:rFonts w:ascii="標楷體" w:hAnsi="標楷體" w:hint="eastAsia"/>
                                <w:b/>
                                <w:spacing w:val="-14"/>
                              </w:rPr>
                              <w:t xml:space="preserve">　</w:t>
                            </w:r>
                            <w:r w:rsidRPr="00C42BF1">
                              <w:rPr>
                                <w:rFonts w:ascii="標楷體" w:hAnsi="標楷體" w:hint="eastAsia"/>
                                <w:b/>
                                <w:spacing w:val="-14"/>
                              </w:rPr>
                              <w:t>基隆市立醫院暨附設護理之家消防防護計畫火源責任者應檢查項目</w:t>
                            </w:r>
                          </w:p>
                        </w:tc>
                      </w:tr>
                      <w:tr w:rsidR="00AA5F14" w:rsidRPr="000D09A7" w14:paraId="6EDCF7E0" w14:textId="77777777" w:rsidTr="00864E56">
                        <w:trPr>
                          <w:trHeight w:hRule="exact" w:val="425"/>
                        </w:trPr>
                        <w:tc>
                          <w:tcPr>
                            <w:tcW w:w="2410" w:type="dxa"/>
                            <w:tcBorders>
                              <w:top w:val="single" w:sz="4" w:space="0" w:color="auto"/>
                            </w:tcBorders>
                            <w:vAlign w:val="center"/>
                          </w:tcPr>
                          <w:p w14:paraId="1EF2201E"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項</w:t>
                            </w:r>
                            <w:r>
                              <w:rPr>
                                <w:rFonts w:ascii="標楷體" w:hAnsi="標楷體" w:hint="eastAsia"/>
                                <w:sz w:val="20"/>
                              </w:rPr>
                              <w:t xml:space="preserve">　　</w:t>
                            </w:r>
                            <w:r w:rsidRPr="000D09A7">
                              <w:rPr>
                                <w:rFonts w:ascii="標楷體" w:hAnsi="標楷體" w:hint="eastAsia"/>
                                <w:sz w:val="20"/>
                              </w:rPr>
                              <w:t>目</w:t>
                            </w:r>
                          </w:p>
                        </w:tc>
                        <w:tc>
                          <w:tcPr>
                            <w:tcW w:w="1701" w:type="dxa"/>
                            <w:tcBorders>
                              <w:top w:val="single" w:sz="4" w:space="0" w:color="auto"/>
                            </w:tcBorders>
                            <w:vAlign w:val="center"/>
                          </w:tcPr>
                          <w:p w14:paraId="49C6E8C7" w14:textId="77777777" w:rsidR="00AA5F14" w:rsidRPr="000D09A7" w:rsidRDefault="00AA5F14" w:rsidP="00864E56">
                            <w:pPr>
                              <w:spacing w:line="240" w:lineRule="exact"/>
                              <w:jc w:val="center"/>
                              <w:rPr>
                                <w:rFonts w:ascii="標楷體" w:hAnsi="標楷體"/>
                                <w:sz w:val="20"/>
                              </w:rPr>
                            </w:pPr>
                            <w:proofErr w:type="gramStart"/>
                            <w:r w:rsidRPr="000D09A7">
                              <w:rPr>
                                <w:rFonts w:ascii="標楷體" w:hAnsi="標楷體" w:hint="eastAsia"/>
                                <w:sz w:val="20"/>
                              </w:rPr>
                              <w:t>頻</w:t>
                            </w:r>
                            <w:proofErr w:type="gramEnd"/>
                            <w:r>
                              <w:rPr>
                                <w:rFonts w:ascii="標楷體" w:hAnsi="標楷體" w:hint="eastAsia"/>
                                <w:sz w:val="20"/>
                              </w:rPr>
                              <w:t xml:space="preserve">　　次</w:t>
                            </w:r>
                          </w:p>
                        </w:tc>
                      </w:tr>
                      <w:tr w:rsidR="00AA5F14" w:rsidRPr="000D09A7" w14:paraId="14263A68" w14:textId="77777777" w:rsidTr="00864E56">
                        <w:trPr>
                          <w:trHeight w:hRule="exact" w:val="425"/>
                        </w:trPr>
                        <w:tc>
                          <w:tcPr>
                            <w:tcW w:w="2410" w:type="dxa"/>
                            <w:vAlign w:val="center"/>
                          </w:tcPr>
                          <w:p w14:paraId="2E1E478F"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日常火源自行檢查</w:t>
                            </w:r>
                          </w:p>
                        </w:tc>
                        <w:tc>
                          <w:tcPr>
                            <w:tcW w:w="1701" w:type="dxa"/>
                            <w:vAlign w:val="center"/>
                          </w:tcPr>
                          <w:p w14:paraId="5AAC041A"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每日下班時進行</w:t>
                            </w:r>
                          </w:p>
                        </w:tc>
                      </w:tr>
                      <w:tr w:rsidR="00AA5F14" w:rsidRPr="000D09A7" w14:paraId="7D7A0749" w14:textId="77777777" w:rsidTr="00864E56">
                        <w:trPr>
                          <w:trHeight w:hRule="exact" w:val="425"/>
                        </w:trPr>
                        <w:tc>
                          <w:tcPr>
                            <w:tcW w:w="2410" w:type="dxa"/>
                            <w:vAlign w:val="center"/>
                          </w:tcPr>
                          <w:p w14:paraId="199B5CE8"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日常火源自行檢查</w:t>
                            </w:r>
                          </w:p>
                        </w:tc>
                        <w:tc>
                          <w:tcPr>
                            <w:tcW w:w="1701" w:type="dxa"/>
                            <w:vAlign w:val="center"/>
                          </w:tcPr>
                          <w:p w14:paraId="784801CD"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每日應檢查2次</w:t>
                            </w:r>
                          </w:p>
                        </w:tc>
                      </w:tr>
                      <w:tr w:rsidR="00AA5F14" w:rsidRPr="000D09A7" w14:paraId="1922F2D0" w14:textId="77777777" w:rsidTr="00864E56">
                        <w:trPr>
                          <w:trHeight w:hRule="exact" w:val="425"/>
                        </w:trPr>
                        <w:tc>
                          <w:tcPr>
                            <w:tcW w:w="2410" w:type="dxa"/>
                            <w:tcBorders>
                              <w:bottom w:val="single" w:sz="4" w:space="0" w:color="auto"/>
                            </w:tcBorders>
                            <w:vAlign w:val="center"/>
                          </w:tcPr>
                          <w:p w14:paraId="4D76786D" w14:textId="77777777" w:rsidR="00AA5F14" w:rsidRPr="000D09A7" w:rsidRDefault="00AA5F14" w:rsidP="00864E56">
                            <w:pPr>
                              <w:spacing w:line="240" w:lineRule="exact"/>
                              <w:rPr>
                                <w:rFonts w:ascii="標楷體" w:hAnsi="標楷體"/>
                                <w:sz w:val="20"/>
                              </w:rPr>
                            </w:pPr>
                            <w:r w:rsidRPr="000D09A7">
                              <w:rPr>
                                <w:rFonts w:ascii="標楷體" w:hAnsi="標楷體" w:hint="eastAsia"/>
                                <w:sz w:val="20"/>
                              </w:rPr>
                              <w:t>消防安全設備自行檢查</w:t>
                            </w:r>
                          </w:p>
                        </w:tc>
                        <w:tc>
                          <w:tcPr>
                            <w:tcW w:w="1701" w:type="dxa"/>
                            <w:tcBorders>
                              <w:bottom w:val="single" w:sz="4" w:space="0" w:color="auto"/>
                            </w:tcBorders>
                            <w:vAlign w:val="center"/>
                          </w:tcPr>
                          <w:p w14:paraId="54F6BFA5" w14:textId="77777777" w:rsidR="00AA5F14" w:rsidRPr="000D09A7" w:rsidRDefault="00AA5F14" w:rsidP="00864E56">
                            <w:pPr>
                              <w:spacing w:line="240" w:lineRule="exact"/>
                              <w:jc w:val="center"/>
                              <w:rPr>
                                <w:rFonts w:ascii="標楷體" w:hAnsi="標楷體"/>
                                <w:sz w:val="20"/>
                              </w:rPr>
                            </w:pPr>
                            <w:r w:rsidRPr="000D09A7">
                              <w:rPr>
                                <w:rFonts w:ascii="標楷體" w:hAnsi="標楷體" w:hint="eastAsia"/>
                                <w:sz w:val="20"/>
                              </w:rPr>
                              <w:t>每月應檢查1次</w:t>
                            </w:r>
                          </w:p>
                        </w:tc>
                      </w:tr>
                      <w:tr w:rsidR="00AA5F14" w:rsidRPr="000D09A7" w14:paraId="151E0BB4" w14:textId="77777777" w:rsidTr="00864E56">
                        <w:trPr>
                          <w:trHeight w:val="227"/>
                        </w:trPr>
                        <w:tc>
                          <w:tcPr>
                            <w:tcW w:w="4111" w:type="dxa"/>
                            <w:gridSpan w:val="2"/>
                            <w:tcBorders>
                              <w:top w:val="single" w:sz="4" w:space="0" w:color="auto"/>
                              <w:left w:val="nil"/>
                              <w:bottom w:val="nil"/>
                              <w:right w:val="nil"/>
                            </w:tcBorders>
                          </w:tcPr>
                          <w:p w14:paraId="6CC9CF2E" w14:textId="77777777" w:rsidR="00AA5F14" w:rsidRPr="000D09A7" w:rsidRDefault="00AA5F14" w:rsidP="00864E56">
                            <w:pPr>
                              <w:ind w:leftChars="-28" w:hangingChars="37" w:hanging="69"/>
                              <w:rPr>
                                <w:rFonts w:ascii="標楷體" w:hAnsi="標楷體"/>
                                <w:sz w:val="18"/>
                                <w:szCs w:val="18"/>
                              </w:rPr>
                            </w:pPr>
                            <w:r w:rsidRPr="000D09A7">
                              <w:rPr>
                                <w:rFonts w:ascii="標楷體" w:hAnsi="標楷體" w:hint="eastAsia"/>
                                <w:sz w:val="18"/>
                                <w:szCs w:val="18"/>
                              </w:rPr>
                              <w:t>資料來源：整理自基隆市立醫院提供資料。</w:t>
                            </w:r>
                          </w:p>
                        </w:tc>
                      </w:tr>
                    </w:tbl>
                    <w:p w14:paraId="3CB3B2C3" w14:textId="77777777" w:rsidR="00AA5F14" w:rsidRPr="00AC4EFB" w:rsidRDefault="00AA5F14" w:rsidP="00F60E17"/>
                  </w:txbxContent>
                </v:textbox>
                <w10:wrap type="square" anchorx="margin"/>
              </v:shape>
            </w:pict>
          </mc:Fallback>
        </mc:AlternateContent>
      </w:r>
      <w:r w:rsidRPr="00F60E17">
        <w:rPr>
          <w:rFonts w:ascii="標楷體" w:hAnsi="標楷體" w:hint="eastAsia"/>
          <w:b/>
          <w:spacing w:val="-6"/>
          <w:szCs w:val="24"/>
        </w:rPr>
        <w:t>2.未落實辦理消防防護計畫：</w:t>
      </w:r>
      <w:r w:rsidRPr="00F60E17">
        <w:rPr>
          <w:rFonts w:ascii="標楷體" w:hAnsi="標楷體" w:hint="eastAsia"/>
          <w:spacing w:val="-6"/>
          <w:szCs w:val="24"/>
        </w:rPr>
        <w:t>依消防法第13條第1項規定，一定規模以上供公眾使用建築物，應由管理權人，</w:t>
      </w:r>
      <w:proofErr w:type="gramStart"/>
      <w:r w:rsidRPr="00F60E17">
        <w:rPr>
          <w:rFonts w:ascii="標楷體" w:hAnsi="標楷體" w:hint="eastAsia"/>
          <w:spacing w:val="-6"/>
          <w:szCs w:val="24"/>
        </w:rPr>
        <w:t>遴</w:t>
      </w:r>
      <w:proofErr w:type="gramEnd"/>
      <w:r w:rsidRPr="00F60E17">
        <w:rPr>
          <w:rFonts w:ascii="標楷體" w:hAnsi="標楷體" w:hint="eastAsia"/>
          <w:spacing w:val="-6"/>
          <w:szCs w:val="24"/>
        </w:rPr>
        <w:t>用防火管理人，責其製定消防防護計畫，報請消防機關核備，並依該計畫執行有關防火管理上必要之業務。經查</w:t>
      </w:r>
      <w:proofErr w:type="gramStart"/>
      <w:r w:rsidRPr="00F60E17">
        <w:rPr>
          <w:rFonts w:ascii="標楷體" w:hAnsi="標楷體" w:hint="eastAsia"/>
          <w:spacing w:val="-6"/>
          <w:szCs w:val="24"/>
        </w:rPr>
        <w:t>該院業於</w:t>
      </w:r>
      <w:proofErr w:type="gramEnd"/>
      <w:r w:rsidRPr="00F60E17">
        <w:rPr>
          <w:rFonts w:ascii="標楷體" w:hAnsi="標楷體" w:hint="eastAsia"/>
          <w:spacing w:val="-6"/>
          <w:szCs w:val="24"/>
        </w:rPr>
        <w:t>109年3月17日修訂「基隆市立醫院暨附設護理之家消防防護計畫」，並報經消防局准予核備，惟查</w:t>
      </w:r>
      <w:proofErr w:type="gramStart"/>
      <w:r w:rsidRPr="00F60E17">
        <w:rPr>
          <w:rFonts w:ascii="標楷體" w:hAnsi="標楷體" w:hint="eastAsia"/>
          <w:spacing w:val="-6"/>
          <w:szCs w:val="24"/>
        </w:rPr>
        <w:t>109</w:t>
      </w:r>
      <w:proofErr w:type="gramEnd"/>
      <w:r w:rsidRPr="00F60E17">
        <w:rPr>
          <w:rFonts w:ascii="標楷體" w:hAnsi="標楷體" w:hint="eastAsia"/>
          <w:spacing w:val="-6"/>
          <w:szCs w:val="24"/>
        </w:rPr>
        <w:t>年度基隆市立醫院（院本部）暨附設護理之家執行資料，迄109年11月3日止，僅附設護理之家於每月進行火災預防檢查，並不定期由該機構人員辦理員工自我檢核，其餘尚未落實依上開計畫所訂項目及頻次進行火災防制等消防相關檢查（表2），經函請衛生局本主管機關權責督促該院檢討改進。據復：將依所擬定之消防防護計畫書，落實執行各項檢查，並於衛生局辦理110年醫院督導考核時，提供消防局列為重點檢查事項。</w:t>
      </w:r>
    </w:p>
    <w:p w14:paraId="3FF17744" w14:textId="77777777" w:rsidR="00F60E17" w:rsidRPr="00BF4041" w:rsidRDefault="00F60E17" w:rsidP="000410D3">
      <w:pPr>
        <w:kinsoku w:val="0"/>
        <w:overflowPunct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（四）護理之家應民眾</w:t>
      </w:r>
      <w:proofErr w:type="gramStart"/>
      <w:r w:rsidRPr="00BF4041">
        <w:rPr>
          <w:rFonts w:ascii="標楷體" w:hAnsi="標楷體" w:hint="eastAsia"/>
          <w:b/>
          <w:kern w:val="0"/>
          <w:sz w:val="28"/>
          <w:szCs w:val="28"/>
        </w:rPr>
        <w:t>之需擴增</w:t>
      </w:r>
      <w:proofErr w:type="gramEnd"/>
      <w:r w:rsidRPr="00BF4041">
        <w:rPr>
          <w:rFonts w:ascii="標楷體" w:hAnsi="標楷體" w:hint="eastAsia"/>
          <w:b/>
          <w:kern w:val="0"/>
          <w:sz w:val="28"/>
          <w:szCs w:val="28"/>
        </w:rPr>
        <w:t>病床數增加服務量能，</w:t>
      </w:r>
      <w:proofErr w:type="gramStart"/>
      <w:r w:rsidRPr="00BF4041">
        <w:rPr>
          <w:rFonts w:ascii="標楷體" w:hAnsi="標楷體" w:hint="eastAsia"/>
          <w:b/>
          <w:kern w:val="0"/>
          <w:sz w:val="28"/>
          <w:szCs w:val="28"/>
        </w:rPr>
        <w:t>惟占床率</w:t>
      </w:r>
      <w:proofErr w:type="gramEnd"/>
      <w:r w:rsidRPr="00BF4041">
        <w:rPr>
          <w:rFonts w:ascii="標楷體" w:hAnsi="標楷體" w:hint="eastAsia"/>
          <w:b/>
          <w:kern w:val="0"/>
          <w:sz w:val="28"/>
          <w:szCs w:val="28"/>
        </w:rPr>
        <w:t>呈下降趨勢；另未能依預定期程完成護理之家機構公共安全設施設備改善作業，允應儘速完成改善及建置相關設備，以保障住民及工作人員之生命安全。</w:t>
      </w:r>
    </w:p>
    <w:p w14:paraId="2D7941A6" w14:textId="77777777" w:rsidR="00F60E17" w:rsidRPr="00BF4041" w:rsidRDefault="00F60E17" w:rsidP="000410D3">
      <w:pPr>
        <w:overflowPunct w:val="0"/>
        <w:spacing w:line="498" w:lineRule="exact"/>
        <w:ind w:right="-2" w:firstLineChars="200" w:firstLine="493"/>
        <w:jc w:val="both"/>
        <w:rPr>
          <w:rFonts w:ascii="標楷體" w:hAnsi="標楷體"/>
          <w:noProof/>
          <w:szCs w:val="24"/>
        </w:rPr>
      </w:pPr>
      <w:r w:rsidRPr="00BF4041">
        <w:rPr>
          <w:rFonts w:ascii="標楷體" w:hAnsi="標楷體" w:hint="eastAsia"/>
          <w:noProof/>
          <w:szCs w:val="24"/>
        </w:rPr>
        <w:t>為照顧慢性病或日常生活無法自理、需專業照護之病患，基隆市立醫院於86年創辦附設護理之家，提供護理專業照護服務。經查護理之家營運及管理情形，核有下列事項：</w:t>
      </w:r>
    </w:p>
    <w:p w14:paraId="1FD83DE5" w14:textId="77777777" w:rsidR="00F60E17" w:rsidRPr="00BF4041" w:rsidRDefault="00F60E17" w:rsidP="000410D3">
      <w:pPr>
        <w:overflowPunct w:val="0"/>
        <w:spacing w:line="498" w:lineRule="exact"/>
        <w:ind w:right="-2" w:firstLineChars="200" w:firstLine="493"/>
        <w:jc w:val="both"/>
        <w:rPr>
          <w:rFonts w:ascii="標楷體" w:hAnsi="標楷體"/>
          <w:spacing w:val="-2"/>
          <w:szCs w:val="24"/>
        </w:rPr>
      </w:pPr>
      <w:r w:rsidRPr="00F60E17">
        <w:rPr>
          <w:rFonts w:ascii="標楷體" w:hAnsi="標楷體"/>
          <w:noProof/>
          <w:spacing w:val="-4"/>
          <w:szCs w:val="24"/>
        </w:rPr>
        <mc:AlternateContent>
          <mc:Choice Requires="wps">
            <w:drawing>
              <wp:anchor distT="45720" distB="45720" distL="114300" distR="114300" simplePos="0" relativeHeight="251832320" behindDoc="0" locked="0" layoutInCell="1" allowOverlap="1" wp14:anchorId="7D3AAEA9" wp14:editId="4F4B8613">
                <wp:simplePos x="0" y="0"/>
                <wp:positionH relativeFrom="margin">
                  <wp:posOffset>3013710</wp:posOffset>
                </wp:positionH>
                <wp:positionV relativeFrom="paragraph">
                  <wp:posOffset>105410</wp:posOffset>
                </wp:positionV>
                <wp:extent cx="3333750" cy="33909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0" cy="3390900"/>
                        </a:xfrm>
                        <a:prstGeom prst="rect">
                          <a:avLst/>
                        </a:prstGeom>
                        <a:solidFill>
                          <a:srgbClr val="FFFFFF"/>
                        </a:solidFill>
                        <a:ln w="9525">
                          <a:noFill/>
                          <a:miter lim="800000"/>
                          <a:headEnd/>
                          <a:tailEnd/>
                        </a:ln>
                      </wps:spPr>
                      <wps:txbx>
                        <w:txbxContent>
                          <w:p w14:paraId="56B9721E" w14:textId="77777777" w:rsidR="00AA5F14" w:rsidRPr="00CB6BE2" w:rsidRDefault="00AA5F14" w:rsidP="00F60E17">
                            <w:pPr>
                              <w:spacing w:afterLines="20" w:after="100" w:line="280" w:lineRule="exact"/>
                              <w:ind w:left="708" w:rightChars="-25" w:right="-62" w:hangingChars="287" w:hanging="708"/>
                              <w:jc w:val="both"/>
                              <w:rPr>
                                <w:rFonts w:ascii="標楷體" w:hAnsi="標楷體"/>
                                <w:b/>
                              </w:rPr>
                            </w:pPr>
                            <w:r w:rsidRPr="00CB6BE2">
                              <w:rPr>
                                <w:rFonts w:ascii="標楷體" w:hAnsi="標楷體" w:hint="eastAsia"/>
                                <w:b/>
                              </w:rPr>
                              <w:t>圖1　基隆市立醫院附設護理之家營運收入</w:t>
                            </w:r>
                            <w:proofErr w:type="gramStart"/>
                            <w:r w:rsidRPr="00CB6BE2">
                              <w:rPr>
                                <w:rFonts w:ascii="標楷體" w:hAnsi="標楷體" w:hint="eastAsia"/>
                                <w:b/>
                              </w:rPr>
                              <w:t>及占床率</w:t>
                            </w:r>
                            <w:proofErr w:type="gramEnd"/>
                            <w:r w:rsidRPr="00CB6BE2">
                              <w:rPr>
                                <w:rFonts w:ascii="標楷體" w:hAnsi="標楷體" w:hint="eastAsia"/>
                                <w:b/>
                              </w:rPr>
                              <w:t>分析</w:t>
                            </w:r>
                          </w:p>
                          <w:p w14:paraId="235BD998" w14:textId="77777777" w:rsidR="00AA5F14" w:rsidRDefault="00AA5F14" w:rsidP="00F60E17">
                            <w:r w:rsidRPr="00CB6BE2">
                              <w:rPr>
                                <w:noProof/>
                              </w:rPr>
                              <w:drawing>
                                <wp:inline distT="0" distB="0" distL="0" distR="0" wp14:anchorId="3D58ED8B" wp14:editId="179DC072">
                                  <wp:extent cx="3175000" cy="2444115"/>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75000" cy="2444115"/>
                                          </a:xfrm>
                                          <a:prstGeom prst="rect">
                                            <a:avLst/>
                                          </a:prstGeom>
                                          <a:noFill/>
                                          <a:ln>
                                            <a:noFill/>
                                          </a:ln>
                                        </pic:spPr>
                                      </pic:pic>
                                    </a:graphicData>
                                  </a:graphic>
                                </wp:inline>
                              </w:drawing>
                            </w:r>
                          </w:p>
                          <w:p w14:paraId="15B756E4" w14:textId="77777777" w:rsidR="00AA5F14" w:rsidRPr="00086724" w:rsidRDefault="00AA5F14" w:rsidP="00F60E17">
                            <w:pPr>
                              <w:spacing w:line="240" w:lineRule="exact"/>
                              <w:rPr>
                                <w:rFonts w:ascii="標楷體" w:hAnsi="標楷體"/>
                                <w:sz w:val="18"/>
                                <w:szCs w:val="18"/>
                              </w:rPr>
                            </w:pPr>
                            <w:proofErr w:type="gramStart"/>
                            <w:r w:rsidRPr="00086724">
                              <w:rPr>
                                <w:rFonts w:ascii="標楷體" w:hAnsi="標楷體" w:hint="eastAsia"/>
                                <w:sz w:val="18"/>
                                <w:szCs w:val="18"/>
                              </w:rPr>
                              <w:t>註</w:t>
                            </w:r>
                            <w:proofErr w:type="gramEnd"/>
                            <w:r w:rsidRPr="00086724">
                              <w:rPr>
                                <w:rFonts w:ascii="標楷體" w:hAnsi="標楷體" w:hint="eastAsia"/>
                                <w:sz w:val="18"/>
                                <w:szCs w:val="18"/>
                              </w:rPr>
                              <w:t>：1</w:t>
                            </w:r>
                            <w:r w:rsidRPr="00086724">
                              <w:rPr>
                                <w:rFonts w:ascii="標楷體" w:hAnsi="標楷體"/>
                                <w:sz w:val="18"/>
                                <w:szCs w:val="18"/>
                              </w:rPr>
                              <w:t>.</w:t>
                            </w:r>
                            <w:r>
                              <w:rPr>
                                <w:rFonts w:ascii="標楷體" w:hAnsi="標楷體" w:hint="eastAsia"/>
                                <w:sz w:val="18"/>
                                <w:szCs w:val="18"/>
                              </w:rPr>
                              <w:t>109年度統計至9月底止</w:t>
                            </w:r>
                            <w:r>
                              <w:rPr>
                                <w:rFonts w:ascii="標楷體" w:hAnsi="標楷體"/>
                                <w:sz w:val="18"/>
                                <w:szCs w:val="18"/>
                              </w:rPr>
                              <w:t>。</w:t>
                            </w:r>
                          </w:p>
                          <w:p w14:paraId="358D24EC" w14:textId="77777777" w:rsidR="00AA5F14" w:rsidRPr="00D45B3C" w:rsidRDefault="00AA5F14" w:rsidP="00F60E17">
                            <w:pPr>
                              <w:spacing w:line="240" w:lineRule="exact"/>
                              <w:ind w:firstLineChars="200" w:firstLine="373"/>
                              <w:rPr>
                                <w:sz w:val="18"/>
                                <w:szCs w:val="18"/>
                              </w:rPr>
                            </w:pPr>
                            <w:r w:rsidRPr="00086724">
                              <w:rPr>
                                <w:rFonts w:ascii="標楷體" w:hAnsi="標楷體" w:hint="eastAsia"/>
                                <w:sz w:val="18"/>
                                <w:szCs w:val="18"/>
                              </w:rPr>
                              <w:t>2.資料</w:t>
                            </w:r>
                            <w:r w:rsidRPr="00D45B3C">
                              <w:rPr>
                                <w:rFonts w:hint="eastAsia"/>
                                <w:sz w:val="18"/>
                                <w:szCs w:val="18"/>
                              </w:rPr>
                              <w:t>來源</w:t>
                            </w:r>
                            <w:r w:rsidRPr="00D45B3C">
                              <w:rPr>
                                <w:sz w:val="18"/>
                                <w:szCs w:val="18"/>
                              </w:rPr>
                              <w:t>：</w:t>
                            </w:r>
                            <w:r w:rsidRPr="00D45B3C">
                              <w:rPr>
                                <w:rFonts w:hint="eastAsia"/>
                                <w:sz w:val="18"/>
                                <w:szCs w:val="18"/>
                              </w:rPr>
                              <w:t>整理自基隆市立醫院提供資料。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3AAEA9" id="_x0000_s1051" type="#_x0000_t202" style="position:absolute;left:0;text-align:left;margin-left:237.3pt;margin-top:8.3pt;width:262.5pt;height:267pt;z-index:251832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" stroked="f">
                <v:textbox>
                  <w:txbxContent>
                    <w:p w14:paraId="56B9721E" w14:textId="77777777" w:rsidR="00AA5F14" w:rsidRPr="00CB6BE2" w:rsidRDefault="00AA5F14" w:rsidP="00F60E17">
                      <w:pPr>
                        <w:spacing w:afterLines="20" w:after="100" w:line="280" w:lineRule="exact"/>
                        <w:ind w:left="708" w:rightChars="-25" w:right="-62" w:hangingChars="287" w:hanging="708"/>
                        <w:jc w:val="both"/>
                        <w:rPr>
                          <w:rFonts w:ascii="標楷體" w:hAnsi="標楷體"/>
                          <w:b/>
                        </w:rPr>
                      </w:pPr>
                      <w:r w:rsidRPr="00CB6BE2">
                        <w:rPr>
                          <w:rFonts w:ascii="標楷體" w:hAnsi="標楷體" w:hint="eastAsia"/>
                          <w:b/>
                        </w:rPr>
                        <w:t>圖1　基隆市立醫院附設護理之家營運收入</w:t>
                      </w:r>
                      <w:proofErr w:type="gramStart"/>
                      <w:r w:rsidRPr="00CB6BE2">
                        <w:rPr>
                          <w:rFonts w:ascii="標楷體" w:hAnsi="標楷體" w:hint="eastAsia"/>
                          <w:b/>
                        </w:rPr>
                        <w:t>及占床率</w:t>
                      </w:r>
                      <w:proofErr w:type="gramEnd"/>
                      <w:r w:rsidRPr="00CB6BE2">
                        <w:rPr>
                          <w:rFonts w:ascii="標楷體" w:hAnsi="標楷體" w:hint="eastAsia"/>
                          <w:b/>
                        </w:rPr>
                        <w:t>分析</w:t>
                      </w:r>
                    </w:p>
                    <w:p w14:paraId="235BD998" w14:textId="77777777" w:rsidR="00AA5F14" w:rsidRDefault="00AA5F14" w:rsidP="00F60E17">
                      <w:r w:rsidRPr="00CB6BE2">
                        <w:rPr>
                          <w:noProof/>
                        </w:rPr>
                        <w:drawing>
                          <wp:inline distT="0" distB="0" distL="0" distR="0" wp14:anchorId="3D58ED8B" wp14:editId="179DC072">
                            <wp:extent cx="3175000" cy="2444115"/>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75000" cy="2444115"/>
                                    </a:xfrm>
                                    <a:prstGeom prst="rect">
                                      <a:avLst/>
                                    </a:prstGeom>
                                    <a:noFill/>
                                    <a:ln>
                                      <a:noFill/>
                                    </a:ln>
                                  </pic:spPr>
                                </pic:pic>
                              </a:graphicData>
                            </a:graphic>
                          </wp:inline>
                        </w:drawing>
                      </w:r>
                    </w:p>
                    <w:p w14:paraId="15B756E4" w14:textId="77777777" w:rsidR="00AA5F14" w:rsidRPr="00086724" w:rsidRDefault="00AA5F14" w:rsidP="00F60E17">
                      <w:pPr>
                        <w:spacing w:line="240" w:lineRule="exact"/>
                        <w:rPr>
                          <w:rFonts w:ascii="標楷體" w:hAnsi="標楷體"/>
                          <w:sz w:val="18"/>
                          <w:szCs w:val="18"/>
                        </w:rPr>
                      </w:pPr>
                      <w:proofErr w:type="gramStart"/>
                      <w:r w:rsidRPr="00086724">
                        <w:rPr>
                          <w:rFonts w:ascii="標楷體" w:hAnsi="標楷體" w:hint="eastAsia"/>
                          <w:sz w:val="18"/>
                          <w:szCs w:val="18"/>
                        </w:rPr>
                        <w:t>註</w:t>
                      </w:r>
                      <w:proofErr w:type="gramEnd"/>
                      <w:r w:rsidRPr="00086724">
                        <w:rPr>
                          <w:rFonts w:ascii="標楷體" w:hAnsi="標楷體" w:hint="eastAsia"/>
                          <w:sz w:val="18"/>
                          <w:szCs w:val="18"/>
                        </w:rPr>
                        <w:t>：1</w:t>
                      </w:r>
                      <w:r w:rsidRPr="00086724">
                        <w:rPr>
                          <w:rFonts w:ascii="標楷體" w:hAnsi="標楷體"/>
                          <w:sz w:val="18"/>
                          <w:szCs w:val="18"/>
                        </w:rPr>
                        <w:t>.</w:t>
                      </w:r>
                      <w:r>
                        <w:rPr>
                          <w:rFonts w:ascii="標楷體" w:hAnsi="標楷體" w:hint="eastAsia"/>
                          <w:sz w:val="18"/>
                          <w:szCs w:val="18"/>
                        </w:rPr>
                        <w:t>109年度統計至9月底止</w:t>
                      </w:r>
                      <w:r>
                        <w:rPr>
                          <w:rFonts w:ascii="標楷體" w:hAnsi="標楷體"/>
                          <w:sz w:val="18"/>
                          <w:szCs w:val="18"/>
                        </w:rPr>
                        <w:t>。</w:t>
                      </w:r>
                    </w:p>
                    <w:p w14:paraId="358D24EC" w14:textId="77777777" w:rsidR="00AA5F14" w:rsidRPr="00D45B3C" w:rsidRDefault="00AA5F14" w:rsidP="00F60E17">
                      <w:pPr>
                        <w:spacing w:line="240" w:lineRule="exact"/>
                        <w:ind w:firstLineChars="200" w:firstLine="373"/>
                        <w:rPr>
                          <w:sz w:val="18"/>
                          <w:szCs w:val="18"/>
                        </w:rPr>
                      </w:pPr>
                      <w:r w:rsidRPr="00086724">
                        <w:rPr>
                          <w:rFonts w:ascii="標楷體" w:hAnsi="標楷體" w:hint="eastAsia"/>
                          <w:sz w:val="18"/>
                          <w:szCs w:val="18"/>
                        </w:rPr>
                        <w:t>2.資料</w:t>
                      </w:r>
                      <w:r w:rsidRPr="00D45B3C">
                        <w:rPr>
                          <w:rFonts w:hint="eastAsia"/>
                          <w:sz w:val="18"/>
                          <w:szCs w:val="18"/>
                        </w:rPr>
                        <w:t>來源</w:t>
                      </w:r>
                      <w:r w:rsidRPr="00D45B3C">
                        <w:rPr>
                          <w:sz w:val="18"/>
                          <w:szCs w:val="18"/>
                        </w:rPr>
                        <w:t>：</w:t>
                      </w:r>
                      <w:r w:rsidRPr="00D45B3C">
                        <w:rPr>
                          <w:rFonts w:hint="eastAsia"/>
                          <w:sz w:val="18"/>
                          <w:szCs w:val="18"/>
                        </w:rPr>
                        <w:t>整理自基隆市立醫院提供資料。</w:t>
                      </w:r>
                    </w:p>
                  </w:txbxContent>
                </v:textbox>
                <w10:wrap type="square" anchorx="margin"/>
              </v:shape>
            </w:pict>
          </mc:Fallback>
        </mc:AlternateContent>
      </w:r>
      <w:r w:rsidRPr="00F60E17">
        <w:rPr>
          <w:rFonts w:ascii="標楷體" w:hAnsi="標楷體" w:hint="eastAsia"/>
          <w:b/>
          <w:spacing w:val="-4"/>
          <w:szCs w:val="24"/>
        </w:rPr>
        <w:t>1.增設護理之家床位數，</w:t>
      </w:r>
      <w:proofErr w:type="gramStart"/>
      <w:r w:rsidRPr="00F60E17">
        <w:rPr>
          <w:rFonts w:ascii="標楷體" w:hAnsi="標楷體" w:hint="eastAsia"/>
          <w:b/>
          <w:spacing w:val="-4"/>
          <w:szCs w:val="24"/>
        </w:rPr>
        <w:t>惟占床率</w:t>
      </w:r>
      <w:proofErr w:type="gramEnd"/>
      <w:r w:rsidRPr="00F60E17">
        <w:rPr>
          <w:rFonts w:ascii="標楷體" w:hAnsi="標楷體" w:hint="eastAsia"/>
          <w:b/>
          <w:spacing w:val="-4"/>
          <w:szCs w:val="24"/>
        </w:rPr>
        <w:t>呈下降趨勢且未達預定績效衡量指標：</w:t>
      </w:r>
      <w:r w:rsidRPr="00F60E17">
        <w:rPr>
          <w:rFonts w:ascii="標楷體" w:hAnsi="標楷體" w:hint="eastAsia"/>
          <w:bCs/>
          <w:spacing w:val="-6"/>
          <w:szCs w:val="24"/>
        </w:rPr>
        <w:t>護理之家</w:t>
      </w:r>
      <w:proofErr w:type="gramStart"/>
      <w:r w:rsidRPr="00F60E17">
        <w:rPr>
          <w:rFonts w:ascii="標楷體" w:hAnsi="標楷體" w:hint="eastAsia"/>
          <w:spacing w:val="-6"/>
          <w:szCs w:val="24"/>
        </w:rPr>
        <w:t>106</w:t>
      </w:r>
      <w:proofErr w:type="gramEnd"/>
      <w:r w:rsidRPr="00F60E17">
        <w:rPr>
          <w:rFonts w:ascii="標楷體" w:hAnsi="標楷體" w:hint="eastAsia"/>
          <w:spacing w:val="-6"/>
          <w:szCs w:val="24"/>
        </w:rPr>
        <w:t>年度</w:t>
      </w:r>
      <w:proofErr w:type="gramStart"/>
      <w:r w:rsidRPr="00F60E17">
        <w:rPr>
          <w:rFonts w:ascii="標楷體" w:hAnsi="標楷體" w:hint="eastAsia"/>
          <w:spacing w:val="-6"/>
          <w:szCs w:val="24"/>
        </w:rPr>
        <w:t>床數原為</w:t>
      </w:r>
      <w:proofErr w:type="gramEnd"/>
      <w:r w:rsidRPr="00F60E17">
        <w:rPr>
          <w:rFonts w:ascii="標楷體" w:hAnsi="標楷體" w:hint="eastAsia"/>
          <w:spacing w:val="-6"/>
          <w:szCs w:val="24"/>
        </w:rPr>
        <w:t>34床，為滿足民眾需求，107年7月增加床數至54床，住院人日由</w:t>
      </w:r>
      <w:proofErr w:type="gramStart"/>
      <w:r w:rsidRPr="00F60E17">
        <w:rPr>
          <w:rFonts w:ascii="標楷體" w:hAnsi="標楷體" w:hint="eastAsia"/>
          <w:spacing w:val="-6"/>
          <w:szCs w:val="24"/>
        </w:rPr>
        <w:t>106</w:t>
      </w:r>
      <w:proofErr w:type="gramEnd"/>
      <w:r w:rsidRPr="00F60E17">
        <w:rPr>
          <w:rFonts w:ascii="標楷體" w:hAnsi="標楷體" w:hint="eastAsia"/>
          <w:spacing w:val="-6"/>
          <w:szCs w:val="24"/>
        </w:rPr>
        <w:t>年度11,931人日增加至</w:t>
      </w:r>
      <w:proofErr w:type="gramStart"/>
      <w:r w:rsidRPr="00F60E17">
        <w:rPr>
          <w:rFonts w:ascii="標楷體" w:hAnsi="標楷體" w:hint="eastAsia"/>
          <w:spacing w:val="-6"/>
          <w:szCs w:val="24"/>
        </w:rPr>
        <w:t>108</w:t>
      </w:r>
      <w:proofErr w:type="gramEnd"/>
      <w:r w:rsidRPr="00F60E17">
        <w:rPr>
          <w:rFonts w:ascii="標楷體" w:hAnsi="標楷體" w:hint="eastAsia"/>
          <w:spacing w:val="-6"/>
          <w:szCs w:val="24"/>
        </w:rPr>
        <w:t>年度14,044人日、營運收入亦由1,140萬餘元上升至1,456萬餘元，109年截至9月底</w:t>
      </w:r>
      <w:proofErr w:type="gramStart"/>
      <w:r w:rsidRPr="00F60E17">
        <w:rPr>
          <w:rFonts w:ascii="標楷體" w:hAnsi="標楷體" w:hint="eastAsia"/>
          <w:spacing w:val="-6"/>
          <w:szCs w:val="24"/>
        </w:rPr>
        <w:t>止</w:t>
      </w:r>
      <w:proofErr w:type="gramEnd"/>
      <w:r w:rsidRPr="00F60E17">
        <w:rPr>
          <w:rFonts w:ascii="標楷體" w:hAnsi="標楷體" w:hint="eastAsia"/>
          <w:spacing w:val="-6"/>
          <w:szCs w:val="24"/>
        </w:rPr>
        <w:t>營運收入為1,239萬餘元，每月平均收入較往年略為成長，惟</w:t>
      </w:r>
      <w:proofErr w:type="gramStart"/>
      <w:r w:rsidRPr="00F60E17">
        <w:rPr>
          <w:rFonts w:ascii="標楷體" w:hAnsi="標楷體" w:hint="eastAsia"/>
          <w:spacing w:val="-6"/>
          <w:szCs w:val="24"/>
        </w:rPr>
        <w:t>平均占床率</w:t>
      </w:r>
      <w:proofErr w:type="gramEnd"/>
      <w:r w:rsidRPr="00F60E17">
        <w:rPr>
          <w:rFonts w:ascii="標楷體" w:hAnsi="標楷體" w:hint="eastAsia"/>
          <w:spacing w:val="-6"/>
          <w:szCs w:val="24"/>
        </w:rPr>
        <w:t>卻由106年94.37％滑落至108年71.24％，呈逐年下降趨勢，109年截至9月</w:t>
      </w:r>
      <w:proofErr w:type="gramStart"/>
      <w:r w:rsidRPr="00F60E17">
        <w:rPr>
          <w:rFonts w:ascii="標楷體" w:hAnsi="標楷體" w:hint="eastAsia"/>
          <w:spacing w:val="-6"/>
          <w:szCs w:val="24"/>
        </w:rPr>
        <w:t>平均占床率</w:t>
      </w:r>
      <w:proofErr w:type="gramEnd"/>
      <w:r w:rsidRPr="00F60E17">
        <w:rPr>
          <w:rFonts w:ascii="標楷體" w:hAnsi="標楷體" w:hint="eastAsia"/>
          <w:spacing w:val="-6"/>
          <w:szCs w:val="24"/>
        </w:rPr>
        <w:t>為79.15％（圖1）</w:t>
      </w:r>
      <w:r w:rsidRPr="00BF4041">
        <w:rPr>
          <w:rFonts w:ascii="標楷體" w:hAnsi="標楷體" w:hint="eastAsia"/>
          <w:spacing w:val="-2"/>
          <w:szCs w:val="24"/>
        </w:rPr>
        <w:t>，雖</w:t>
      </w:r>
      <w:r w:rsidRPr="00BF4041">
        <w:rPr>
          <w:rFonts w:ascii="標楷體" w:hAnsi="標楷體" w:hint="eastAsia"/>
          <w:spacing w:val="-2"/>
          <w:szCs w:val="24"/>
        </w:rPr>
        <w:lastRenderedPageBreak/>
        <w:t>較上年度有所提升，惟仍略低於預定績效衡量指標80％。另護理之家病床數為54床，收治病床數為45床，據該院說明，因考量部分收治個案照顧難度高，為提升照護品質，</w:t>
      </w:r>
      <w:proofErr w:type="gramStart"/>
      <w:r w:rsidRPr="00BF4041">
        <w:rPr>
          <w:rFonts w:ascii="標楷體" w:hAnsi="標楷體" w:hint="eastAsia"/>
          <w:spacing w:val="-2"/>
          <w:szCs w:val="24"/>
        </w:rPr>
        <w:t>爰</w:t>
      </w:r>
      <w:proofErr w:type="gramEnd"/>
      <w:r w:rsidRPr="00BF4041">
        <w:rPr>
          <w:rFonts w:ascii="標楷體" w:hAnsi="標楷體" w:hint="eastAsia"/>
          <w:spacing w:val="-2"/>
          <w:szCs w:val="24"/>
        </w:rPr>
        <w:t>僅能收治45床，雖仍有空床數，但已無法接收新個案，</w:t>
      </w:r>
      <w:proofErr w:type="gramStart"/>
      <w:r w:rsidRPr="00BF4041">
        <w:rPr>
          <w:rFonts w:ascii="標楷體" w:hAnsi="標楷體" w:hint="eastAsia"/>
          <w:spacing w:val="-2"/>
          <w:szCs w:val="24"/>
        </w:rPr>
        <w:t>惟查據</w:t>
      </w:r>
      <w:proofErr w:type="gramEnd"/>
      <w:r w:rsidRPr="00BF4041">
        <w:rPr>
          <w:rFonts w:ascii="標楷體" w:hAnsi="標楷體" w:hint="eastAsia"/>
          <w:spacing w:val="-2"/>
          <w:szCs w:val="24"/>
        </w:rPr>
        <w:t>109年1至10月護理之家收案紀錄單，尚有110人次詢問入住事宜，顯示仍</w:t>
      </w:r>
      <w:proofErr w:type="gramStart"/>
      <w:r w:rsidRPr="00BF4041">
        <w:rPr>
          <w:rFonts w:ascii="標楷體" w:hAnsi="標楷體" w:hint="eastAsia"/>
          <w:spacing w:val="-2"/>
          <w:szCs w:val="24"/>
        </w:rPr>
        <w:t>有為數頗多</w:t>
      </w:r>
      <w:proofErr w:type="gramEnd"/>
      <w:r w:rsidRPr="00BF4041">
        <w:rPr>
          <w:rFonts w:ascii="標楷體" w:hAnsi="標楷體" w:hint="eastAsia"/>
          <w:spacing w:val="-2"/>
          <w:szCs w:val="24"/>
        </w:rPr>
        <w:t>民眾有入住需求，經函請該院檢討改善提高照顧服務量能。據復：將主動積極參加社會處</w:t>
      </w:r>
      <w:proofErr w:type="gramStart"/>
      <w:r w:rsidRPr="00BF4041">
        <w:rPr>
          <w:rFonts w:ascii="標楷體" w:hAnsi="標楷體" w:hint="eastAsia"/>
          <w:spacing w:val="-2"/>
          <w:szCs w:val="24"/>
        </w:rPr>
        <w:t>辦理照服員</w:t>
      </w:r>
      <w:proofErr w:type="gramEnd"/>
      <w:r w:rsidRPr="00BF4041">
        <w:rPr>
          <w:rFonts w:ascii="標楷體" w:hAnsi="標楷體" w:hint="eastAsia"/>
          <w:spacing w:val="-2"/>
          <w:szCs w:val="24"/>
        </w:rPr>
        <w:t>訓練後之人力媒合招攬，期網羅更多的照護人力，並</w:t>
      </w:r>
      <w:proofErr w:type="gramStart"/>
      <w:r w:rsidRPr="00BF4041">
        <w:rPr>
          <w:rFonts w:ascii="標楷體" w:hAnsi="標楷體" w:hint="eastAsia"/>
          <w:spacing w:val="-2"/>
          <w:szCs w:val="24"/>
        </w:rPr>
        <w:t>採</w:t>
      </w:r>
      <w:proofErr w:type="gramEnd"/>
      <w:r w:rsidRPr="00BF4041">
        <w:rPr>
          <w:rFonts w:ascii="標楷體" w:hAnsi="標楷體" w:hint="eastAsia"/>
          <w:spacing w:val="-2"/>
          <w:szCs w:val="24"/>
        </w:rPr>
        <w:t>多元轉</w:t>
      </w:r>
      <w:proofErr w:type="gramStart"/>
      <w:r w:rsidRPr="00BF4041">
        <w:rPr>
          <w:rFonts w:ascii="標楷體" w:hAnsi="標楷體" w:hint="eastAsia"/>
          <w:spacing w:val="-2"/>
          <w:szCs w:val="24"/>
        </w:rPr>
        <w:t>介</w:t>
      </w:r>
      <w:proofErr w:type="gramEnd"/>
      <w:r w:rsidRPr="00BF4041">
        <w:rPr>
          <w:rFonts w:ascii="標楷體" w:hAnsi="標楷體" w:hint="eastAsia"/>
          <w:spacing w:val="-2"/>
          <w:szCs w:val="24"/>
        </w:rPr>
        <w:t>服務網絡，以增進營運效能。</w:t>
      </w:r>
    </w:p>
    <w:p w14:paraId="45CB43B2" w14:textId="77777777" w:rsidR="00F60E17" w:rsidRPr="00F60E17" w:rsidRDefault="00F60E17" w:rsidP="000410D3">
      <w:pPr>
        <w:overflowPunct w:val="0"/>
        <w:spacing w:line="498" w:lineRule="exact"/>
        <w:ind w:right="-2" w:firstLineChars="200" w:firstLine="486"/>
        <w:jc w:val="both"/>
        <w:rPr>
          <w:rFonts w:ascii="標楷體" w:hAnsi="標楷體"/>
          <w:spacing w:val="-2"/>
          <w:szCs w:val="24"/>
        </w:rPr>
      </w:pPr>
      <w:r w:rsidRPr="00F60E17">
        <w:rPr>
          <w:rFonts w:ascii="標楷體" w:hAnsi="標楷體" w:hint="eastAsia"/>
          <w:b/>
          <w:spacing w:val="-2"/>
          <w:szCs w:val="24"/>
        </w:rPr>
        <w:t>2.爭取補助計畫經費，改善護理之家機構公共安全設施設備，惟未能依預定期程辦理完竣：</w:t>
      </w:r>
      <w:r w:rsidRPr="00F60E17">
        <w:rPr>
          <w:rFonts w:ascii="標楷體" w:hAnsi="標楷體" w:hint="eastAsia"/>
          <w:spacing w:val="-2"/>
          <w:szCs w:val="24"/>
        </w:rPr>
        <w:t>為強化長期照顧機構防災避難及公共安全效能，行政院於106年12月26日</w:t>
      </w:r>
      <w:proofErr w:type="gramStart"/>
      <w:r w:rsidRPr="00F60E17">
        <w:rPr>
          <w:rFonts w:ascii="標楷體" w:hAnsi="標楷體" w:hint="eastAsia"/>
          <w:spacing w:val="-2"/>
          <w:szCs w:val="24"/>
        </w:rPr>
        <w:t>函頒「</w:t>
      </w:r>
      <w:proofErr w:type="gramEnd"/>
      <w:r w:rsidRPr="00F60E17">
        <w:rPr>
          <w:rFonts w:ascii="標楷體" w:hAnsi="標楷體" w:hint="eastAsia"/>
          <w:spacing w:val="-2"/>
          <w:szCs w:val="24"/>
        </w:rPr>
        <w:t>強化長期照顧機構公共安全推動方案」，</w:t>
      </w:r>
      <w:proofErr w:type="gramStart"/>
      <w:r w:rsidRPr="00F60E17">
        <w:rPr>
          <w:rFonts w:ascii="標楷體" w:hAnsi="標楷體" w:hint="eastAsia"/>
          <w:spacing w:val="-2"/>
          <w:szCs w:val="24"/>
        </w:rPr>
        <w:t>衛福部</w:t>
      </w:r>
      <w:proofErr w:type="gramEnd"/>
      <w:r w:rsidRPr="00F60E17">
        <w:rPr>
          <w:rFonts w:ascii="標楷體" w:hAnsi="標楷體" w:hint="eastAsia"/>
          <w:spacing w:val="-2"/>
          <w:szCs w:val="24"/>
        </w:rPr>
        <w:t>配合該方案有關落實火災警報設備設置與通報等工作項目，辦理「護理之家機構改善公共安全設施設備補助計畫」。基隆市立醫院</w:t>
      </w:r>
      <w:proofErr w:type="gramStart"/>
      <w:r w:rsidRPr="00F60E17">
        <w:rPr>
          <w:rFonts w:ascii="標楷體" w:hAnsi="標楷體" w:hint="eastAsia"/>
          <w:spacing w:val="-2"/>
          <w:szCs w:val="24"/>
        </w:rPr>
        <w:t>109</w:t>
      </w:r>
      <w:proofErr w:type="gramEnd"/>
      <w:r w:rsidRPr="00F60E17">
        <w:rPr>
          <w:rFonts w:ascii="標楷體" w:hAnsi="標楷體" w:hint="eastAsia"/>
          <w:spacing w:val="-2"/>
          <w:szCs w:val="24"/>
        </w:rPr>
        <w:t>年度業</w:t>
      </w:r>
      <w:proofErr w:type="gramStart"/>
      <w:r w:rsidRPr="00F60E17">
        <w:rPr>
          <w:rFonts w:ascii="標楷體" w:hAnsi="標楷體" w:hint="eastAsia"/>
          <w:spacing w:val="-2"/>
          <w:szCs w:val="24"/>
        </w:rPr>
        <w:t>獲衛福部</w:t>
      </w:r>
      <w:proofErr w:type="gramEnd"/>
      <w:r w:rsidRPr="00F60E17">
        <w:rPr>
          <w:rFonts w:ascii="標楷體" w:hAnsi="標楷體" w:hint="eastAsia"/>
          <w:spacing w:val="-2"/>
          <w:szCs w:val="24"/>
        </w:rPr>
        <w:t>核定補助354萬餘元，辦理電路設施</w:t>
      </w:r>
      <w:proofErr w:type="gramStart"/>
      <w:r w:rsidRPr="00F60E17">
        <w:rPr>
          <w:rFonts w:ascii="標楷體" w:hAnsi="標楷體" w:hint="eastAsia"/>
          <w:spacing w:val="-2"/>
          <w:szCs w:val="24"/>
        </w:rPr>
        <w:t>汰</w:t>
      </w:r>
      <w:proofErr w:type="gramEnd"/>
      <w:r w:rsidRPr="00F60E17">
        <w:rPr>
          <w:rFonts w:ascii="標楷體" w:hAnsi="標楷體" w:hint="eastAsia"/>
          <w:spacing w:val="-2"/>
          <w:szCs w:val="24"/>
        </w:rPr>
        <w:t>換、寢室隔間與樓板密接整修、119火災通報裝置及自動灑水設備裝設。依衛生局109年6月12日函</w:t>
      </w:r>
      <w:proofErr w:type="gramStart"/>
      <w:r w:rsidRPr="00F60E17">
        <w:rPr>
          <w:rFonts w:ascii="標楷體" w:hAnsi="標楷體" w:hint="eastAsia"/>
          <w:spacing w:val="-2"/>
          <w:szCs w:val="24"/>
        </w:rPr>
        <w:t>轉衛福部</w:t>
      </w:r>
      <w:proofErr w:type="gramEnd"/>
      <w:r w:rsidRPr="00F60E17">
        <w:rPr>
          <w:rFonts w:ascii="標楷體" w:hAnsi="標楷體" w:hint="eastAsia"/>
          <w:spacing w:val="-2"/>
          <w:szCs w:val="24"/>
        </w:rPr>
        <w:t>核定補助函文略</w:t>
      </w:r>
      <w:proofErr w:type="gramStart"/>
      <w:r w:rsidRPr="00F60E17">
        <w:rPr>
          <w:rFonts w:ascii="標楷體" w:hAnsi="標楷體" w:hint="eastAsia"/>
          <w:spacing w:val="-2"/>
          <w:szCs w:val="24"/>
        </w:rPr>
        <w:t>以</w:t>
      </w:r>
      <w:proofErr w:type="gramEnd"/>
      <w:r w:rsidRPr="00F60E17">
        <w:rPr>
          <w:rFonts w:ascii="標楷體" w:hAnsi="標楷體" w:hint="eastAsia"/>
          <w:spacing w:val="-2"/>
          <w:szCs w:val="24"/>
        </w:rPr>
        <w:t>，該補助執行</w:t>
      </w:r>
      <w:proofErr w:type="gramStart"/>
      <w:r w:rsidRPr="00F60E17">
        <w:rPr>
          <w:rFonts w:ascii="標楷體" w:hAnsi="標楷體" w:hint="eastAsia"/>
          <w:spacing w:val="-2"/>
          <w:szCs w:val="24"/>
        </w:rPr>
        <w:t>期程至109年12月底</w:t>
      </w:r>
      <w:proofErr w:type="gramEnd"/>
      <w:r w:rsidRPr="00F60E17">
        <w:rPr>
          <w:rFonts w:ascii="標楷體" w:hAnsi="標楷體" w:hint="eastAsia"/>
          <w:spacing w:val="-2"/>
          <w:szCs w:val="24"/>
        </w:rPr>
        <w:t>止，應依預定完成日期辦理完竣，並於109年結束前檢據辦理核銷，又據該院申請計畫書列載，預定於109年8月完成規劃設計（含招標及製作圖說）、同年9月完成工程招標，並於同年11月完工。另衛生局於108及109年辦理一般護理之家督導考核結果，亦建議裝設自動消防灑水設備及119火災通報裝置，</w:t>
      </w:r>
      <w:proofErr w:type="gramStart"/>
      <w:r w:rsidRPr="00F60E17">
        <w:rPr>
          <w:rFonts w:ascii="標楷體" w:hAnsi="標楷體" w:hint="eastAsia"/>
          <w:spacing w:val="-2"/>
          <w:szCs w:val="24"/>
        </w:rPr>
        <w:t>惟查截至</w:t>
      </w:r>
      <w:proofErr w:type="gramEnd"/>
      <w:r w:rsidRPr="00F60E17">
        <w:rPr>
          <w:rFonts w:ascii="標楷體" w:hAnsi="標楷體" w:hint="eastAsia"/>
          <w:spacing w:val="-2"/>
          <w:szCs w:val="24"/>
        </w:rPr>
        <w:t>109年11月3日止，該院仍未完成設計及發包作業，相關改善作業未能如期完成，經函請衛生局本主管機關權責督促該院儘速完成該計畫改善及建置相關設備，以保障住民及工作人員之生命安全。據復：已於110年4月15日第8次上網公告，惟無廠商投標致無法決標，經檢討將於下次招標時改分為消防及電機2案招標，並將室內裝修業別納入2案投標廠商資格，以增加投標廠商數。</w:t>
      </w:r>
    </w:p>
    <w:p w14:paraId="21F0E4C6" w14:textId="77777777" w:rsidR="00F60E17" w:rsidRPr="00BF4041" w:rsidRDefault="00F60E17" w:rsidP="000410D3">
      <w:pPr>
        <w:overflowPunct w:val="0"/>
        <w:spacing w:line="498" w:lineRule="exact"/>
        <w:jc w:val="both"/>
        <w:rPr>
          <w:rFonts w:ascii="標楷體" w:hAnsi="標楷體"/>
          <w:b/>
          <w:sz w:val="32"/>
          <w:szCs w:val="32"/>
        </w:rPr>
      </w:pPr>
      <w:r w:rsidRPr="00BF4041">
        <w:rPr>
          <w:rFonts w:ascii="標楷體" w:hAnsi="標楷體" w:hint="eastAsia"/>
          <w:b/>
          <w:sz w:val="32"/>
          <w:szCs w:val="32"/>
        </w:rPr>
        <w:t>四、</w:t>
      </w:r>
      <w:proofErr w:type="gramStart"/>
      <w:r w:rsidRPr="00BF4041">
        <w:rPr>
          <w:rFonts w:ascii="標楷體" w:hAnsi="標楷體" w:hint="eastAsia"/>
          <w:b/>
          <w:sz w:val="32"/>
          <w:szCs w:val="32"/>
        </w:rPr>
        <w:t>10</w:t>
      </w:r>
      <w:r w:rsidRPr="00BF4041">
        <w:rPr>
          <w:rFonts w:ascii="標楷體" w:hAnsi="標楷體"/>
          <w:b/>
          <w:sz w:val="32"/>
          <w:szCs w:val="32"/>
        </w:rPr>
        <w:t>8</w:t>
      </w:r>
      <w:proofErr w:type="gramEnd"/>
      <w:r w:rsidRPr="00BF4041">
        <w:rPr>
          <w:rFonts w:ascii="標楷體" w:hAnsi="標楷體" w:hint="eastAsia"/>
          <w:b/>
          <w:sz w:val="32"/>
          <w:szCs w:val="32"/>
        </w:rPr>
        <w:t>年度重要審核意見追蹤查核情形</w:t>
      </w:r>
    </w:p>
    <w:p w14:paraId="318542FE" w14:textId="77777777" w:rsidR="00F60E17" w:rsidRPr="00BF4041" w:rsidRDefault="00F60E17" w:rsidP="000410D3">
      <w:pPr>
        <w:suppressAutoHyphens/>
        <w:overflowPunct w:val="0"/>
        <w:spacing w:line="480" w:lineRule="exact"/>
        <w:ind w:firstLineChars="200" w:firstLine="493"/>
        <w:jc w:val="both"/>
        <w:rPr>
          <w:rFonts w:ascii="標楷體" w:hAnsi="標楷體"/>
          <w:bCs/>
          <w:kern w:val="0"/>
          <w:szCs w:val="24"/>
        </w:rPr>
      </w:pPr>
      <w:proofErr w:type="gramStart"/>
      <w:r w:rsidRPr="00BF4041">
        <w:rPr>
          <w:rFonts w:ascii="標楷體" w:hAnsi="標楷體" w:hint="eastAsia"/>
          <w:bCs/>
          <w:kern w:val="0"/>
          <w:szCs w:val="24"/>
        </w:rPr>
        <w:t>本室於</w:t>
      </w:r>
      <w:r w:rsidRPr="00BF4041">
        <w:rPr>
          <w:rFonts w:ascii="標楷體" w:hAnsi="標楷體"/>
          <w:bCs/>
          <w:kern w:val="0"/>
          <w:szCs w:val="24"/>
        </w:rPr>
        <w:t>108</w:t>
      </w:r>
      <w:proofErr w:type="gramEnd"/>
      <w:r w:rsidRPr="00BF4041">
        <w:rPr>
          <w:rFonts w:ascii="標楷體" w:hAnsi="標楷體" w:hint="eastAsia"/>
          <w:bCs/>
          <w:kern w:val="0"/>
          <w:szCs w:val="24"/>
        </w:rPr>
        <w:t>年度審核報告所列重要審核意見</w:t>
      </w:r>
      <w:r w:rsidRPr="00BF4041">
        <w:rPr>
          <w:rFonts w:ascii="標楷體" w:hAnsi="標楷體"/>
          <w:bCs/>
          <w:kern w:val="0"/>
          <w:szCs w:val="24"/>
        </w:rPr>
        <w:t>5</w:t>
      </w:r>
      <w:r w:rsidRPr="00BF4041">
        <w:rPr>
          <w:rFonts w:ascii="標楷體" w:hAnsi="標楷體" w:hint="eastAsia"/>
          <w:bCs/>
          <w:kern w:val="0"/>
          <w:szCs w:val="24"/>
        </w:rPr>
        <w:t>項，經</w:t>
      </w:r>
      <w:proofErr w:type="gramStart"/>
      <w:r w:rsidRPr="00BF4041">
        <w:rPr>
          <w:rFonts w:ascii="標楷體" w:hAnsi="標楷體" w:hint="eastAsia"/>
          <w:bCs/>
          <w:kern w:val="0"/>
          <w:szCs w:val="24"/>
        </w:rPr>
        <w:t>賡</w:t>
      </w:r>
      <w:proofErr w:type="gramEnd"/>
      <w:r w:rsidRPr="00BF4041">
        <w:rPr>
          <w:rFonts w:ascii="標楷體" w:hAnsi="標楷體" w:hint="eastAsia"/>
          <w:bCs/>
          <w:kern w:val="0"/>
          <w:szCs w:val="24"/>
        </w:rPr>
        <w:t>續追蹤查核實際辦理結果，仍待繼續改善者1項、已</w:t>
      </w:r>
      <w:proofErr w:type="gramStart"/>
      <w:r w:rsidRPr="00BF4041">
        <w:rPr>
          <w:rFonts w:ascii="標楷體" w:hAnsi="標楷體" w:hint="eastAsia"/>
          <w:bCs/>
          <w:kern w:val="0"/>
          <w:szCs w:val="24"/>
        </w:rPr>
        <w:t>研</w:t>
      </w:r>
      <w:proofErr w:type="gramEnd"/>
      <w:r w:rsidRPr="00BF4041">
        <w:rPr>
          <w:rFonts w:ascii="標楷體" w:hAnsi="標楷體" w:hint="eastAsia"/>
          <w:bCs/>
          <w:kern w:val="0"/>
          <w:szCs w:val="24"/>
        </w:rPr>
        <w:t>謀改善或依改善措施持續辦理者</w:t>
      </w:r>
      <w:r w:rsidRPr="00BF4041">
        <w:rPr>
          <w:rFonts w:ascii="標楷體" w:hAnsi="標楷體"/>
          <w:bCs/>
          <w:kern w:val="0"/>
          <w:szCs w:val="24"/>
        </w:rPr>
        <w:t>4</w:t>
      </w:r>
      <w:r w:rsidRPr="00BF4041">
        <w:rPr>
          <w:rFonts w:ascii="標楷體" w:hAnsi="標楷體" w:hint="eastAsia"/>
          <w:bCs/>
          <w:kern w:val="0"/>
          <w:szCs w:val="24"/>
        </w:rPr>
        <w:t>項（表3</w:t>
      </w:r>
      <w:r w:rsidRPr="00BF4041">
        <w:rPr>
          <w:rFonts w:ascii="標楷體" w:hAnsi="標楷體" w:hint="eastAsia"/>
          <w:szCs w:val="24"/>
        </w:rPr>
        <w:t>）</w:t>
      </w:r>
      <w:r w:rsidRPr="00BF4041">
        <w:rPr>
          <w:rFonts w:ascii="標楷體" w:hAnsi="標楷體" w:hint="eastAsia"/>
          <w:bCs/>
          <w:kern w:val="0"/>
          <w:szCs w:val="24"/>
        </w:rPr>
        <w:t>，其中仍待繼續改善者，</w:t>
      </w:r>
      <w:r w:rsidRPr="00BF4041">
        <w:rPr>
          <w:rFonts w:ascii="標楷體" w:hAnsi="標楷體" w:hint="eastAsia"/>
          <w:szCs w:val="24"/>
        </w:rPr>
        <w:t>經</w:t>
      </w:r>
      <w:r w:rsidRPr="00BF4041">
        <w:rPr>
          <w:rFonts w:ascii="標楷體" w:hAnsi="標楷體" w:hint="eastAsia"/>
          <w:bCs/>
          <w:kern w:val="0"/>
          <w:szCs w:val="24"/>
        </w:rPr>
        <w:t>再</w:t>
      </w:r>
      <w:proofErr w:type="gramStart"/>
      <w:r w:rsidRPr="00BF4041">
        <w:rPr>
          <w:rFonts w:ascii="標楷體" w:hAnsi="標楷體" w:hint="eastAsia"/>
          <w:bCs/>
          <w:kern w:val="0"/>
          <w:szCs w:val="24"/>
        </w:rPr>
        <w:t>研</w:t>
      </w:r>
      <w:proofErr w:type="gramEnd"/>
      <w:r w:rsidRPr="00BF4041">
        <w:rPr>
          <w:rFonts w:ascii="標楷體" w:hAnsi="標楷體" w:hint="eastAsia"/>
          <w:bCs/>
          <w:kern w:val="0"/>
          <w:szCs w:val="24"/>
        </w:rPr>
        <w:t>提審核意見1項通知檢討改善。</w:t>
      </w:r>
    </w:p>
    <w:p w14:paraId="6067D38D" w14:textId="77777777" w:rsidR="00F60E17" w:rsidRPr="00BF4041" w:rsidRDefault="00F60E17" w:rsidP="000410D3">
      <w:pPr>
        <w:overflowPunct w:val="0"/>
        <w:spacing w:line="498" w:lineRule="exact"/>
        <w:ind w:rightChars="-167" w:right="-412"/>
        <w:jc w:val="center"/>
        <w:rPr>
          <w:rFonts w:ascii="標楷體" w:hAnsi="標楷體"/>
          <w:b/>
        </w:rPr>
      </w:pPr>
      <w:r w:rsidRPr="00BF4041">
        <w:rPr>
          <w:rFonts w:ascii="標楷體" w:hAnsi="標楷體" w:hint="eastAsia"/>
          <w:b/>
        </w:rPr>
        <w:t xml:space="preserve">表3　</w:t>
      </w:r>
      <w:proofErr w:type="gramStart"/>
      <w:r w:rsidRPr="00BF4041">
        <w:rPr>
          <w:rFonts w:ascii="標楷體" w:hAnsi="標楷體"/>
          <w:b/>
        </w:rPr>
        <w:t>108</w:t>
      </w:r>
      <w:proofErr w:type="gramEnd"/>
      <w:r w:rsidRPr="00BF4041">
        <w:rPr>
          <w:rFonts w:ascii="標楷體" w:hAnsi="標楷體" w:hint="eastAsia"/>
          <w:b/>
        </w:rPr>
        <w:t>年度審核報告所列衛生局主管重要審核意見覆核辦理情形表</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F60E17" w:rsidRPr="00BF4041" w14:paraId="69711B5A" w14:textId="77777777" w:rsidTr="00864E56">
        <w:trPr>
          <w:trHeight w:hRule="exact" w:val="397"/>
          <w:tblHeader/>
        </w:trPr>
        <w:tc>
          <w:tcPr>
            <w:tcW w:w="5670" w:type="dxa"/>
            <w:vAlign w:val="center"/>
          </w:tcPr>
          <w:p w14:paraId="0A2BBACB" w14:textId="77777777" w:rsidR="00F60E17" w:rsidRPr="00BF4041" w:rsidRDefault="00F60E17" w:rsidP="000410D3">
            <w:pPr>
              <w:overflowPunct w:val="0"/>
              <w:jc w:val="center"/>
              <w:rPr>
                <w:rFonts w:ascii="標楷體" w:hAnsi="標楷體"/>
                <w:sz w:val="20"/>
              </w:rPr>
            </w:pPr>
            <w:r w:rsidRPr="00BF4041">
              <w:rPr>
                <w:rFonts w:ascii="標楷體" w:hAnsi="標楷體" w:hint="eastAsia"/>
                <w:sz w:val="20"/>
              </w:rPr>
              <w:t>重要審核意見標題</w:t>
            </w:r>
          </w:p>
        </w:tc>
        <w:tc>
          <w:tcPr>
            <w:tcW w:w="4253" w:type="dxa"/>
            <w:vAlign w:val="center"/>
          </w:tcPr>
          <w:p w14:paraId="4AA9A6CE" w14:textId="77777777" w:rsidR="00F60E17" w:rsidRPr="00BF4041" w:rsidRDefault="00F60E17" w:rsidP="000410D3">
            <w:pPr>
              <w:overflowPunct w:val="0"/>
              <w:jc w:val="center"/>
              <w:rPr>
                <w:rFonts w:ascii="標楷體" w:hAnsi="標楷體"/>
                <w:sz w:val="20"/>
              </w:rPr>
            </w:pPr>
            <w:r w:rsidRPr="00BF4041">
              <w:rPr>
                <w:rFonts w:ascii="標楷體" w:hAnsi="標楷體" w:hint="eastAsia"/>
                <w:sz w:val="20"/>
              </w:rPr>
              <w:t>說明</w:t>
            </w:r>
          </w:p>
        </w:tc>
      </w:tr>
      <w:tr w:rsidR="00F60E17" w:rsidRPr="00BF4041" w14:paraId="5D76FCF1" w14:textId="77777777" w:rsidTr="00864E56">
        <w:trPr>
          <w:trHeight w:hRule="exact" w:val="397"/>
        </w:trPr>
        <w:tc>
          <w:tcPr>
            <w:tcW w:w="5670" w:type="dxa"/>
            <w:tcBorders>
              <w:right w:val="nil"/>
            </w:tcBorders>
            <w:vAlign w:val="center"/>
          </w:tcPr>
          <w:p w14:paraId="333348D4" w14:textId="77777777" w:rsidR="00F60E17" w:rsidRPr="00BF4041" w:rsidRDefault="00F60E17" w:rsidP="000410D3">
            <w:pPr>
              <w:overflowPunct w:val="0"/>
              <w:ind w:left="33" w:hangingChars="16" w:hanging="33"/>
              <w:jc w:val="both"/>
              <w:rPr>
                <w:rFonts w:ascii="標楷體" w:hAnsi="標楷體"/>
                <w:b/>
                <w:sz w:val="20"/>
              </w:rPr>
            </w:pPr>
            <w:r w:rsidRPr="00BF4041">
              <w:rPr>
                <w:rFonts w:ascii="標楷體" w:hAnsi="標楷體" w:hint="eastAsia"/>
                <w:b/>
                <w:sz w:val="20"/>
              </w:rPr>
              <w:t>仍待繼續改善</w:t>
            </w:r>
          </w:p>
        </w:tc>
        <w:tc>
          <w:tcPr>
            <w:tcW w:w="4253" w:type="dxa"/>
            <w:tcBorders>
              <w:left w:val="nil"/>
            </w:tcBorders>
            <w:vAlign w:val="center"/>
          </w:tcPr>
          <w:p w14:paraId="517DAD87" w14:textId="77777777" w:rsidR="00F60E17" w:rsidRPr="00BF4041" w:rsidRDefault="00F60E17" w:rsidP="000410D3">
            <w:pPr>
              <w:overflowPunct w:val="0"/>
              <w:jc w:val="both"/>
              <w:rPr>
                <w:rFonts w:ascii="標楷體" w:hAnsi="標楷體"/>
                <w:sz w:val="20"/>
              </w:rPr>
            </w:pPr>
          </w:p>
        </w:tc>
      </w:tr>
      <w:tr w:rsidR="00F60E17" w:rsidRPr="00BF4041" w14:paraId="538969C5" w14:textId="77777777" w:rsidTr="00864E56">
        <w:trPr>
          <w:trHeight w:hRule="exact" w:val="794"/>
        </w:trPr>
        <w:tc>
          <w:tcPr>
            <w:tcW w:w="5670" w:type="dxa"/>
            <w:tcBorders>
              <w:bottom w:val="single" w:sz="4" w:space="0" w:color="auto"/>
              <w:right w:val="single" w:sz="4" w:space="0" w:color="auto"/>
            </w:tcBorders>
            <w:vAlign w:val="center"/>
          </w:tcPr>
          <w:p w14:paraId="38D28EC8" w14:textId="77777777" w:rsidR="00F60E17" w:rsidRPr="00BF4041" w:rsidRDefault="00F60E17" w:rsidP="000410D3">
            <w:pPr>
              <w:overflowPunct w:val="0"/>
              <w:jc w:val="both"/>
              <w:rPr>
                <w:rFonts w:ascii="標楷體" w:hAnsi="標楷體"/>
                <w:sz w:val="20"/>
              </w:rPr>
            </w:pPr>
            <w:r w:rsidRPr="00BF4041">
              <w:rPr>
                <w:rFonts w:ascii="標楷體" w:hAnsi="標楷體" w:hint="eastAsia"/>
                <w:sz w:val="20"/>
              </w:rPr>
              <w:t>戒癮治療服務之留置率略為下降、部分戒治機構按時回診率偏低，及毒品危害講習出席率偏低，允宜加強輔導，以提升防制效果。</w:t>
            </w:r>
          </w:p>
        </w:tc>
        <w:tc>
          <w:tcPr>
            <w:tcW w:w="4253" w:type="dxa"/>
            <w:tcBorders>
              <w:left w:val="single" w:sz="4" w:space="0" w:color="auto"/>
              <w:bottom w:val="single" w:sz="4" w:space="0" w:color="auto"/>
            </w:tcBorders>
            <w:vAlign w:val="center"/>
          </w:tcPr>
          <w:p w14:paraId="00BC5159" w14:textId="77777777" w:rsidR="00F60E17" w:rsidRPr="00BF4041" w:rsidRDefault="00F60E17" w:rsidP="000410D3">
            <w:pPr>
              <w:overflowPunct w:val="0"/>
              <w:jc w:val="both"/>
              <w:rPr>
                <w:rFonts w:ascii="標楷體" w:hAnsi="標楷體" w:cs="新細明體"/>
                <w:kern w:val="0"/>
                <w:sz w:val="20"/>
              </w:rPr>
            </w:pPr>
            <w:r w:rsidRPr="00BF4041">
              <w:rPr>
                <w:rFonts w:ascii="標楷體" w:hAnsi="標楷體" w:hint="eastAsia"/>
                <w:sz w:val="20"/>
              </w:rPr>
              <w:t>因部分醫院替代治療個案留置率、按時回診率未達</w:t>
            </w:r>
            <w:proofErr w:type="gramStart"/>
            <w:r w:rsidRPr="00BF4041">
              <w:rPr>
                <w:rFonts w:ascii="標楷體" w:hAnsi="標楷體" w:hint="eastAsia"/>
                <w:sz w:val="20"/>
              </w:rPr>
              <w:t>7成</w:t>
            </w:r>
            <w:proofErr w:type="gramEnd"/>
            <w:r w:rsidRPr="00BF4041">
              <w:rPr>
                <w:rFonts w:ascii="標楷體" w:hAnsi="標楷體" w:hint="eastAsia"/>
                <w:sz w:val="20"/>
              </w:rPr>
              <w:t>，業再</w:t>
            </w:r>
            <w:proofErr w:type="gramStart"/>
            <w:r w:rsidRPr="00BF4041">
              <w:rPr>
                <w:rFonts w:ascii="標楷體" w:hAnsi="標楷體" w:hint="eastAsia"/>
                <w:sz w:val="20"/>
              </w:rPr>
              <w:t>研</w:t>
            </w:r>
            <w:proofErr w:type="gramEnd"/>
            <w:r w:rsidRPr="00BF4041">
              <w:rPr>
                <w:rFonts w:ascii="標楷體" w:hAnsi="標楷體" w:hint="eastAsia"/>
                <w:sz w:val="20"/>
              </w:rPr>
              <w:t>提審核意見詳「三、重要審核意見（一）」。</w:t>
            </w:r>
          </w:p>
        </w:tc>
      </w:tr>
    </w:tbl>
    <w:p w14:paraId="59AB8B60" w14:textId="77777777" w:rsidR="00F60E17" w:rsidRPr="00BF4041" w:rsidRDefault="00F60E17" w:rsidP="000410D3">
      <w:pPr>
        <w:overflowPunct w:val="0"/>
        <w:spacing w:line="498" w:lineRule="exact"/>
        <w:ind w:rightChars="-167" w:right="-412"/>
        <w:jc w:val="center"/>
        <w:rPr>
          <w:rFonts w:ascii="標楷體" w:hAnsi="標楷體"/>
          <w:b/>
        </w:rPr>
      </w:pPr>
      <w:r w:rsidRPr="00BF4041">
        <w:rPr>
          <w:rFonts w:ascii="標楷體" w:hAnsi="標楷體" w:hint="eastAsia"/>
          <w:b/>
        </w:rPr>
        <w:lastRenderedPageBreak/>
        <w:t xml:space="preserve">表3　</w:t>
      </w:r>
      <w:proofErr w:type="gramStart"/>
      <w:r w:rsidRPr="00BF4041">
        <w:rPr>
          <w:rFonts w:ascii="標楷體" w:hAnsi="標楷體"/>
          <w:b/>
        </w:rPr>
        <w:t>108</w:t>
      </w:r>
      <w:proofErr w:type="gramEnd"/>
      <w:r w:rsidRPr="00BF4041">
        <w:rPr>
          <w:rFonts w:ascii="標楷體" w:hAnsi="標楷體" w:hint="eastAsia"/>
          <w:b/>
        </w:rPr>
        <w:t>年度審核報告所列衛生局主管重要審核意見覆核辦理情形表（續）</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F60E17" w:rsidRPr="00BF4041" w14:paraId="327E7DC3" w14:textId="77777777" w:rsidTr="00864E56">
        <w:trPr>
          <w:trHeight w:hRule="exact" w:val="397"/>
          <w:tblHeader/>
        </w:trPr>
        <w:tc>
          <w:tcPr>
            <w:tcW w:w="5670" w:type="dxa"/>
            <w:vAlign w:val="center"/>
          </w:tcPr>
          <w:p w14:paraId="250EBAE4" w14:textId="77777777" w:rsidR="00F60E17" w:rsidRPr="00BF4041" w:rsidRDefault="00F60E17" w:rsidP="000410D3">
            <w:pPr>
              <w:overflowPunct w:val="0"/>
              <w:jc w:val="center"/>
              <w:rPr>
                <w:rFonts w:ascii="標楷體" w:hAnsi="標楷體"/>
                <w:sz w:val="20"/>
              </w:rPr>
            </w:pPr>
            <w:r w:rsidRPr="00BF4041">
              <w:rPr>
                <w:rFonts w:ascii="標楷體" w:hAnsi="標楷體" w:hint="eastAsia"/>
                <w:sz w:val="20"/>
              </w:rPr>
              <w:t>重要審核意見標題</w:t>
            </w:r>
          </w:p>
        </w:tc>
        <w:tc>
          <w:tcPr>
            <w:tcW w:w="4253" w:type="dxa"/>
            <w:vAlign w:val="center"/>
          </w:tcPr>
          <w:p w14:paraId="41248E93" w14:textId="77777777" w:rsidR="00F60E17" w:rsidRPr="00BF4041" w:rsidRDefault="00F60E17" w:rsidP="000410D3">
            <w:pPr>
              <w:overflowPunct w:val="0"/>
              <w:jc w:val="center"/>
              <w:rPr>
                <w:rFonts w:ascii="標楷體" w:hAnsi="標楷體"/>
                <w:sz w:val="20"/>
              </w:rPr>
            </w:pPr>
            <w:r w:rsidRPr="00BF4041">
              <w:rPr>
                <w:rFonts w:ascii="標楷體" w:hAnsi="標楷體" w:hint="eastAsia"/>
                <w:sz w:val="20"/>
              </w:rPr>
              <w:t>說明</w:t>
            </w:r>
          </w:p>
        </w:tc>
      </w:tr>
      <w:tr w:rsidR="00F60E17" w:rsidRPr="00BF4041" w14:paraId="6ED74173" w14:textId="77777777" w:rsidTr="00864E56">
        <w:trPr>
          <w:trHeight w:hRule="exact" w:val="397"/>
        </w:trPr>
        <w:tc>
          <w:tcPr>
            <w:tcW w:w="5670" w:type="dxa"/>
            <w:tcBorders>
              <w:right w:val="nil"/>
            </w:tcBorders>
            <w:vAlign w:val="center"/>
          </w:tcPr>
          <w:p w14:paraId="39AB6BF2" w14:textId="77777777" w:rsidR="00F60E17" w:rsidRPr="00BF4041" w:rsidRDefault="00F60E17" w:rsidP="000410D3">
            <w:pPr>
              <w:overflowPunct w:val="0"/>
              <w:ind w:left="33" w:hangingChars="16" w:hanging="33"/>
              <w:jc w:val="both"/>
              <w:rPr>
                <w:rFonts w:ascii="標楷體" w:hAnsi="標楷體"/>
                <w:b/>
                <w:sz w:val="20"/>
              </w:rPr>
            </w:pPr>
            <w:r w:rsidRPr="00BF4041">
              <w:rPr>
                <w:rFonts w:ascii="標楷體" w:hAnsi="標楷體" w:hint="eastAsia"/>
                <w:b/>
                <w:sz w:val="20"/>
              </w:rPr>
              <w:t>已</w:t>
            </w:r>
            <w:proofErr w:type="gramStart"/>
            <w:r w:rsidRPr="00BF4041">
              <w:rPr>
                <w:rFonts w:ascii="標楷體" w:hAnsi="標楷體" w:hint="eastAsia"/>
                <w:b/>
                <w:sz w:val="20"/>
              </w:rPr>
              <w:t>研</w:t>
            </w:r>
            <w:proofErr w:type="gramEnd"/>
            <w:r w:rsidRPr="00BF4041">
              <w:rPr>
                <w:rFonts w:ascii="標楷體" w:hAnsi="標楷體" w:hint="eastAsia"/>
                <w:b/>
                <w:sz w:val="20"/>
              </w:rPr>
              <w:t>謀改善或依改善措施持續辦理</w:t>
            </w:r>
          </w:p>
        </w:tc>
        <w:tc>
          <w:tcPr>
            <w:tcW w:w="4253" w:type="dxa"/>
            <w:tcBorders>
              <w:left w:val="nil"/>
              <w:bottom w:val="single" w:sz="4" w:space="0" w:color="auto"/>
            </w:tcBorders>
            <w:vAlign w:val="center"/>
          </w:tcPr>
          <w:p w14:paraId="0058EF0C" w14:textId="77777777" w:rsidR="00F60E17" w:rsidRPr="00BF4041" w:rsidRDefault="00F60E17" w:rsidP="000410D3">
            <w:pPr>
              <w:overflowPunct w:val="0"/>
              <w:jc w:val="both"/>
              <w:rPr>
                <w:rFonts w:ascii="標楷體" w:hAnsi="標楷體"/>
                <w:sz w:val="20"/>
              </w:rPr>
            </w:pPr>
          </w:p>
        </w:tc>
      </w:tr>
      <w:tr w:rsidR="00F60E17" w:rsidRPr="00BF4041" w14:paraId="0C7A41E9" w14:textId="77777777" w:rsidTr="00864E56">
        <w:trPr>
          <w:trHeight w:val="794"/>
        </w:trPr>
        <w:tc>
          <w:tcPr>
            <w:tcW w:w="5670" w:type="dxa"/>
            <w:vAlign w:val="center"/>
          </w:tcPr>
          <w:p w14:paraId="52F6CB6B" w14:textId="77777777" w:rsidR="00F60E17" w:rsidRPr="00BF4041" w:rsidRDefault="00F60E17" w:rsidP="000410D3">
            <w:pPr>
              <w:overflowPunct w:val="0"/>
              <w:ind w:left="599" w:hangingChars="290" w:hanging="599"/>
              <w:jc w:val="both"/>
              <w:rPr>
                <w:rFonts w:ascii="標楷體" w:hAnsi="標楷體"/>
                <w:sz w:val="20"/>
              </w:rPr>
            </w:pPr>
            <w:r w:rsidRPr="00BF4041">
              <w:rPr>
                <w:rFonts w:ascii="標楷體" w:hAnsi="標楷體" w:hint="eastAsia"/>
                <w:sz w:val="20"/>
              </w:rPr>
              <w:t>（</w:t>
            </w:r>
            <w:proofErr w:type="gramStart"/>
            <w:r w:rsidRPr="00BF4041">
              <w:rPr>
                <w:rFonts w:ascii="標楷體" w:hAnsi="標楷體" w:hint="eastAsia"/>
                <w:sz w:val="20"/>
              </w:rPr>
              <w:t>ㄧ</w:t>
            </w:r>
            <w:proofErr w:type="gramEnd"/>
            <w:r w:rsidRPr="00BF4041">
              <w:rPr>
                <w:rFonts w:ascii="標楷體" w:hAnsi="標楷體" w:hint="eastAsia"/>
                <w:sz w:val="20"/>
              </w:rPr>
              <w:t>）運用PMDS管理餐飲業基本資料及稽查紀錄，惟近半數餐飲業者</w:t>
            </w:r>
            <w:proofErr w:type="gramStart"/>
            <w:r w:rsidRPr="00BF4041">
              <w:rPr>
                <w:rFonts w:ascii="標楷體" w:hAnsi="標楷體" w:hint="eastAsia"/>
                <w:sz w:val="20"/>
              </w:rPr>
              <w:t>3</w:t>
            </w:r>
            <w:proofErr w:type="gramEnd"/>
            <w:r w:rsidRPr="00BF4041">
              <w:rPr>
                <w:rFonts w:ascii="標楷體" w:hAnsi="標楷體" w:hint="eastAsia"/>
                <w:sz w:val="20"/>
              </w:rPr>
              <w:t>年度未被稽查，且全市半數</w:t>
            </w:r>
            <w:proofErr w:type="gramStart"/>
            <w:r w:rsidRPr="00BF4041">
              <w:rPr>
                <w:rFonts w:ascii="標楷體" w:hAnsi="標楷體" w:hint="eastAsia"/>
                <w:sz w:val="20"/>
              </w:rPr>
              <w:t>以上里別</w:t>
            </w:r>
            <w:proofErr w:type="gramEnd"/>
            <w:r w:rsidRPr="00BF4041">
              <w:rPr>
                <w:rFonts w:ascii="標楷體" w:hAnsi="標楷體" w:hint="eastAsia"/>
                <w:sz w:val="20"/>
              </w:rPr>
              <w:t>無</w:t>
            </w:r>
            <w:proofErr w:type="gramStart"/>
            <w:r w:rsidRPr="00BF4041">
              <w:rPr>
                <w:rFonts w:ascii="標楷體" w:hAnsi="標楷體" w:hint="eastAsia"/>
                <w:sz w:val="20"/>
              </w:rPr>
              <w:t>獲評優或</w:t>
            </w:r>
            <w:proofErr w:type="gramEnd"/>
            <w:r w:rsidRPr="00BF4041">
              <w:rPr>
                <w:rFonts w:ascii="標楷體" w:hAnsi="標楷體" w:hint="eastAsia"/>
                <w:sz w:val="20"/>
              </w:rPr>
              <w:t>良餐飲業者，允應檢討改善。</w:t>
            </w:r>
          </w:p>
        </w:tc>
        <w:tc>
          <w:tcPr>
            <w:tcW w:w="4253" w:type="dxa"/>
            <w:vMerge w:val="restart"/>
            <w:tcBorders>
              <w:tl2br w:val="single" w:sz="4" w:space="0" w:color="auto"/>
            </w:tcBorders>
          </w:tcPr>
          <w:p w14:paraId="60E6ACA6" w14:textId="77777777" w:rsidR="00F60E17" w:rsidRPr="00BF4041" w:rsidRDefault="00F60E17" w:rsidP="000410D3">
            <w:pPr>
              <w:overflowPunct w:val="0"/>
              <w:ind w:left="26" w:hanging="26"/>
              <w:rPr>
                <w:rFonts w:ascii="標楷體" w:hAnsi="標楷體"/>
                <w:sz w:val="20"/>
              </w:rPr>
            </w:pPr>
          </w:p>
        </w:tc>
      </w:tr>
      <w:tr w:rsidR="00F60E17" w:rsidRPr="00BF4041" w14:paraId="71296228" w14:textId="77777777" w:rsidTr="00864E56">
        <w:trPr>
          <w:trHeight w:val="794"/>
        </w:trPr>
        <w:tc>
          <w:tcPr>
            <w:tcW w:w="5670" w:type="dxa"/>
            <w:vAlign w:val="center"/>
          </w:tcPr>
          <w:p w14:paraId="493F46CF" w14:textId="77777777" w:rsidR="00F60E17" w:rsidRPr="00BF4041" w:rsidRDefault="00F60E17" w:rsidP="000410D3">
            <w:pPr>
              <w:overflowPunct w:val="0"/>
              <w:ind w:left="599" w:hangingChars="290" w:hanging="599"/>
              <w:jc w:val="both"/>
              <w:rPr>
                <w:rFonts w:ascii="標楷體" w:hAnsi="標楷體"/>
                <w:sz w:val="20"/>
              </w:rPr>
            </w:pPr>
            <w:r w:rsidRPr="00BF4041">
              <w:rPr>
                <w:rFonts w:ascii="標楷體" w:hAnsi="標楷體" w:hint="eastAsia"/>
                <w:sz w:val="20"/>
              </w:rPr>
              <w:t>（二）辦理疫苗預防接種工作，以保障民眾生命安全，</w:t>
            </w:r>
            <w:proofErr w:type="gramStart"/>
            <w:r w:rsidRPr="00BF4041">
              <w:rPr>
                <w:rFonts w:ascii="標楷體" w:hAnsi="標楷體" w:hint="eastAsia"/>
                <w:sz w:val="20"/>
              </w:rPr>
              <w:t>惟間有疫苗</w:t>
            </w:r>
            <w:proofErr w:type="gramEnd"/>
            <w:r w:rsidRPr="00BF4041">
              <w:rPr>
                <w:rFonts w:ascii="標楷體" w:hAnsi="標楷體" w:hint="eastAsia"/>
                <w:sz w:val="20"/>
              </w:rPr>
              <w:t>過期報廢，或發生冷藏事故導致疫苗毀損，亟待檢討改進。</w:t>
            </w:r>
          </w:p>
        </w:tc>
        <w:tc>
          <w:tcPr>
            <w:tcW w:w="4253" w:type="dxa"/>
            <w:vMerge/>
            <w:tcBorders>
              <w:tl2br w:val="single" w:sz="4" w:space="0" w:color="auto"/>
            </w:tcBorders>
          </w:tcPr>
          <w:p w14:paraId="1B8C51C3" w14:textId="77777777" w:rsidR="00F60E17" w:rsidRPr="00BF4041" w:rsidRDefault="00F60E17" w:rsidP="000410D3">
            <w:pPr>
              <w:overflowPunct w:val="0"/>
              <w:ind w:left="26" w:hanging="26"/>
              <w:rPr>
                <w:rFonts w:ascii="標楷體" w:hAnsi="標楷體"/>
                <w:sz w:val="20"/>
              </w:rPr>
            </w:pPr>
          </w:p>
        </w:tc>
      </w:tr>
      <w:tr w:rsidR="00F60E17" w:rsidRPr="00BF4041" w14:paraId="48B33A1C" w14:textId="77777777" w:rsidTr="00864E56">
        <w:trPr>
          <w:trHeight w:val="794"/>
        </w:trPr>
        <w:tc>
          <w:tcPr>
            <w:tcW w:w="5670" w:type="dxa"/>
            <w:vAlign w:val="center"/>
          </w:tcPr>
          <w:p w14:paraId="5BA77AD6" w14:textId="77777777" w:rsidR="00F60E17" w:rsidRPr="00BF4041" w:rsidRDefault="00F60E17" w:rsidP="000410D3">
            <w:pPr>
              <w:overflowPunct w:val="0"/>
              <w:ind w:left="599" w:hangingChars="290" w:hanging="599"/>
              <w:jc w:val="both"/>
              <w:rPr>
                <w:rFonts w:ascii="標楷體" w:hAnsi="標楷體"/>
                <w:sz w:val="20"/>
              </w:rPr>
            </w:pPr>
            <w:r w:rsidRPr="00BF4041">
              <w:rPr>
                <w:rFonts w:ascii="標楷體" w:hAnsi="標楷體" w:hint="eastAsia"/>
                <w:sz w:val="20"/>
              </w:rPr>
              <w:t>（三）推動長期照顧計畫以提供失能者適切之照顧服務，惟照顧管理專員仍未補足，需求評估及收案服務</w:t>
            </w:r>
            <w:proofErr w:type="gramStart"/>
            <w:r w:rsidRPr="00BF4041">
              <w:rPr>
                <w:rFonts w:ascii="標楷體" w:hAnsi="標楷體" w:hint="eastAsia"/>
                <w:sz w:val="20"/>
              </w:rPr>
              <w:t>時效均未達</w:t>
            </w:r>
            <w:proofErr w:type="gramEnd"/>
            <w:r w:rsidRPr="00BF4041">
              <w:rPr>
                <w:rFonts w:ascii="標楷體" w:hAnsi="標楷體" w:hint="eastAsia"/>
                <w:sz w:val="20"/>
              </w:rPr>
              <w:t>計畫績效指標，允宜</w:t>
            </w:r>
            <w:proofErr w:type="gramStart"/>
            <w:r w:rsidRPr="00BF4041">
              <w:rPr>
                <w:rFonts w:ascii="標楷體" w:hAnsi="標楷體" w:hint="eastAsia"/>
                <w:sz w:val="20"/>
              </w:rPr>
              <w:t>研</w:t>
            </w:r>
            <w:proofErr w:type="gramEnd"/>
            <w:r w:rsidRPr="00BF4041">
              <w:rPr>
                <w:rFonts w:ascii="標楷體" w:hAnsi="標楷體" w:hint="eastAsia"/>
                <w:sz w:val="20"/>
              </w:rPr>
              <w:t>謀改善。</w:t>
            </w:r>
          </w:p>
        </w:tc>
        <w:tc>
          <w:tcPr>
            <w:tcW w:w="4253" w:type="dxa"/>
            <w:vMerge/>
            <w:tcBorders>
              <w:tl2br w:val="single" w:sz="4" w:space="0" w:color="auto"/>
            </w:tcBorders>
          </w:tcPr>
          <w:p w14:paraId="43204992" w14:textId="77777777" w:rsidR="00F60E17" w:rsidRPr="00BF4041" w:rsidRDefault="00F60E17" w:rsidP="000410D3">
            <w:pPr>
              <w:overflowPunct w:val="0"/>
              <w:ind w:left="26" w:hanging="26"/>
              <w:rPr>
                <w:rFonts w:ascii="標楷體" w:hAnsi="標楷體"/>
                <w:sz w:val="20"/>
              </w:rPr>
            </w:pPr>
          </w:p>
        </w:tc>
      </w:tr>
      <w:tr w:rsidR="00F60E17" w:rsidRPr="00BF4041" w14:paraId="00142363" w14:textId="77777777" w:rsidTr="003420FC">
        <w:trPr>
          <w:trHeight w:val="613"/>
        </w:trPr>
        <w:tc>
          <w:tcPr>
            <w:tcW w:w="5670" w:type="dxa"/>
            <w:vAlign w:val="center"/>
          </w:tcPr>
          <w:p w14:paraId="1EC9165F" w14:textId="77777777" w:rsidR="00F60E17" w:rsidRPr="00BF4041" w:rsidRDefault="00F60E17" w:rsidP="000410D3">
            <w:pPr>
              <w:overflowPunct w:val="0"/>
              <w:ind w:left="599" w:hangingChars="290" w:hanging="599"/>
              <w:jc w:val="both"/>
              <w:rPr>
                <w:rFonts w:ascii="標楷體" w:hAnsi="標楷體"/>
                <w:sz w:val="20"/>
              </w:rPr>
            </w:pPr>
            <w:r w:rsidRPr="00BF4041">
              <w:rPr>
                <w:rFonts w:ascii="標楷體" w:hAnsi="標楷體" w:hint="eastAsia"/>
                <w:sz w:val="20"/>
              </w:rPr>
              <w:t>（四）</w:t>
            </w:r>
            <w:r w:rsidRPr="00F60E17">
              <w:rPr>
                <w:rFonts w:ascii="標楷體" w:hAnsi="標楷體" w:hint="eastAsia"/>
                <w:spacing w:val="-4"/>
                <w:sz w:val="20"/>
              </w:rPr>
              <w:t>失智社區服務據點服務量已</w:t>
            </w:r>
            <w:proofErr w:type="gramStart"/>
            <w:r w:rsidRPr="00F60E17">
              <w:rPr>
                <w:rFonts w:ascii="標楷體" w:hAnsi="標楷體" w:hint="eastAsia"/>
                <w:spacing w:val="-4"/>
                <w:sz w:val="20"/>
              </w:rPr>
              <w:t>臻</w:t>
            </w:r>
            <w:proofErr w:type="gramEnd"/>
            <w:r w:rsidRPr="00F60E17">
              <w:rPr>
                <w:rFonts w:ascii="標楷體" w:hAnsi="標楷體" w:hint="eastAsia"/>
                <w:spacing w:val="-4"/>
                <w:sz w:val="20"/>
              </w:rPr>
              <w:t>飽和，允宜積極拓展，以提高照顧服務量能，提供失智症患者</w:t>
            </w:r>
            <w:proofErr w:type="gramStart"/>
            <w:r w:rsidRPr="00F60E17">
              <w:rPr>
                <w:rFonts w:ascii="標楷體" w:hAnsi="標楷體" w:hint="eastAsia"/>
                <w:spacing w:val="-4"/>
                <w:sz w:val="20"/>
              </w:rPr>
              <w:t>適足照護</w:t>
            </w:r>
            <w:proofErr w:type="gramEnd"/>
            <w:r w:rsidRPr="00F60E17">
              <w:rPr>
                <w:rFonts w:ascii="標楷體" w:hAnsi="標楷體" w:hint="eastAsia"/>
                <w:spacing w:val="-4"/>
                <w:sz w:val="20"/>
              </w:rPr>
              <w:t>資源。</w:t>
            </w:r>
          </w:p>
        </w:tc>
        <w:tc>
          <w:tcPr>
            <w:tcW w:w="4253" w:type="dxa"/>
            <w:vMerge/>
            <w:tcBorders>
              <w:tl2br w:val="single" w:sz="4" w:space="0" w:color="auto"/>
            </w:tcBorders>
          </w:tcPr>
          <w:p w14:paraId="236BF7F4" w14:textId="77777777" w:rsidR="00F60E17" w:rsidRPr="00BF4041" w:rsidRDefault="00F60E17" w:rsidP="000410D3">
            <w:pPr>
              <w:overflowPunct w:val="0"/>
              <w:ind w:left="26" w:hanging="26"/>
              <w:rPr>
                <w:rFonts w:ascii="標楷體" w:hAnsi="標楷體"/>
                <w:sz w:val="20"/>
              </w:rPr>
            </w:pPr>
          </w:p>
        </w:tc>
      </w:tr>
    </w:tbl>
    <w:p w14:paraId="1F9E34FB" w14:textId="77777777" w:rsidR="00F60E17" w:rsidRPr="00BF4041" w:rsidRDefault="00F60E17" w:rsidP="003420FC">
      <w:pPr>
        <w:kinsoku w:val="0"/>
        <w:overflowPunct w:val="0"/>
        <w:snapToGrid w:val="0"/>
        <w:spacing w:beforeLines="40" w:before="200" w:line="498" w:lineRule="exact"/>
        <w:rPr>
          <w:rFonts w:ascii="標楷體" w:hAnsi="標楷體"/>
          <w:b/>
          <w:sz w:val="36"/>
          <w:szCs w:val="36"/>
        </w:rPr>
      </w:pPr>
      <w:r w:rsidRPr="00BF4041">
        <w:rPr>
          <w:rFonts w:ascii="標楷體" w:hAnsi="標楷體" w:hint="eastAsia"/>
          <w:b/>
          <w:sz w:val="36"/>
          <w:szCs w:val="36"/>
        </w:rPr>
        <w:t>拾壹、環境保護局主管</w:t>
      </w:r>
    </w:p>
    <w:p w14:paraId="13633484" w14:textId="77777777" w:rsidR="00F60E17" w:rsidRPr="00BF4041" w:rsidRDefault="00F60E17" w:rsidP="003420FC">
      <w:pPr>
        <w:kinsoku w:val="0"/>
        <w:overflowPunct w:val="0"/>
        <w:spacing w:line="498" w:lineRule="exact"/>
        <w:ind w:firstLineChars="200" w:firstLine="493"/>
        <w:jc w:val="both"/>
        <w:rPr>
          <w:rFonts w:ascii="標楷體" w:hAnsi="標楷體"/>
          <w:kern w:val="0"/>
        </w:rPr>
      </w:pPr>
      <w:r w:rsidRPr="00BF4041">
        <w:rPr>
          <w:rFonts w:ascii="標楷體" w:hAnsi="標楷體" w:hint="eastAsia"/>
          <w:kern w:val="0"/>
        </w:rPr>
        <w:t>環境保護局主管計有公務機關1個，非營業特種基金單位1個，各該單位決算及附屬單位決算非營業部分之審核情形如次：</w:t>
      </w:r>
    </w:p>
    <w:p w14:paraId="5FE256F6" w14:textId="77777777" w:rsidR="00F60E17" w:rsidRPr="00BF4041" w:rsidRDefault="00F60E17" w:rsidP="003420FC">
      <w:pPr>
        <w:kinsoku w:val="0"/>
        <w:overflowPunct w:val="0"/>
        <w:autoSpaceDE w:val="0"/>
        <w:snapToGrid w:val="0"/>
        <w:spacing w:line="498" w:lineRule="exact"/>
        <w:jc w:val="both"/>
        <w:rPr>
          <w:rFonts w:ascii="標楷體" w:hAnsi="標楷體"/>
          <w:b/>
          <w:kern w:val="0"/>
          <w:sz w:val="32"/>
          <w:szCs w:val="32"/>
        </w:rPr>
      </w:pPr>
      <w:r w:rsidRPr="00BF4041">
        <w:rPr>
          <w:rFonts w:ascii="標楷體" w:hAnsi="標楷體" w:hint="eastAsia"/>
          <w:b/>
          <w:kern w:val="0"/>
          <w:sz w:val="32"/>
          <w:szCs w:val="32"/>
        </w:rPr>
        <w:t>一、單位決算部分</w:t>
      </w:r>
    </w:p>
    <w:p w14:paraId="092EFF40" w14:textId="77777777" w:rsidR="00F60E17" w:rsidRPr="00BF4041" w:rsidRDefault="00F60E17" w:rsidP="003420FC">
      <w:pPr>
        <w:kinsoku w:val="0"/>
        <w:overflowPunct w:val="0"/>
        <w:spacing w:line="498" w:lineRule="exact"/>
        <w:ind w:firstLineChars="200" w:firstLine="493"/>
        <w:jc w:val="both"/>
        <w:rPr>
          <w:rFonts w:ascii="標楷體" w:hAnsi="標楷體"/>
          <w:kern w:val="0"/>
        </w:rPr>
      </w:pPr>
      <w:r w:rsidRPr="00BF4041">
        <w:rPr>
          <w:rFonts w:ascii="標楷體" w:hAnsi="標楷體" w:hint="eastAsia"/>
          <w:kern w:val="0"/>
        </w:rPr>
        <w:t>環境保護局主管僅環境保護局（下稱環保局）1個機關，掌理全市環境影響評估、環境污染管制、垃圾水肥及廚餘之清運處理、廢棄物管理與規劃、廢棄物處理場營運管理等業務。茲將</w:t>
      </w:r>
      <w:proofErr w:type="gramStart"/>
      <w:r w:rsidRPr="00BF4041">
        <w:rPr>
          <w:rFonts w:ascii="標楷體" w:hAnsi="標楷體" w:hint="eastAsia"/>
          <w:kern w:val="0"/>
        </w:rPr>
        <w:t>109</w:t>
      </w:r>
      <w:proofErr w:type="gramEnd"/>
      <w:r w:rsidRPr="00BF4041">
        <w:rPr>
          <w:rFonts w:ascii="標楷體" w:hAnsi="標楷體" w:hint="eastAsia"/>
          <w:kern w:val="0"/>
        </w:rPr>
        <w:t>年度決算審核結果說明如次：</w:t>
      </w:r>
    </w:p>
    <w:p w14:paraId="6B02F298" w14:textId="77777777" w:rsidR="00F60E17" w:rsidRPr="00BF4041" w:rsidRDefault="00F60E17" w:rsidP="003420FC">
      <w:pPr>
        <w:kinsoku w:val="0"/>
        <w:overflowPunct w:val="0"/>
        <w:autoSpaceDE w:val="0"/>
        <w:snapToGrid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（一</w:t>
      </w:r>
      <w:r w:rsidRPr="00BF4041">
        <w:rPr>
          <w:rFonts w:ascii="標楷體" w:hAnsi="標楷體"/>
          <w:b/>
          <w:kern w:val="0"/>
          <w:sz w:val="28"/>
          <w:szCs w:val="28"/>
        </w:rPr>
        <w:t>）</w:t>
      </w:r>
      <w:r w:rsidRPr="00BF4041">
        <w:rPr>
          <w:rFonts w:ascii="標楷體" w:hAnsi="標楷體" w:hint="eastAsia"/>
          <w:b/>
          <w:kern w:val="0"/>
          <w:sz w:val="28"/>
          <w:szCs w:val="28"/>
        </w:rPr>
        <w:t>計畫實施之查核</w:t>
      </w:r>
    </w:p>
    <w:p w14:paraId="6B21A1D5" w14:textId="77777777" w:rsidR="00F60E17" w:rsidRPr="00F60E17" w:rsidRDefault="00F60E17" w:rsidP="003420FC">
      <w:pPr>
        <w:kinsoku w:val="0"/>
        <w:overflowPunct w:val="0"/>
        <w:spacing w:line="498" w:lineRule="exact"/>
        <w:ind w:firstLineChars="200" w:firstLine="485"/>
        <w:jc w:val="both"/>
        <w:rPr>
          <w:rFonts w:ascii="標楷體" w:hAnsi="標楷體"/>
          <w:spacing w:val="-2"/>
          <w:kern w:val="0"/>
        </w:rPr>
      </w:pPr>
      <w:r w:rsidRPr="00F60E17">
        <w:rPr>
          <w:rFonts w:ascii="標楷體" w:hAnsi="標楷體" w:hint="eastAsia"/>
          <w:spacing w:val="-2"/>
          <w:kern w:val="0"/>
        </w:rPr>
        <w:t>業務計畫3項，下分工作計畫9項，包括加強環境影響評估與宣導環境保護、積極推動垃圾減量與資源回收、廢棄物處理場營運管理等重要施政項目，其中已執行完成者3項，尚在執行者6項，</w:t>
      </w:r>
      <w:proofErr w:type="gramStart"/>
      <w:r w:rsidRPr="00F60E17">
        <w:rPr>
          <w:rFonts w:ascii="標楷體" w:hAnsi="標楷體" w:hint="eastAsia"/>
          <w:spacing w:val="-2"/>
          <w:kern w:val="0"/>
        </w:rPr>
        <w:t>主要係旭川</w:t>
      </w:r>
      <w:proofErr w:type="gramEnd"/>
      <w:r w:rsidRPr="00F60E17">
        <w:rPr>
          <w:rFonts w:ascii="標楷體" w:hAnsi="標楷體" w:hint="eastAsia"/>
          <w:spacing w:val="-2"/>
          <w:kern w:val="0"/>
        </w:rPr>
        <w:t>河、西定河及田寮河水環境改善計畫相關工程案尚在辦理中，暨BOO一般事業廢棄物最終處置場設置計畫委託處理費，尚待廠商結算請款，須保留繼續執行。</w:t>
      </w:r>
    </w:p>
    <w:p w14:paraId="044A68E3" w14:textId="77777777" w:rsidR="00F60E17" w:rsidRPr="00BF4041" w:rsidRDefault="00F60E17" w:rsidP="003420FC">
      <w:pPr>
        <w:kinsoku w:val="0"/>
        <w:overflowPunct w:val="0"/>
        <w:autoSpaceDE w:val="0"/>
        <w:snapToGrid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（二</w:t>
      </w:r>
      <w:r w:rsidRPr="00BF4041">
        <w:rPr>
          <w:rFonts w:ascii="標楷體" w:hAnsi="標楷體"/>
          <w:b/>
          <w:kern w:val="0"/>
          <w:sz w:val="28"/>
          <w:szCs w:val="28"/>
        </w:rPr>
        <w:t>）</w:t>
      </w:r>
      <w:r w:rsidRPr="00BF4041">
        <w:rPr>
          <w:rFonts w:ascii="標楷體" w:hAnsi="標楷體" w:hint="eastAsia"/>
          <w:b/>
          <w:kern w:val="0"/>
          <w:sz w:val="28"/>
          <w:szCs w:val="28"/>
        </w:rPr>
        <w:t>預算執行之審核</w:t>
      </w:r>
    </w:p>
    <w:p w14:paraId="35A66D5C" w14:textId="77777777" w:rsidR="00F60E17" w:rsidRPr="00F60E17" w:rsidRDefault="00F60E17" w:rsidP="003420FC">
      <w:pPr>
        <w:kinsoku w:val="0"/>
        <w:overflowPunct w:val="0"/>
        <w:spacing w:line="498" w:lineRule="exact"/>
        <w:ind w:firstLineChars="200" w:firstLine="485"/>
        <w:jc w:val="both"/>
        <w:rPr>
          <w:rFonts w:ascii="標楷體" w:hAnsi="標楷體"/>
          <w:spacing w:val="-2"/>
          <w:kern w:val="0"/>
        </w:rPr>
      </w:pPr>
      <w:r w:rsidRPr="00F60E17">
        <w:rPr>
          <w:rFonts w:ascii="標楷體" w:hAnsi="標楷體" w:hint="eastAsia"/>
          <w:spacing w:val="-2"/>
          <w:kern w:val="0"/>
        </w:rPr>
        <w:t>1.歲入原編列預算數2億3,209萬餘元，經追加預算30萬元，合計2億3,239萬餘元，決算審核結果，審定實現數2億248萬餘元，應收保留數3,168萬餘元，主要係天外天垃圾資源回收（焚化）廠及BOO一般事業廢棄物最終處置場委外廠商應繳回饋金等，尚待收取；合計決算審定數為2億3,417萬餘元，較預算超收178萬餘元（0.77％），主要係天外天垃圾資源回收（焚化）廠及BOO一般事業廢棄物最終處置場委外廠商應繳回饋金較預計增加所致。</w:t>
      </w:r>
    </w:p>
    <w:p w14:paraId="4CBE324C" w14:textId="77777777" w:rsidR="00F60E17" w:rsidRPr="00BF4041" w:rsidRDefault="00F60E17" w:rsidP="003420FC">
      <w:pPr>
        <w:kinsoku w:val="0"/>
        <w:overflowPunct w:val="0"/>
        <w:spacing w:line="498" w:lineRule="exact"/>
        <w:ind w:firstLineChars="200" w:firstLine="493"/>
        <w:jc w:val="both"/>
        <w:rPr>
          <w:rFonts w:ascii="標楷體" w:hAnsi="標楷體"/>
          <w:kern w:val="0"/>
          <w:highlight w:val="lightGray"/>
        </w:rPr>
      </w:pPr>
      <w:r w:rsidRPr="00BF4041">
        <w:rPr>
          <w:rFonts w:ascii="標楷體" w:hAnsi="標楷體" w:hint="eastAsia"/>
          <w:kern w:val="0"/>
        </w:rPr>
        <w:t>2.</w:t>
      </w:r>
      <w:r w:rsidRPr="00BF4041">
        <w:rPr>
          <w:rFonts w:ascii="標楷體" w:hAnsi="標楷體" w:hint="eastAsia"/>
          <w:spacing w:val="-10"/>
          <w:kern w:val="0"/>
        </w:rPr>
        <w:t>以前年度歲入轉入數計3,968萬餘元，決算審核結果，審定實現數2,434萬餘元（61.35％）</w:t>
      </w:r>
      <w:r w:rsidRPr="00BF4041">
        <w:rPr>
          <w:rFonts w:ascii="標楷體" w:hAnsi="標楷體" w:hint="eastAsia"/>
          <w:kern w:val="0"/>
        </w:rPr>
        <w:lastRenderedPageBreak/>
        <w:t>，減免數151萬餘元（3.82％），主要係註銷逾行政執行期間之一般廢棄物清理法罰鍰案件；應收保留數1,382萬餘元（34.83％），係違反空氣污染防制法及廢棄物清理法等案件之罰鍰收入，尚待收取。</w:t>
      </w:r>
    </w:p>
    <w:p w14:paraId="379C5936" w14:textId="77777777" w:rsidR="00F60E17" w:rsidRPr="00BF4041" w:rsidRDefault="00F60E17" w:rsidP="003420FC">
      <w:pPr>
        <w:kinsoku w:val="0"/>
        <w:overflowPunct w:val="0"/>
        <w:spacing w:line="478" w:lineRule="exact"/>
        <w:ind w:firstLineChars="200" w:firstLine="493"/>
        <w:jc w:val="both"/>
        <w:rPr>
          <w:rFonts w:ascii="標楷體" w:hAnsi="標楷體"/>
          <w:kern w:val="0"/>
          <w:highlight w:val="lightGray"/>
        </w:rPr>
      </w:pPr>
      <w:r w:rsidRPr="00BF4041">
        <w:rPr>
          <w:rFonts w:ascii="標楷體" w:hAnsi="標楷體" w:hint="eastAsia"/>
          <w:kern w:val="0"/>
        </w:rPr>
        <w:t>3.歲出原編列預算數9億5,899萬餘元，經追加預算1,863萬餘元，並因辦理田寮河水質改善現地處理及水環境營造工程變更設計作業，經動支第二預備金58萬餘元，合計9億7,821萬餘元，決算審核結果，審定實現數7億9,905萬餘元（81.69％），應付保留數1億2,816萬餘元（13.10％），保留原因詳「（一）計畫實施之查核」說明；合計決算審定數為9億2,722萬餘元，預算賸餘5,099萬餘元（5.21％），主要係實際進用員額較少及按業務實際需要減少支付之賸餘，暨營</w:t>
      </w:r>
      <w:proofErr w:type="gramStart"/>
      <w:r w:rsidRPr="00BF4041">
        <w:rPr>
          <w:rFonts w:ascii="標楷體" w:hAnsi="標楷體" w:hint="eastAsia"/>
          <w:kern w:val="0"/>
        </w:rPr>
        <w:t>繕</w:t>
      </w:r>
      <w:proofErr w:type="gramEnd"/>
      <w:r w:rsidRPr="00BF4041">
        <w:rPr>
          <w:rFonts w:ascii="標楷體" w:hAnsi="標楷體" w:hint="eastAsia"/>
          <w:kern w:val="0"/>
        </w:rPr>
        <w:t>工程及採購財物之結餘。</w:t>
      </w:r>
    </w:p>
    <w:p w14:paraId="04175106" w14:textId="77777777" w:rsidR="00F60E17" w:rsidRPr="00BF4041" w:rsidRDefault="00F60E17" w:rsidP="003420FC">
      <w:pPr>
        <w:kinsoku w:val="0"/>
        <w:overflowPunct w:val="0"/>
        <w:spacing w:line="478" w:lineRule="exact"/>
        <w:ind w:firstLineChars="200" w:firstLine="493"/>
        <w:jc w:val="both"/>
        <w:rPr>
          <w:rFonts w:ascii="標楷體" w:hAnsi="標楷體"/>
          <w:kern w:val="0"/>
        </w:rPr>
      </w:pPr>
      <w:r w:rsidRPr="00BF4041">
        <w:rPr>
          <w:rFonts w:ascii="標楷體" w:hAnsi="標楷體" w:hint="eastAsia"/>
          <w:kern w:val="0"/>
        </w:rPr>
        <w:t>4.以前年度歲出轉入數計4億2,043萬餘元，決算審核結果，審定實現數1億111萬餘元（24.05％），減免數6,011萬餘元（14.30％），係多元化垃圾處理計畫</w:t>
      </w:r>
      <w:proofErr w:type="gramStart"/>
      <w:r w:rsidRPr="00BF4041">
        <w:rPr>
          <w:rFonts w:ascii="標楷體" w:hAnsi="標楷體" w:hint="eastAsia"/>
          <w:kern w:val="0"/>
        </w:rPr>
        <w:t>—</w:t>
      </w:r>
      <w:proofErr w:type="gramEnd"/>
      <w:r w:rsidRPr="00BF4041">
        <w:rPr>
          <w:rFonts w:ascii="標楷體" w:hAnsi="標楷體" w:hint="eastAsia"/>
          <w:kern w:val="0"/>
        </w:rPr>
        <w:t>推動廚餘回收處理設施補助計畫經費，經行政院環境保護署（下稱環保署）同意撤銷免予保留；應付保留數2億5,920萬餘元（61.65％），</w:t>
      </w:r>
      <w:proofErr w:type="gramStart"/>
      <w:r w:rsidRPr="00BF4041">
        <w:rPr>
          <w:rFonts w:ascii="標楷體" w:hAnsi="標楷體" w:hint="eastAsia"/>
          <w:kern w:val="0"/>
        </w:rPr>
        <w:t>主要係旭川</w:t>
      </w:r>
      <w:proofErr w:type="gramEnd"/>
      <w:r w:rsidRPr="00BF4041">
        <w:rPr>
          <w:rFonts w:ascii="標楷體" w:hAnsi="標楷體" w:hint="eastAsia"/>
          <w:kern w:val="0"/>
        </w:rPr>
        <w:t>河水質改善現地處理工程、</w:t>
      </w:r>
      <w:proofErr w:type="gramStart"/>
      <w:r w:rsidRPr="00BF4041">
        <w:rPr>
          <w:rFonts w:ascii="標楷體" w:hAnsi="標楷體" w:hint="eastAsia"/>
          <w:kern w:val="0"/>
        </w:rPr>
        <w:t>南榮河沿岸</w:t>
      </w:r>
      <w:proofErr w:type="gramEnd"/>
      <w:r w:rsidRPr="00BF4041">
        <w:rPr>
          <w:rFonts w:ascii="標楷體" w:hAnsi="標楷體" w:hint="eastAsia"/>
          <w:kern w:val="0"/>
        </w:rPr>
        <w:t>水環境改善工程等案，尚在辦理中，仍須保留繼續執行。</w:t>
      </w:r>
    </w:p>
    <w:p w14:paraId="0D8C15F2" w14:textId="77777777" w:rsidR="00F60E17" w:rsidRPr="00BF4041" w:rsidRDefault="00F60E17" w:rsidP="003420FC">
      <w:pPr>
        <w:kinsoku w:val="0"/>
        <w:overflowPunct w:val="0"/>
        <w:autoSpaceDE w:val="0"/>
        <w:snapToGrid w:val="0"/>
        <w:spacing w:line="478" w:lineRule="exact"/>
        <w:jc w:val="both"/>
        <w:rPr>
          <w:rFonts w:ascii="標楷體" w:hAnsi="標楷體"/>
          <w:b/>
          <w:kern w:val="0"/>
          <w:sz w:val="32"/>
          <w:szCs w:val="32"/>
        </w:rPr>
      </w:pPr>
      <w:r w:rsidRPr="00BF4041">
        <w:rPr>
          <w:rFonts w:ascii="標楷體" w:hAnsi="標楷體" w:hint="eastAsia"/>
          <w:b/>
          <w:kern w:val="0"/>
          <w:sz w:val="32"/>
          <w:szCs w:val="32"/>
        </w:rPr>
        <w:t>二、附屬單位決算非營業部分</w:t>
      </w:r>
    </w:p>
    <w:p w14:paraId="52329252" w14:textId="77777777" w:rsidR="00F60E17" w:rsidRPr="00BF4041" w:rsidRDefault="00F60E17" w:rsidP="003420FC">
      <w:pPr>
        <w:kinsoku w:val="0"/>
        <w:overflowPunct w:val="0"/>
        <w:spacing w:line="478" w:lineRule="exact"/>
        <w:ind w:firstLineChars="200" w:firstLine="493"/>
        <w:jc w:val="both"/>
        <w:rPr>
          <w:rFonts w:ascii="標楷體" w:hAnsi="標楷體"/>
          <w:kern w:val="0"/>
        </w:rPr>
      </w:pPr>
      <w:r w:rsidRPr="00BF4041">
        <w:rPr>
          <w:rFonts w:ascii="標楷體" w:hAnsi="標楷體" w:hint="eastAsia"/>
          <w:kern w:val="0"/>
        </w:rPr>
        <w:t>環保局主管僅環境保護基金1個特別收入基金。茲將</w:t>
      </w:r>
      <w:proofErr w:type="gramStart"/>
      <w:r w:rsidRPr="00BF4041">
        <w:rPr>
          <w:rFonts w:ascii="標楷體" w:hAnsi="標楷體" w:hint="eastAsia"/>
          <w:kern w:val="0"/>
        </w:rPr>
        <w:t>10</w:t>
      </w:r>
      <w:r w:rsidRPr="00BF4041">
        <w:rPr>
          <w:rFonts w:ascii="標楷體" w:hAnsi="標楷體"/>
          <w:kern w:val="0"/>
        </w:rPr>
        <w:t>9</w:t>
      </w:r>
      <w:proofErr w:type="gramEnd"/>
      <w:r w:rsidRPr="00BF4041">
        <w:rPr>
          <w:rFonts w:ascii="標楷體" w:hAnsi="標楷體" w:hint="eastAsia"/>
          <w:kern w:val="0"/>
        </w:rPr>
        <w:t>年度決算審核結果說明如次：</w:t>
      </w:r>
    </w:p>
    <w:p w14:paraId="79243079" w14:textId="77777777" w:rsidR="00F60E17" w:rsidRPr="00BF4041" w:rsidRDefault="00F60E17" w:rsidP="003420FC">
      <w:pPr>
        <w:kinsoku w:val="0"/>
        <w:overflowPunct w:val="0"/>
        <w:autoSpaceDE w:val="0"/>
        <w:snapToGrid w:val="0"/>
        <w:spacing w:line="47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（一</w:t>
      </w:r>
      <w:r w:rsidRPr="00BF4041">
        <w:rPr>
          <w:rFonts w:ascii="標楷體" w:hAnsi="標楷體"/>
          <w:b/>
          <w:kern w:val="0"/>
          <w:sz w:val="28"/>
          <w:szCs w:val="28"/>
        </w:rPr>
        <w:t>）</w:t>
      </w:r>
      <w:r w:rsidRPr="00BF4041">
        <w:rPr>
          <w:rFonts w:ascii="標楷體" w:hAnsi="標楷體" w:hint="eastAsia"/>
          <w:b/>
          <w:kern w:val="0"/>
          <w:sz w:val="28"/>
          <w:szCs w:val="28"/>
        </w:rPr>
        <w:t>計畫實施之查核</w:t>
      </w:r>
    </w:p>
    <w:p w14:paraId="7C64863E" w14:textId="77777777" w:rsidR="00F60E17" w:rsidRPr="00BF4041" w:rsidRDefault="00F60E17" w:rsidP="003420FC">
      <w:pPr>
        <w:kinsoku w:val="0"/>
        <w:overflowPunct w:val="0"/>
        <w:spacing w:line="478" w:lineRule="exact"/>
        <w:ind w:firstLineChars="200" w:firstLine="485"/>
        <w:jc w:val="both"/>
        <w:rPr>
          <w:rFonts w:ascii="標楷體" w:hAnsi="標楷體"/>
          <w:spacing w:val="-2"/>
          <w:kern w:val="0"/>
        </w:rPr>
      </w:pPr>
      <w:r w:rsidRPr="00BF4041">
        <w:rPr>
          <w:rFonts w:ascii="標楷體" w:hAnsi="標楷體" w:hint="eastAsia"/>
          <w:spacing w:val="-2"/>
          <w:kern w:val="0"/>
        </w:rPr>
        <w:t>業務計畫主要有空氣品質改善維護計畫、一般廢棄物清除處理計畫、環境教育計畫及水污染防治計畫等4項，實施結果，計有辦理一般廢棄物清除處理計畫及水污染防治計畫等2項，</w:t>
      </w:r>
      <w:proofErr w:type="gramStart"/>
      <w:r w:rsidRPr="00BF4041">
        <w:rPr>
          <w:rFonts w:ascii="標楷體" w:hAnsi="標楷體" w:hint="eastAsia"/>
          <w:spacing w:val="-2"/>
          <w:kern w:val="0"/>
        </w:rPr>
        <w:t>因廚餘</w:t>
      </w:r>
      <w:proofErr w:type="gramEnd"/>
      <w:r w:rsidRPr="00BF4041">
        <w:rPr>
          <w:rFonts w:ascii="標楷體" w:hAnsi="標楷體" w:hint="eastAsia"/>
          <w:spacing w:val="-2"/>
          <w:kern w:val="0"/>
        </w:rPr>
        <w:t>回收處理廠委託代操作維護管理計畫因業務考量未予辦理，及水污染防治查核、輔導暨水污費徵收查核管理等計畫標餘款，致未達預計目標。</w:t>
      </w:r>
    </w:p>
    <w:p w14:paraId="377EF521" w14:textId="77777777" w:rsidR="00F60E17" w:rsidRPr="00BF4041" w:rsidRDefault="00F60E17" w:rsidP="003420FC">
      <w:pPr>
        <w:kinsoku w:val="0"/>
        <w:overflowPunct w:val="0"/>
        <w:autoSpaceDE w:val="0"/>
        <w:snapToGrid w:val="0"/>
        <w:spacing w:line="47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（二</w:t>
      </w:r>
      <w:r w:rsidRPr="00BF4041">
        <w:rPr>
          <w:rFonts w:ascii="標楷體" w:hAnsi="標楷體"/>
          <w:b/>
          <w:kern w:val="0"/>
          <w:sz w:val="28"/>
          <w:szCs w:val="28"/>
        </w:rPr>
        <w:t>）</w:t>
      </w:r>
      <w:r w:rsidRPr="00BF4041">
        <w:rPr>
          <w:rFonts w:ascii="標楷體" w:hAnsi="標楷體" w:hint="eastAsia"/>
          <w:b/>
          <w:kern w:val="0"/>
          <w:sz w:val="28"/>
          <w:szCs w:val="28"/>
        </w:rPr>
        <w:t>餘</w:t>
      </w:r>
      <w:proofErr w:type="gramStart"/>
      <w:r w:rsidRPr="00BF4041">
        <w:rPr>
          <w:rFonts w:ascii="標楷體" w:hAnsi="標楷體" w:hint="eastAsia"/>
          <w:b/>
          <w:kern w:val="0"/>
          <w:sz w:val="28"/>
          <w:szCs w:val="28"/>
        </w:rPr>
        <w:t>絀</w:t>
      </w:r>
      <w:proofErr w:type="gramEnd"/>
      <w:r w:rsidRPr="00BF4041">
        <w:rPr>
          <w:rFonts w:ascii="標楷體" w:hAnsi="標楷體" w:hint="eastAsia"/>
          <w:b/>
          <w:kern w:val="0"/>
          <w:sz w:val="28"/>
          <w:szCs w:val="28"/>
        </w:rPr>
        <w:t>之審定</w:t>
      </w:r>
    </w:p>
    <w:p w14:paraId="1C8ECF87" w14:textId="77777777" w:rsidR="00F60E17" w:rsidRPr="00BF4041" w:rsidRDefault="00F60E17" w:rsidP="003420FC">
      <w:pPr>
        <w:kinsoku w:val="0"/>
        <w:overflowPunct w:val="0"/>
        <w:spacing w:line="478" w:lineRule="exact"/>
        <w:ind w:firstLineChars="200" w:firstLine="493"/>
        <w:jc w:val="both"/>
        <w:rPr>
          <w:rFonts w:ascii="標楷體" w:hAnsi="標楷體"/>
          <w:spacing w:val="-8"/>
        </w:rPr>
      </w:pPr>
      <w:r w:rsidRPr="00BF4041">
        <w:rPr>
          <w:rFonts w:ascii="標楷體" w:hAnsi="標楷體" w:hint="eastAsia"/>
          <w:kern w:val="0"/>
        </w:rPr>
        <w:t>決算審核結果，審定短</w:t>
      </w:r>
      <w:proofErr w:type="gramStart"/>
      <w:r w:rsidRPr="00BF4041">
        <w:rPr>
          <w:rFonts w:ascii="標楷體" w:hAnsi="標楷體" w:hint="eastAsia"/>
          <w:kern w:val="0"/>
        </w:rPr>
        <w:t>絀</w:t>
      </w:r>
      <w:proofErr w:type="gramEnd"/>
      <w:r w:rsidRPr="00BF4041">
        <w:rPr>
          <w:rFonts w:ascii="標楷體" w:hAnsi="標楷體" w:hint="eastAsia"/>
          <w:kern w:val="0"/>
        </w:rPr>
        <w:t>6,422萬餘元，較預算短</w:t>
      </w:r>
      <w:proofErr w:type="gramStart"/>
      <w:r w:rsidRPr="00BF4041">
        <w:rPr>
          <w:rFonts w:ascii="標楷體" w:hAnsi="標楷體" w:hint="eastAsia"/>
          <w:kern w:val="0"/>
        </w:rPr>
        <w:t>絀</w:t>
      </w:r>
      <w:proofErr w:type="gramEnd"/>
      <w:r w:rsidRPr="00BF4041">
        <w:rPr>
          <w:rFonts w:ascii="標楷體" w:hAnsi="標楷體" w:hint="eastAsia"/>
          <w:kern w:val="0"/>
        </w:rPr>
        <w:t>1,338萬元，增加5,084萬餘元，約380.01％，主要係空氣品質改善維護計畫補助費預算不敷，併入決算辦理所致</w:t>
      </w:r>
      <w:r w:rsidRPr="00BF4041">
        <w:rPr>
          <w:rFonts w:ascii="標楷體" w:hAnsi="標楷體" w:hint="eastAsia"/>
          <w:spacing w:val="-4"/>
          <w:szCs w:val="24"/>
        </w:rPr>
        <w:t>。</w:t>
      </w:r>
    </w:p>
    <w:p w14:paraId="2DBC2E08" w14:textId="77777777" w:rsidR="00F60E17" w:rsidRPr="00BF4041" w:rsidRDefault="00F60E17" w:rsidP="003420FC">
      <w:pPr>
        <w:kinsoku w:val="0"/>
        <w:overflowPunct w:val="0"/>
        <w:autoSpaceDE w:val="0"/>
        <w:snapToGrid w:val="0"/>
        <w:spacing w:line="478" w:lineRule="exact"/>
        <w:jc w:val="both"/>
        <w:rPr>
          <w:rFonts w:ascii="標楷體" w:hAnsi="標楷體"/>
          <w:b/>
          <w:kern w:val="0"/>
          <w:sz w:val="32"/>
          <w:szCs w:val="32"/>
        </w:rPr>
      </w:pPr>
      <w:r w:rsidRPr="00BF4041">
        <w:rPr>
          <w:rFonts w:ascii="標楷體" w:hAnsi="標楷體" w:hint="eastAsia"/>
          <w:b/>
          <w:kern w:val="0"/>
          <w:sz w:val="32"/>
          <w:szCs w:val="32"/>
        </w:rPr>
        <w:t>三、重要審核意見</w:t>
      </w:r>
    </w:p>
    <w:p w14:paraId="273EC765" w14:textId="77777777" w:rsidR="00F60E17" w:rsidRPr="00BF4041" w:rsidRDefault="00F60E17" w:rsidP="003420FC">
      <w:pPr>
        <w:kinsoku w:val="0"/>
        <w:overflowPunct w:val="0"/>
        <w:autoSpaceDE w:val="0"/>
        <w:snapToGrid w:val="0"/>
        <w:spacing w:line="478" w:lineRule="exact"/>
        <w:ind w:firstLineChars="100" w:firstLine="287"/>
        <w:jc w:val="both"/>
        <w:rPr>
          <w:rFonts w:ascii="標楷體" w:hAnsi="標楷體"/>
          <w:szCs w:val="24"/>
        </w:rPr>
      </w:pPr>
      <w:r w:rsidRPr="00BF4041">
        <w:rPr>
          <w:rFonts w:ascii="標楷體" w:hAnsi="標楷體" w:hint="eastAsia"/>
          <w:b/>
          <w:sz w:val="28"/>
          <w:szCs w:val="28"/>
        </w:rPr>
        <w:t>（一</w:t>
      </w:r>
      <w:r w:rsidRPr="00BF4041">
        <w:rPr>
          <w:rFonts w:ascii="標楷體" w:hAnsi="標楷體"/>
          <w:b/>
          <w:sz w:val="28"/>
          <w:szCs w:val="28"/>
        </w:rPr>
        <w:t>）</w:t>
      </w:r>
      <w:r w:rsidRPr="00BF4041">
        <w:rPr>
          <w:rFonts w:ascii="標楷體" w:hAnsi="標楷體" w:hint="eastAsia"/>
          <w:b/>
          <w:sz w:val="28"/>
          <w:szCs w:val="28"/>
        </w:rPr>
        <w:t>BOO廠自110年1月27日起拒</w:t>
      </w:r>
      <w:proofErr w:type="gramStart"/>
      <w:r w:rsidRPr="00BF4041">
        <w:rPr>
          <w:rFonts w:ascii="標楷體" w:hAnsi="標楷體" w:hint="eastAsia"/>
          <w:b/>
          <w:sz w:val="28"/>
          <w:szCs w:val="28"/>
        </w:rPr>
        <w:t>收底渣，</w:t>
      </w:r>
      <w:proofErr w:type="gramEnd"/>
      <w:r w:rsidRPr="00BF4041">
        <w:rPr>
          <w:rFonts w:ascii="標楷體" w:hAnsi="標楷體" w:hint="eastAsia"/>
          <w:b/>
          <w:sz w:val="28"/>
          <w:szCs w:val="28"/>
        </w:rPr>
        <w:t>現行係以露天方式置於天外天復育公園緊急</w:t>
      </w:r>
      <w:proofErr w:type="gramStart"/>
      <w:r w:rsidRPr="00BF4041">
        <w:rPr>
          <w:rFonts w:ascii="標楷體" w:hAnsi="標楷體" w:hint="eastAsia"/>
          <w:b/>
          <w:sz w:val="28"/>
          <w:szCs w:val="28"/>
        </w:rPr>
        <w:t>置放區</w:t>
      </w:r>
      <w:proofErr w:type="gramEnd"/>
      <w:r w:rsidRPr="00BF4041">
        <w:rPr>
          <w:rFonts w:ascii="標楷體" w:hAnsi="標楷體" w:hint="eastAsia"/>
          <w:b/>
          <w:sz w:val="28"/>
          <w:szCs w:val="28"/>
        </w:rPr>
        <w:t>，惟該</w:t>
      </w:r>
      <w:proofErr w:type="gramStart"/>
      <w:r w:rsidRPr="00BF4041">
        <w:rPr>
          <w:rFonts w:ascii="標楷體" w:hAnsi="標楷體" w:hint="eastAsia"/>
          <w:b/>
          <w:sz w:val="28"/>
          <w:szCs w:val="28"/>
        </w:rPr>
        <w:t>置放區已</w:t>
      </w:r>
      <w:proofErr w:type="gramEnd"/>
      <w:r w:rsidRPr="00BF4041">
        <w:rPr>
          <w:rFonts w:ascii="標楷體" w:hAnsi="標楷體" w:hint="eastAsia"/>
          <w:b/>
          <w:sz w:val="28"/>
          <w:szCs w:val="28"/>
        </w:rPr>
        <w:t>趨近飽和，又</w:t>
      </w:r>
      <w:proofErr w:type="gramStart"/>
      <w:r w:rsidRPr="00BF4041">
        <w:rPr>
          <w:rFonts w:ascii="標楷體" w:hAnsi="標楷體" w:hint="eastAsia"/>
          <w:b/>
          <w:sz w:val="28"/>
          <w:szCs w:val="28"/>
        </w:rPr>
        <w:t>為免逸散</w:t>
      </w:r>
      <w:proofErr w:type="gramEnd"/>
      <w:r w:rsidRPr="00BF4041">
        <w:rPr>
          <w:rFonts w:ascii="標楷體" w:hAnsi="標楷體" w:hint="eastAsia"/>
          <w:b/>
          <w:sz w:val="28"/>
          <w:szCs w:val="28"/>
        </w:rPr>
        <w:t>造成環境污染，允應積極協調廠商依約執行。</w:t>
      </w:r>
    </w:p>
    <w:p w14:paraId="2E74230B" w14:textId="759C6E51" w:rsidR="00F60E17" w:rsidRPr="00BF4041" w:rsidRDefault="00F60E17" w:rsidP="003420FC">
      <w:pPr>
        <w:overflowPunct w:val="0"/>
        <w:autoSpaceDE w:val="0"/>
        <w:snapToGrid w:val="0"/>
        <w:spacing w:line="518" w:lineRule="exact"/>
        <w:ind w:firstLineChars="200" w:firstLine="493"/>
        <w:jc w:val="both"/>
        <w:rPr>
          <w:rFonts w:ascii="標楷體" w:hAnsi="標楷體"/>
          <w:spacing w:val="-4"/>
        </w:rPr>
      </w:pPr>
      <w:r w:rsidRPr="00BF4041">
        <w:rPr>
          <w:rFonts w:ascii="標楷體" w:hAnsi="標楷體" w:hint="eastAsia"/>
        </w:rPr>
        <w:t>市政府於93年間與永盛開發實業股份有限公司（下稱永盛公司）簽訂「基隆市政府鼓</w:t>
      </w:r>
      <w:r w:rsidRPr="00BF4041">
        <w:rPr>
          <w:rFonts w:ascii="標楷體" w:hAnsi="標楷體" w:hint="eastAsia"/>
        </w:rPr>
        <w:lastRenderedPageBreak/>
        <w:t>勵民間興建營運一般事業廢棄物（含垃圾焚化灰渣）最終處置場BOO設置計畫」，由永盛公司於七堵區</w:t>
      </w:r>
      <w:proofErr w:type="gramStart"/>
      <w:r w:rsidRPr="00BF4041">
        <w:rPr>
          <w:rFonts w:ascii="標楷體" w:hAnsi="標楷體" w:hint="eastAsia"/>
        </w:rPr>
        <w:t>闢</w:t>
      </w:r>
      <w:proofErr w:type="gramEnd"/>
      <w:r w:rsidRPr="00BF4041">
        <w:rPr>
          <w:rFonts w:ascii="標楷體" w:hAnsi="標楷體" w:hint="eastAsia"/>
        </w:rPr>
        <w:t>建最終處置場，協助處理天外天資源回收（焚化）廠（下稱天外天焚化廠）產出</w:t>
      </w:r>
      <w:proofErr w:type="gramStart"/>
      <w:r w:rsidRPr="00BF4041">
        <w:rPr>
          <w:rFonts w:ascii="標楷體" w:hAnsi="標楷體" w:hint="eastAsia"/>
        </w:rPr>
        <w:t>之底渣及</w:t>
      </w:r>
      <w:proofErr w:type="gramEnd"/>
      <w:r w:rsidRPr="00BF4041">
        <w:rPr>
          <w:rFonts w:ascii="標楷體" w:hAnsi="標楷體" w:hint="eastAsia"/>
        </w:rPr>
        <w:t>飛灰，委託處理期間為15年，該廠自97年7月17日正式營運，</w:t>
      </w:r>
      <w:proofErr w:type="gramStart"/>
      <w:r w:rsidRPr="00BF4041">
        <w:rPr>
          <w:rFonts w:ascii="標楷體" w:hAnsi="標楷體" w:hint="eastAsia"/>
        </w:rPr>
        <w:t>爰</w:t>
      </w:r>
      <w:proofErr w:type="gramEnd"/>
      <w:r w:rsidRPr="00BF4041">
        <w:rPr>
          <w:rFonts w:ascii="標楷體" w:hAnsi="標楷體" w:hint="eastAsia"/>
        </w:rPr>
        <w:t>契約至112年7月16日終止。經查永盛公司以環保署公告「垃圾焚化廠焚化</w:t>
      </w:r>
      <w:proofErr w:type="gramStart"/>
      <w:r w:rsidRPr="00BF4041">
        <w:rPr>
          <w:rFonts w:ascii="標楷體" w:hAnsi="標楷體" w:hint="eastAsia"/>
        </w:rPr>
        <w:t>底渣再</w:t>
      </w:r>
      <w:proofErr w:type="gramEnd"/>
      <w:r w:rsidRPr="00BF4041">
        <w:rPr>
          <w:rFonts w:ascii="標楷體" w:hAnsi="標楷體" w:hint="eastAsia"/>
        </w:rPr>
        <w:t>利用管理方式」自110年1月1日起法令變更，需於109年12月10日起整建廠內處理設施，造成堆置空間不足為由，自110年1月27日起</w:t>
      </w:r>
      <w:proofErr w:type="gramStart"/>
      <w:r w:rsidRPr="00BF4041">
        <w:rPr>
          <w:rFonts w:ascii="標楷體" w:hAnsi="標楷體" w:hint="eastAsia"/>
        </w:rPr>
        <w:t>拒收天外</w:t>
      </w:r>
      <w:proofErr w:type="gramEnd"/>
      <w:r w:rsidRPr="00BF4041">
        <w:rPr>
          <w:rFonts w:ascii="標楷體" w:hAnsi="標楷體" w:hint="eastAsia"/>
        </w:rPr>
        <w:t>天焚化廠所產生之</w:t>
      </w:r>
      <w:proofErr w:type="gramStart"/>
      <w:r w:rsidRPr="00BF4041">
        <w:rPr>
          <w:rFonts w:ascii="標楷體" w:hAnsi="標楷體" w:hint="eastAsia"/>
        </w:rPr>
        <w:t>底渣，</w:t>
      </w:r>
      <w:proofErr w:type="gramEnd"/>
      <w:r w:rsidRPr="00BF4041">
        <w:rPr>
          <w:rFonts w:ascii="標楷體" w:hAnsi="標楷體" w:hint="eastAsia"/>
        </w:rPr>
        <w:t>環保局雖已於110年2月4日函請永盛公司限期改善，並擬具七堵BOO掩埋場無法收</w:t>
      </w:r>
      <w:proofErr w:type="gramStart"/>
      <w:r w:rsidRPr="00BF4041">
        <w:rPr>
          <w:rFonts w:ascii="標楷體" w:hAnsi="標楷體" w:hint="eastAsia"/>
        </w:rPr>
        <w:t>受底渣緊急</w:t>
      </w:r>
      <w:proofErr w:type="gramEnd"/>
      <w:r w:rsidRPr="00BF4041">
        <w:rPr>
          <w:rFonts w:ascii="標楷體" w:hAnsi="標楷體" w:hint="eastAsia"/>
        </w:rPr>
        <w:t>應變計畫因應，天外天焚化廠</w:t>
      </w:r>
      <w:proofErr w:type="gramStart"/>
      <w:r w:rsidRPr="00BF4041">
        <w:rPr>
          <w:rFonts w:ascii="標楷體" w:hAnsi="標楷體" w:hint="eastAsia"/>
        </w:rPr>
        <w:t>每日底渣</w:t>
      </w:r>
      <w:proofErr w:type="gramEnd"/>
      <w:r w:rsidRPr="00BF4041">
        <w:rPr>
          <w:rFonts w:ascii="標楷體" w:hAnsi="標楷體" w:hint="eastAsia"/>
        </w:rPr>
        <w:t>產量約80公噸，經規劃天外天復育公園緊急暫置區（約可堆置3,000至4,500公噸）及保育班機具停放區（約可堆置600公噸）等2處暫存區域，</w:t>
      </w:r>
      <w:proofErr w:type="gramStart"/>
      <w:r w:rsidRPr="00BF4041">
        <w:rPr>
          <w:rFonts w:ascii="標楷體" w:hAnsi="標楷體" w:hint="eastAsia"/>
        </w:rPr>
        <w:t>惟查截至</w:t>
      </w:r>
      <w:proofErr w:type="gramEnd"/>
      <w:r w:rsidRPr="00BF4041">
        <w:rPr>
          <w:rFonts w:ascii="標楷體" w:hAnsi="標楷體" w:hint="eastAsia"/>
        </w:rPr>
        <w:t>110年3月底止，尚待處理</w:t>
      </w:r>
      <w:proofErr w:type="gramStart"/>
      <w:r w:rsidRPr="00BF4041">
        <w:rPr>
          <w:rFonts w:ascii="標楷體" w:hAnsi="標楷體" w:hint="eastAsia"/>
        </w:rPr>
        <w:t>底渣計</w:t>
      </w:r>
      <w:proofErr w:type="gramEnd"/>
      <w:r w:rsidRPr="00BF4041">
        <w:rPr>
          <w:rFonts w:ascii="標楷體" w:hAnsi="標楷體" w:hint="eastAsia"/>
        </w:rPr>
        <w:t>4,470.17</w:t>
      </w:r>
      <w:r w:rsidR="003420FC">
        <w:rPr>
          <w:rFonts w:ascii="標楷體" w:hAnsi="標楷體" w:hint="eastAsia"/>
        </w:rPr>
        <w:t>公</w:t>
      </w:r>
      <w:r w:rsidRPr="00BF4041">
        <w:rPr>
          <w:rFonts w:ascii="標楷體" w:hAnsi="標楷體" w:hint="eastAsia"/>
        </w:rPr>
        <w:t>噸，</w:t>
      </w:r>
      <w:proofErr w:type="gramStart"/>
      <w:r w:rsidRPr="00BF4041">
        <w:rPr>
          <w:rFonts w:ascii="標楷體" w:hAnsi="標楷體" w:hint="eastAsia"/>
        </w:rPr>
        <w:t>均係以</w:t>
      </w:r>
      <w:proofErr w:type="gramEnd"/>
      <w:r w:rsidRPr="00BF4041">
        <w:rPr>
          <w:rFonts w:ascii="標楷體" w:hAnsi="標楷體" w:hint="eastAsia"/>
        </w:rPr>
        <w:t>露天堆置於復育公園緊急暫存區，該</w:t>
      </w:r>
      <w:proofErr w:type="gramStart"/>
      <w:r w:rsidRPr="00BF4041">
        <w:rPr>
          <w:rFonts w:ascii="標楷體" w:hAnsi="標楷體" w:hint="eastAsia"/>
        </w:rPr>
        <w:t>置放區已</w:t>
      </w:r>
      <w:proofErr w:type="gramEnd"/>
      <w:r w:rsidRPr="00BF4041">
        <w:rPr>
          <w:rFonts w:ascii="標楷體" w:hAnsi="標楷體" w:hint="eastAsia"/>
        </w:rPr>
        <w:t>趨近飽和，又露天堆置方式，</w:t>
      </w:r>
      <w:proofErr w:type="gramStart"/>
      <w:r w:rsidRPr="00BF4041">
        <w:rPr>
          <w:rFonts w:ascii="標楷體" w:hAnsi="標楷體" w:hint="eastAsia"/>
        </w:rPr>
        <w:t>亦核與</w:t>
      </w:r>
      <w:proofErr w:type="gramEnd"/>
      <w:r w:rsidRPr="00BF4041">
        <w:rPr>
          <w:rFonts w:ascii="標楷體" w:hAnsi="標楷體" w:hint="eastAsia"/>
        </w:rPr>
        <w:t>基隆市天外天衛生掩埋場緊急掩埋區管理作業規範，緊急掩埋區堆置應避免雨水沖刷或空氣逸散導致污染規定未合，為避免久置造成環境二次污染及人民抗爭事件發生，經函請</w:t>
      </w:r>
      <w:proofErr w:type="gramStart"/>
      <w:r w:rsidRPr="00BF4041">
        <w:rPr>
          <w:rFonts w:ascii="標楷體" w:hAnsi="標楷體" w:hint="eastAsia"/>
        </w:rPr>
        <w:t>研</w:t>
      </w:r>
      <w:proofErr w:type="gramEnd"/>
      <w:r w:rsidRPr="00BF4041">
        <w:rPr>
          <w:rFonts w:ascii="標楷體" w:hAnsi="標楷體" w:hint="eastAsia"/>
        </w:rPr>
        <w:t>謀相關防範配套措施，積極協調永盛公司</w:t>
      </w:r>
      <w:proofErr w:type="gramStart"/>
      <w:r w:rsidRPr="00BF4041">
        <w:rPr>
          <w:rFonts w:ascii="標楷體" w:hAnsi="標楷體" w:hint="eastAsia"/>
        </w:rPr>
        <w:t>研議妥處</w:t>
      </w:r>
      <w:proofErr w:type="gramEnd"/>
      <w:r w:rsidRPr="00BF4041">
        <w:rPr>
          <w:rFonts w:ascii="標楷體" w:hAnsi="標楷體" w:hint="eastAsia"/>
        </w:rPr>
        <w:t>。據復：自110年4月起每週</w:t>
      </w:r>
      <w:proofErr w:type="gramStart"/>
      <w:r w:rsidRPr="00BF4041">
        <w:rPr>
          <w:rFonts w:ascii="標楷體" w:hAnsi="標楷體" w:hint="eastAsia"/>
        </w:rPr>
        <w:t>召開底渣進場</w:t>
      </w:r>
      <w:proofErr w:type="gramEnd"/>
      <w:r w:rsidRPr="00BF4041">
        <w:rPr>
          <w:rFonts w:ascii="標楷體" w:hAnsi="標楷體" w:hint="eastAsia"/>
        </w:rPr>
        <w:t>會議，邀集廠商共同</w:t>
      </w:r>
      <w:proofErr w:type="gramStart"/>
      <w:r w:rsidRPr="00BF4041">
        <w:rPr>
          <w:rFonts w:ascii="標楷體" w:hAnsi="標楷體" w:hint="eastAsia"/>
        </w:rPr>
        <w:t>研</w:t>
      </w:r>
      <w:proofErr w:type="gramEnd"/>
      <w:r w:rsidRPr="00BF4041">
        <w:rPr>
          <w:rFonts w:ascii="標楷體" w:hAnsi="標楷體" w:hint="eastAsia"/>
        </w:rPr>
        <w:t>商</w:t>
      </w:r>
      <w:proofErr w:type="gramStart"/>
      <w:r w:rsidRPr="00BF4041">
        <w:rPr>
          <w:rFonts w:ascii="標楷體" w:hAnsi="標楷體" w:hint="eastAsia"/>
        </w:rPr>
        <w:t>解決底渣處理</w:t>
      </w:r>
      <w:proofErr w:type="gramEnd"/>
      <w:r w:rsidRPr="00BF4041">
        <w:rPr>
          <w:rFonts w:ascii="標楷體" w:hAnsi="標楷體" w:hint="eastAsia"/>
        </w:rPr>
        <w:t>問題，並積極輔導及協助永盛公司改善設備、處理程序，及用地合</w:t>
      </w:r>
      <w:proofErr w:type="gramStart"/>
      <w:r w:rsidRPr="00BF4041">
        <w:rPr>
          <w:rFonts w:ascii="標楷體" w:hAnsi="標楷體" w:hint="eastAsia"/>
        </w:rPr>
        <w:t>規</w:t>
      </w:r>
      <w:proofErr w:type="gramEnd"/>
      <w:r w:rsidRPr="00BF4041">
        <w:rPr>
          <w:rFonts w:ascii="標楷體" w:hAnsi="標楷體" w:hint="eastAsia"/>
        </w:rPr>
        <w:t>問題；另現行</w:t>
      </w:r>
      <w:proofErr w:type="gramStart"/>
      <w:r w:rsidRPr="00BF4041">
        <w:rPr>
          <w:rFonts w:ascii="標楷體" w:hAnsi="標楷體" w:hint="eastAsia"/>
        </w:rPr>
        <w:t>底渣暫</w:t>
      </w:r>
      <w:proofErr w:type="gramEnd"/>
      <w:r w:rsidRPr="00BF4041">
        <w:rPr>
          <w:rFonts w:ascii="標楷體" w:hAnsi="標楷體" w:hint="eastAsia"/>
        </w:rPr>
        <w:t>置區已舖設不透水布阻隔，滲出水納入污水處理管由和平島污水處理廠處理，並協調</w:t>
      </w:r>
      <w:proofErr w:type="gramStart"/>
      <w:r w:rsidRPr="00BF4041">
        <w:rPr>
          <w:rFonts w:ascii="標楷體" w:hAnsi="標楷體" w:hint="eastAsia"/>
        </w:rPr>
        <w:t>清潔隊視揚塵</w:t>
      </w:r>
      <w:proofErr w:type="gramEnd"/>
      <w:r w:rsidRPr="00BF4041">
        <w:rPr>
          <w:rFonts w:ascii="標楷體" w:hAnsi="標楷體" w:hint="eastAsia"/>
        </w:rPr>
        <w:t>狀況增加灑水作業執行頻率，以降低揚塵污染。</w:t>
      </w:r>
    </w:p>
    <w:p w14:paraId="38711D10" w14:textId="77777777" w:rsidR="00F60E17" w:rsidRPr="00BF4041" w:rsidRDefault="00F60E17" w:rsidP="003420FC">
      <w:pPr>
        <w:overflowPunct w:val="0"/>
        <w:spacing w:line="518" w:lineRule="exact"/>
        <w:ind w:firstLineChars="200" w:firstLine="574"/>
        <w:jc w:val="both"/>
        <w:rPr>
          <w:rFonts w:ascii="標楷體" w:hAnsi="標楷體"/>
          <w:b/>
          <w:sz w:val="28"/>
          <w:szCs w:val="28"/>
        </w:rPr>
      </w:pPr>
      <w:r w:rsidRPr="00BF4041">
        <w:rPr>
          <w:rFonts w:ascii="標楷體" w:hAnsi="標楷體" w:cs="標楷體" w:hint="eastAsia"/>
          <w:b/>
          <w:bCs/>
          <w:sz w:val="28"/>
          <w:szCs w:val="28"/>
        </w:rPr>
        <w:t>（二</w:t>
      </w:r>
      <w:r w:rsidRPr="00BF4041">
        <w:rPr>
          <w:rFonts w:ascii="標楷體" w:hAnsi="標楷體" w:cs="標楷體"/>
          <w:b/>
          <w:bCs/>
          <w:sz w:val="28"/>
          <w:szCs w:val="28"/>
        </w:rPr>
        <w:t>）</w:t>
      </w:r>
      <w:r w:rsidRPr="00BF4041">
        <w:rPr>
          <w:rFonts w:ascii="標楷體" w:hAnsi="標楷體" w:cs="標楷體" w:hint="eastAsia"/>
          <w:b/>
          <w:bCs/>
          <w:sz w:val="28"/>
          <w:szCs w:val="28"/>
        </w:rPr>
        <w:t>積極規劃布建空氣品質微型感</w:t>
      </w:r>
      <w:proofErr w:type="gramStart"/>
      <w:r w:rsidRPr="00BF4041">
        <w:rPr>
          <w:rFonts w:ascii="標楷體" w:hAnsi="標楷體" w:cs="標楷體" w:hint="eastAsia"/>
          <w:b/>
          <w:bCs/>
          <w:sz w:val="28"/>
          <w:szCs w:val="28"/>
        </w:rPr>
        <w:t>測物聯</w:t>
      </w:r>
      <w:proofErr w:type="gramEnd"/>
      <w:r w:rsidRPr="00BF4041">
        <w:rPr>
          <w:rFonts w:ascii="標楷體" w:hAnsi="標楷體" w:cs="標楷體" w:hint="eastAsia"/>
          <w:b/>
          <w:bCs/>
          <w:sz w:val="28"/>
          <w:szCs w:val="28"/>
        </w:rPr>
        <w:t>網，希輔助智慧化稽查，惟列管大型固定污染源周邊尚未設置感測器，又智慧稽查成效仍未能展現，</w:t>
      </w:r>
      <w:proofErr w:type="gramStart"/>
      <w:r w:rsidRPr="00BF4041">
        <w:rPr>
          <w:rFonts w:ascii="標楷體" w:hAnsi="標楷體" w:cs="標楷體" w:hint="eastAsia"/>
          <w:b/>
          <w:bCs/>
          <w:sz w:val="28"/>
          <w:szCs w:val="28"/>
        </w:rPr>
        <w:t>允待檢討布建點位</w:t>
      </w:r>
      <w:proofErr w:type="gramEnd"/>
      <w:r w:rsidRPr="00BF4041">
        <w:rPr>
          <w:rFonts w:ascii="標楷體" w:hAnsi="標楷體" w:cs="標楷體" w:hint="eastAsia"/>
          <w:b/>
          <w:bCs/>
          <w:sz w:val="28"/>
          <w:szCs w:val="28"/>
        </w:rPr>
        <w:t>之妥適性，並適時檢討擴充檢測元件，以發揮建置效益</w:t>
      </w:r>
      <w:r w:rsidRPr="00BF4041">
        <w:rPr>
          <w:rFonts w:ascii="標楷體" w:hAnsi="標楷體" w:hint="eastAsia"/>
          <w:b/>
          <w:sz w:val="28"/>
          <w:szCs w:val="28"/>
        </w:rPr>
        <w:t>。</w:t>
      </w:r>
    </w:p>
    <w:p w14:paraId="6674ADE6" w14:textId="77777777" w:rsidR="00F60E17" w:rsidRPr="00BF4041" w:rsidRDefault="00F60E17" w:rsidP="003420FC">
      <w:pPr>
        <w:overflowPunct w:val="0"/>
        <w:snapToGrid w:val="0"/>
        <w:spacing w:line="518" w:lineRule="exact"/>
        <w:ind w:firstLineChars="172" w:firstLine="424"/>
        <w:jc w:val="both"/>
        <w:rPr>
          <w:rFonts w:ascii="標楷體" w:hAnsi="標楷體" w:cs="標楷體"/>
          <w:bCs/>
          <w:szCs w:val="32"/>
        </w:rPr>
      </w:pPr>
      <w:r w:rsidRPr="00BF4041">
        <w:rPr>
          <w:rFonts w:ascii="標楷體" w:hAnsi="標楷體" w:cs="標楷體" w:hint="eastAsia"/>
          <w:bCs/>
          <w:szCs w:val="32"/>
        </w:rPr>
        <w:t>環保局為掌握即時空氣品質數據、輔助智慧化稽查，配合</w:t>
      </w:r>
      <w:proofErr w:type="gramStart"/>
      <w:r w:rsidRPr="00BF4041">
        <w:rPr>
          <w:rFonts w:ascii="標楷體" w:hAnsi="標楷體" w:cs="標楷體" w:hint="eastAsia"/>
          <w:bCs/>
          <w:szCs w:val="32"/>
        </w:rPr>
        <w:t>環保署推辦之</w:t>
      </w:r>
      <w:proofErr w:type="gramEnd"/>
      <w:r w:rsidRPr="00BF4041">
        <w:rPr>
          <w:rFonts w:ascii="標楷體" w:hAnsi="標楷體" w:cs="標楷體" w:hint="eastAsia"/>
          <w:bCs/>
          <w:szCs w:val="32"/>
        </w:rPr>
        <w:t>「環境品質感</w:t>
      </w:r>
      <w:proofErr w:type="gramStart"/>
      <w:r w:rsidRPr="00BF4041">
        <w:rPr>
          <w:rFonts w:ascii="標楷體" w:hAnsi="標楷體" w:cs="標楷體" w:hint="eastAsia"/>
          <w:bCs/>
          <w:szCs w:val="32"/>
        </w:rPr>
        <w:t>測物聯</w:t>
      </w:r>
      <w:proofErr w:type="gramEnd"/>
      <w:r w:rsidRPr="00BF4041">
        <w:rPr>
          <w:rFonts w:ascii="標楷體" w:hAnsi="標楷體" w:cs="標楷體" w:hint="eastAsia"/>
          <w:bCs/>
          <w:szCs w:val="32"/>
        </w:rPr>
        <w:t>網發展布建及執法應用計畫」，於107至109年度辦理二期基隆市空氣品質感</w:t>
      </w:r>
      <w:proofErr w:type="gramStart"/>
      <w:r w:rsidRPr="00BF4041">
        <w:rPr>
          <w:rFonts w:ascii="標楷體" w:hAnsi="標楷體" w:cs="標楷體" w:hint="eastAsia"/>
          <w:bCs/>
          <w:szCs w:val="32"/>
        </w:rPr>
        <w:t>測物聯</w:t>
      </w:r>
      <w:proofErr w:type="gramEnd"/>
      <w:r w:rsidRPr="00BF4041">
        <w:rPr>
          <w:rFonts w:ascii="標楷體" w:hAnsi="標楷體" w:cs="標楷體" w:hint="eastAsia"/>
          <w:bCs/>
          <w:szCs w:val="32"/>
        </w:rPr>
        <w:t>網布建計畫，總經費合計1,604萬餘元，截至109</w:t>
      </w:r>
      <w:proofErr w:type="gramStart"/>
      <w:r w:rsidRPr="00BF4041">
        <w:rPr>
          <w:rFonts w:ascii="標楷體" w:hAnsi="標楷體" w:cs="標楷體" w:hint="eastAsia"/>
          <w:bCs/>
          <w:szCs w:val="32"/>
        </w:rPr>
        <w:t>年底計布建</w:t>
      </w:r>
      <w:proofErr w:type="gramEnd"/>
      <w:r w:rsidRPr="00BF4041">
        <w:rPr>
          <w:rFonts w:ascii="標楷體" w:hAnsi="標楷體" w:cs="標楷體" w:hint="eastAsia"/>
          <w:bCs/>
          <w:szCs w:val="32"/>
        </w:rPr>
        <w:t>300點次空氣品質感測點，經查該計畫執行情形，核有下列事項：</w:t>
      </w:r>
    </w:p>
    <w:p w14:paraId="25404E83" w14:textId="2AA196A6" w:rsidR="00F60E17" w:rsidRPr="00BF4041" w:rsidRDefault="00F60E17" w:rsidP="003420FC">
      <w:pPr>
        <w:overflowPunct w:val="0"/>
        <w:autoSpaceDE w:val="0"/>
        <w:snapToGrid w:val="0"/>
        <w:spacing w:line="518" w:lineRule="exact"/>
        <w:ind w:firstLineChars="200" w:firstLine="478"/>
        <w:jc w:val="both"/>
        <w:rPr>
          <w:rFonts w:ascii="標楷體" w:hAnsi="標楷體"/>
          <w:spacing w:val="-4"/>
        </w:rPr>
      </w:pPr>
      <w:r w:rsidRPr="00BF4041">
        <w:rPr>
          <w:rFonts w:ascii="標楷體" w:hAnsi="標楷體" w:hint="eastAsia"/>
          <w:b/>
          <w:bCs/>
          <w:spacing w:val="-4"/>
        </w:rPr>
        <w:t>1.</w:t>
      </w:r>
      <w:r w:rsidRPr="00BF4041">
        <w:rPr>
          <w:rFonts w:ascii="標楷體" w:hAnsi="標楷體" w:hint="eastAsia"/>
          <w:b/>
          <w:bCs/>
        </w:rPr>
        <w:t>逾</w:t>
      </w:r>
      <w:proofErr w:type="gramStart"/>
      <w:r w:rsidRPr="00BF4041">
        <w:rPr>
          <w:rFonts w:ascii="標楷體" w:hAnsi="標楷體" w:hint="eastAsia"/>
          <w:b/>
          <w:bCs/>
        </w:rPr>
        <w:t>5成</w:t>
      </w:r>
      <w:proofErr w:type="gramEnd"/>
      <w:r w:rsidRPr="00BF4041">
        <w:rPr>
          <w:rFonts w:ascii="標楷體" w:hAnsi="標楷體" w:hint="eastAsia"/>
          <w:b/>
          <w:bCs/>
        </w:rPr>
        <w:t>空污微型感</w:t>
      </w:r>
      <w:proofErr w:type="gramStart"/>
      <w:r w:rsidRPr="00BF4041">
        <w:rPr>
          <w:rFonts w:ascii="標楷體" w:hAnsi="標楷體" w:hint="eastAsia"/>
          <w:b/>
          <w:bCs/>
        </w:rPr>
        <w:t>測器布建</w:t>
      </w:r>
      <w:proofErr w:type="gramEnd"/>
      <w:r w:rsidRPr="00BF4041">
        <w:rPr>
          <w:rFonts w:ascii="標楷體" w:hAnsi="標楷體" w:hint="eastAsia"/>
          <w:b/>
          <w:bCs/>
        </w:rPr>
        <w:t>於社區感測點，又部分列管大型固定污染源或工廠周邊尚未設置感測器，</w:t>
      </w:r>
      <w:proofErr w:type="gramStart"/>
      <w:r w:rsidRPr="00BF4041">
        <w:rPr>
          <w:rFonts w:ascii="標楷體" w:hAnsi="標楷體" w:hint="eastAsia"/>
          <w:b/>
          <w:bCs/>
        </w:rPr>
        <w:t>允待檢討布建點位</w:t>
      </w:r>
      <w:proofErr w:type="gramEnd"/>
      <w:r w:rsidRPr="00BF4041">
        <w:rPr>
          <w:rFonts w:ascii="標楷體" w:hAnsi="標楷體" w:hint="eastAsia"/>
          <w:b/>
          <w:bCs/>
        </w:rPr>
        <w:t>之妥適性：</w:t>
      </w:r>
      <w:r w:rsidRPr="00BF4041">
        <w:rPr>
          <w:rFonts w:ascii="標楷體" w:hAnsi="標楷體" w:hint="eastAsia"/>
        </w:rPr>
        <w:t>環保署於空氣網首頁列有該網站資訊使用注意事項，說明各地方</w:t>
      </w:r>
      <w:proofErr w:type="gramStart"/>
      <w:r w:rsidRPr="00BF4041">
        <w:rPr>
          <w:rFonts w:ascii="標楷體" w:hAnsi="標楷體" w:hint="eastAsia"/>
        </w:rPr>
        <w:t>環保局布設之</w:t>
      </w:r>
      <w:proofErr w:type="gramEnd"/>
      <w:r w:rsidRPr="00BF4041">
        <w:rPr>
          <w:rFonts w:ascii="標楷體" w:hAnsi="標楷體" w:hint="eastAsia"/>
        </w:rPr>
        <w:t>空污微型感測器數據，係用以稽查工業區污染，應用於空</w:t>
      </w:r>
      <w:proofErr w:type="gramStart"/>
      <w:r w:rsidRPr="00BF4041">
        <w:rPr>
          <w:rFonts w:ascii="標楷體" w:hAnsi="標楷體" w:hint="eastAsia"/>
        </w:rPr>
        <w:t>污</w:t>
      </w:r>
      <w:r w:rsidRPr="00BF4041">
        <w:rPr>
          <w:rFonts w:ascii="標楷體" w:hAnsi="標楷體" w:hint="eastAsia"/>
        </w:rPr>
        <w:lastRenderedPageBreak/>
        <w:t>熱區</w:t>
      </w:r>
      <w:proofErr w:type="gramEnd"/>
      <w:r w:rsidRPr="00BF4041">
        <w:rPr>
          <w:rFonts w:ascii="標楷體" w:hAnsi="標楷體" w:hint="eastAsia"/>
        </w:rPr>
        <w:t>標定及污染排放追蹤，作為污染稽查執法，不宜用來判斷空氣品質狀況等，</w:t>
      </w:r>
      <w:proofErr w:type="gramStart"/>
      <w:r w:rsidRPr="00BF4041">
        <w:rPr>
          <w:rFonts w:ascii="標楷體" w:hAnsi="標楷體" w:hint="eastAsia"/>
        </w:rPr>
        <w:t>爰</w:t>
      </w:r>
      <w:proofErr w:type="gramEnd"/>
      <w:r w:rsidRPr="00BF4041">
        <w:rPr>
          <w:rFonts w:ascii="標楷體" w:hAnsi="標楷體" w:hint="eastAsia"/>
        </w:rPr>
        <w:t>微型感測器應作為科技稽查之協助工具。經查基隆市現行300個空污微型感</w:t>
      </w:r>
      <w:proofErr w:type="gramStart"/>
      <w:r w:rsidRPr="00BF4041">
        <w:rPr>
          <w:rFonts w:ascii="標楷體" w:hAnsi="標楷體" w:hint="eastAsia"/>
        </w:rPr>
        <w:t>測器布建</w:t>
      </w:r>
      <w:proofErr w:type="gramEnd"/>
      <w:r w:rsidRPr="00BF4041">
        <w:rPr>
          <w:rFonts w:ascii="標楷體" w:hAnsi="標楷體" w:hint="eastAsia"/>
        </w:rPr>
        <w:t>場所，其中固</w:t>
      </w:r>
      <w:proofErr w:type="gramStart"/>
      <w:r w:rsidRPr="00BF4041">
        <w:rPr>
          <w:rFonts w:ascii="標楷體" w:hAnsi="標楷體" w:hint="eastAsia"/>
        </w:rPr>
        <w:t>定</w:t>
      </w:r>
      <w:r w:rsidR="00C42298" w:rsidRPr="00BF4041">
        <w:rPr>
          <w:rFonts w:ascii="標楷體" w:hAnsi="標楷體" w:hint="eastAsia"/>
          <w:b/>
          <w:noProof/>
          <w:szCs w:val="24"/>
        </w:rPr>
        <mc:AlternateContent>
          <mc:Choice Requires="wps">
            <w:drawing>
              <wp:anchor distT="45720" distB="45720" distL="114300" distR="114300" simplePos="0" relativeHeight="251829248" behindDoc="0" locked="0" layoutInCell="1" allowOverlap="1" wp14:anchorId="1F6375E0" wp14:editId="13715ED7">
                <wp:simplePos x="0" y="0"/>
                <wp:positionH relativeFrom="margin">
                  <wp:posOffset>3185160</wp:posOffset>
                </wp:positionH>
                <wp:positionV relativeFrom="paragraph">
                  <wp:posOffset>744220</wp:posOffset>
                </wp:positionV>
                <wp:extent cx="3208655" cy="31496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8655" cy="314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af6"/>
                              <w:tblW w:w="4820" w:type="dxa"/>
                              <w:tblLook w:val="04A0" w:firstRow="1" w:lastRow="0" w:firstColumn="1" w:lastColumn="0" w:noHBand="0" w:noVBand="1"/>
                            </w:tblPr>
                            <w:tblGrid>
                              <w:gridCol w:w="1701"/>
                              <w:gridCol w:w="992"/>
                              <w:gridCol w:w="993"/>
                              <w:gridCol w:w="1134"/>
                            </w:tblGrid>
                            <w:tr w:rsidR="00AA5F14" w:rsidRPr="008954AE" w14:paraId="262EF7C1" w14:textId="77777777" w:rsidTr="00864E56">
                              <w:trPr>
                                <w:trHeight w:val="286"/>
                              </w:trPr>
                              <w:tc>
                                <w:tcPr>
                                  <w:tcW w:w="4820" w:type="dxa"/>
                                  <w:gridSpan w:val="4"/>
                                  <w:tcBorders>
                                    <w:top w:val="nil"/>
                                    <w:left w:val="nil"/>
                                    <w:bottom w:val="nil"/>
                                    <w:right w:val="nil"/>
                                  </w:tcBorders>
                                </w:tcPr>
                                <w:p w14:paraId="19ECA2D1" w14:textId="77777777" w:rsidR="00AA5F14" w:rsidRPr="008954AE" w:rsidRDefault="00AA5F14" w:rsidP="00864E56">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sidRPr="008954AE">
                                    <w:rPr>
                                      <w:rFonts w:ascii="標楷體" w:hAnsi="標楷體" w:cs="新細明體"/>
                                      <w:b/>
                                      <w:bCs/>
                                      <w:noProof/>
                                      <w:kern w:val="0"/>
                                      <w:szCs w:val="24"/>
                                      <w:bdr w:val="none" w:sz="0" w:space="0" w:color="auto" w:frame="1"/>
                                    </w:rPr>
                                    <w:t>1</w:t>
                                  </w:r>
                                  <w:r w:rsidRPr="008954AE">
                                    <w:rPr>
                                      <w:rFonts w:ascii="標楷體" w:hAnsi="標楷體" w:cs="新細明體" w:hint="eastAsia"/>
                                      <w:b/>
                                      <w:bCs/>
                                      <w:noProof/>
                                      <w:kern w:val="0"/>
                                      <w:szCs w:val="24"/>
                                      <w:bdr w:val="none" w:sz="0" w:space="0" w:color="auto" w:frame="1"/>
                                    </w:rPr>
                                    <w:t xml:space="preserve">　感測器布建地點配置情形</w:t>
                                  </w:r>
                                </w:p>
                              </w:tc>
                            </w:tr>
                            <w:tr w:rsidR="00AA5F14" w:rsidRPr="008954AE" w14:paraId="1BCE6E37" w14:textId="77777777" w:rsidTr="00864E56">
                              <w:trPr>
                                <w:trHeight w:val="73"/>
                              </w:trPr>
                              <w:tc>
                                <w:tcPr>
                                  <w:tcW w:w="4820" w:type="dxa"/>
                                  <w:gridSpan w:val="4"/>
                                  <w:tcBorders>
                                    <w:top w:val="nil"/>
                                    <w:left w:val="nil"/>
                                    <w:right w:val="nil"/>
                                  </w:tcBorders>
                                </w:tcPr>
                                <w:p w14:paraId="72E37A0E" w14:textId="77777777" w:rsidR="00AA5F14" w:rsidRPr="008954AE" w:rsidRDefault="00AA5F14" w:rsidP="00864E56">
                                  <w:pPr>
                                    <w:widowControl/>
                                    <w:snapToGrid w:val="0"/>
                                    <w:spacing w:line="200" w:lineRule="atLeast"/>
                                    <w:jc w:val="right"/>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單位：點</w:t>
                                  </w:r>
                                </w:p>
                              </w:tc>
                            </w:tr>
                            <w:tr w:rsidR="00AA5F14" w:rsidRPr="008954AE" w14:paraId="208F6E50" w14:textId="77777777" w:rsidTr="00864E56">
                              <w:trPr>
                                <w:trHeight w:val="381"/>
                              </w:trPr>
                              <w:tc>
                                <w:tcPr>
                                  <w:tcW w:w="1701" w:type="dxa"/>
                                  <w:tcBorders>
                                    <w:tl2br w:val="single" w:sz="4" w:space="0" w:color="auto"/>
                                  </w:tcBorders>
                                </w:tcPr>
                                <w:p w14:paraId="5966E2A9" w14:textId="77777777" w:rsidR="00AA5F14" w:rsidRPr="008954AE" w:rsidRDefault="00AA5F14" w:rsidP="00864E56">
                                  <w:pPr>
                                    <w:widowControl/>
                                    <w:jc w:val="right"/>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年度</w:t>
                                  </w:r>
                                </w:p>
                                <w:p w14:paraId="5B124D74" w14:textId="77777777" w:rsidR="00AA5F14" w:rsidRPr="008954AE" w:rsidRDefault="00AA5F14" w:rsidP="00864E56">
                                  <w:pPr>
                                    <w:widowControl/>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場所類型</w:t>
                                  </w:r>
                                </w:p>
                              </w:tc>
                              <w:tc>
                                <w:tcPr>
                                  <w:tcW w:w="992" w:type="dxa"/>
                                  <w:vAlign w:val="center"/>
                                </w:tcPr>
                                <w:p w14:paraId="68322FBC" w14:textId="77777777" w:rsidR="00AA5F14" w:rsidRPr="008954AE" w:rsidRDefault="00AA5F14" w:rsidP="00864E56">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合計</w:t>
                                  </w:r>
                                </w:p>
                              </w:tc>
                              <w:tc>
                                <w:tcPr>
                                  <w:tcW w:w="993" w:type="dxa"/>
                                  <w:vAlign w:val="center"/>
                                </w:tcPr>
                                <w:p w14:paraId="685E1BE8" w14:textId="77777777" w:rsidR="00AA5F14" w:rsidRPr="008954AE" w:rsidRDefault="00AA5F14" w:rsidP="00864E56">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107</w:t>
                                  </w:r>
                                </w:p>
                              </w:tc>
                              <w:tc>
                                <w:tcPr>
                                  <w:tcW w:w="1134" w:type="dxa"/>
                                  <w:vAlign w:val="center"/>
                                </w:tcPr>
                                <w:p w14:paraId="7D618099" w14:textId="77777777" w:rsidR="00AA5F14" w:rsidRPr="008954AE" w:rsidRDefault="00AA5F14" w:rsidP="00864E56">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108—109</w:t>
                                  </w:r>
                                </w:p>
                              </w:tc>
                            </w:tr>
                            <w:tr w:rsidR="00AA5F14" w:rsidRPr="008954AE" w14:paraId="066FB72C" w14:textId="77777777" w:rsidTr="00C42298">
                              <w:trPr>
                                <w:trHeight w:hRule="exact" w:val="340"/>
                              </w:trPr>
                              <w:tc>
                                <w:tcPr>
                                  <w:tcW w:w="1701" w:type="dxa"/>
                                  <w:vAlign w:val="center"/>
                                </w:tcPr>
                                <w:p w14:paraId="3987A8F0"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小計</w:t>
                                  </w:r>
                                </w:p>
                              </w:tc>
                              <w:tc>
                                <w:tcPr>
                                  <w:tcW w:w="992" w:type="dxa"/>
                                  <w:vAlign w:val="center"/>
                                </w:tcPr>
                                <w:p w14:paraId="2468C9AB"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300</w:t>
                                  </w:r>
                                </w:p>
                              </w:tc>
                              <w:tc>
                                <w:tcPr>
                                  <w:tcW w:w="993" w:type="dxa"/>
                                  <w:vAlign w:val="center"/>
                                </w:tcPr>
                                <w:p w14:paraId="630D6DB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100</w:t>
                                  </w:r>
                                </w:p>
                              </w:tc>
                              <w:tc>
                                <w:tcPr>
                                  <w:tcW w:w="1134" w:type="dxa"/>
                                  <w:vAlign w:val="center"/>
                                </w:tcPr>
                                <w:p w14:paraId="153752C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200</w:t>
                                  </w:r>
                                </w:p>
                              </w:tc>
                            </w:tr>
                            <w:tr w:rsidR="00AA5F14" w:rsidRPr="008954AE" w14:paraId="15242546" w14:textId="77777777" w:rsidTr="00C42298">
                              <w:trPr>
                                <w:trHeight w:hRule="exact" w:val="340"/>
                              </w:trPr>
                              <w:tc>
                                <w:tcPr>
                                  <w:tcW w:w="1701" w:type="dxa"/>
                                  <w:vAlign w:val="center"/>
                                </w:tcPr>
                                <w:p w14:paraId="06D2D7C6"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固定源列管工廠</w:t>
                                  </w:r>
                                </w:p>
                              </w:tc>
                              <w:tc>
                                <w:tcPr>
                                  <w:tcW w:w="992" w:type="dxa"/>
                                  <w:vAlign w:val="center"/>
                                </w:tcPr>
                                <w:p w14:paraId="61AC70AA"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99</w:t>
                                  </w:r>
                                </w:p>
                              </w:tc>
                              <w:tc>
                                <w:tcPr>
                                  <w:tcW w:w="993" w:type="dxa"/>
                                  <w:vAlign w:val="center"/>
                                </w:tcPr>
                                <w:p w14:paraId="2F6B0A44" w14:textId="77777777" w:rsidR="00AA5F14" w:rsidRPr="008954AE" w:rsidRDefault="00AA5F14" w:rsidP="008B22BE">
                                  <w:pPr>
                                    <w:widowControl/>
                                    <w:ind w:leftChars="-35" w:left="1" w:rightChars="-100" w:right="-247" w:hangingChars="42" w:hanging="87"/>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80（註）</w:t>
                                  </w:r>
                                </w:p>
                              </w:tc>
                              <w:tc>
                                <w:tcPr>
                                  <w:tcW w:w="1134" w:type="dxa"/>
                                  <w:vAlign w:val="center"/>
                                </w:tcPr>
                                <w:p w14:paraId="3875AAB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19</w:t>
                                  </w:r>
                                </w:p>
                              </w:tc>
                            </w:tr>
                            <w:tr w:rsidR="00AA5F14" w:rsidRPr="008954AE" w14:paraId="29C6CE1D" w14:textId="77777777" w:rsidTr="00C42298">
                              <w:trPr>
                                <w:trHeight w:hRule="exact" w:val="340"/>
                              </w:trPr>
                              <w:tc>
                                <w:tcPr>
                                  <w:tcW w:w="1701" w:type="dxa"/>
                                  <w:vAlign w:val="center"/>
                                </w:tcPr>
                                <w:p w14:paraId="26B6B7A3"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港口周邊道路</w:t>
                                  </w:r>
                                </w:p>
                              </w:tc>
                              <w:tc>
                                <w:tcPr>
                                  <w:tcW w:w="992" w:type="dxa"/>
                                  <w:vAlign w:val="center"/>
                                </w:tcPr>
                                <w:p w14:paraId="4AAFAD73"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44</w:t>
                                  </w:r>
                                </w:p>
                              </w:tc>
                              <w:tc>
                                <w:tcPr>
                                  <w:tcW w:w="993" w:type="dxa"/>
                                  <w:vAlign w:val="center"/>
                                </w:tcPr>
                                <w:p w14:paraId="509DE852"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4E67FE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44</w:t>
                                  </w:r>
                                </w:p>
                              </w:tc>
                            </w:tr>
                            <w:tr w:rsidR="00AA5F14" w:rsidRPr="008954AE" w14:paraId="2F62C4D4" w14:textId="77777777" w:rsidTr="00C42298">
                              <w:trPr>
                                <w:trHeight w:hRule="exact" w:val="340"/>
                              </w:trPr>
                              <w:tc>
                                <w:tcPr>
                                  <w:tcW w:w="1701" w:type="dxa"/>
                                  <w:vAlign w:val="center"/>
                                </w:tcPr>
                                <w:p w14:paraId="4ADE03A7"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校園周邊</w:t>
                                  </w:r>
                                </w:p>
                              </w:tc>
                              <w:tc>
                                <w:tcPr>
                                  <w:tcW w:w="992" w:type="dxa"/>
                                  <w:vAlign w:val="center"/>
                                </w:tcPr>
                                <w:p w14:paraId="423F04B2"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18</w:t>
                                  </w:r>
                                </w:p>
                              </w:tc>
                              <w:tc>
                                <w:tcPr>
                                  <w:tcW w:w="993" w:type="dxa"/>
                                  <w:vAlign w:val="center"/>
                                </w:tcPr>
                                <w:p w14:paraId="06A3F124"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A66A8B3"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18</w:t>
                                  </w:r>
                                </w:p>
                              </w:tc>
                            </w:tr>
                            <w:tr w:rsidR="00AA5F14" w:rsidRPr="008954AE" w14:paraId="1F19CD41" w14:textId="77777777" w:rsidTr="00C42298">
                              <w:trPr>
                                <w:trHeight w:hRule="exact" w:val="340"/>
                              </w:trPr>
                              <w:tc>
                                <w:tcPr>
                                  <w:tcW w:w="1701" w:type="dxa"/>
                                  <w:vAlign w:val="center"/>
                                </w:tcPr>
                                <w:p w14:paraId="7B25BEC5"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長照中心</w:t>
                                  </w:r>
                                </w:p>
                              </w:tc>
                              <w:tc>
                                <w:tcPr>
                                  <w:tcW w:w="992" w:type="dxa"/>
                                  <w:vAlign w:val="center"/>
                                </w:tcPr>
                                <w:p w14:paraId="72148FE3"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11</w:t>
                                  </w:r>
                                </w:p>
                              </w:tc>
                              <w:tc>
                                <w:tcPr>
                                  <w:tcW w:w="993" w:type="dxa"/>
                                  <w:vAlign w:val="center"/>
                                </w:tcPr>
                                <w:p w14:paraId="19E0EF47"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65483B5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11</w:t>
                                  </w:r>
                                </w:p>
                              </w:tc>
                            </w:tr>
                            <w:tr w:rsidR="00AA5F14" w:rsidRPr="008954AE" w14:paraId="428B5C33" w14:textId="77777777" w:rsidTr="00C42298">
                              <w:trPr>
                                <w:trHeight w:hRule="exact" w:val="340"/>
                              </w:trPr>
                              <w:tc>
                                <w:tcPr>
                                  <w:tcW w:w="1701" w:type="dxa"/>
                                  <w:vAlign w:val="center"/>
                                </w:tcPr>
                                <w:p w14:paraId="3BE3FD1F"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C級長照中心</w:t>
                                  </w:r>
                                </w:p>
                              </w:tc>
                              <w:tc>
                                <w:tcPr>
                                  <w:tcW w:w="992" w:type="dxa"/>
                                  <w:vAlign w:val="center"/>
                                </w:tcPr>
                                <w:p w14:paraId="3472652E"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12</w:t>
                                  </w:r>
                                </w:p>
                              </w:tc>
                              <w:tc>
                                <w:tcPr>
                                  <w:tcW w:w="993" w:type="dxa"/>
                                  <w:vAlign w:val="center"/>
                                </w:tcPr>
                                <w:p w14:paraId="23A0642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B2F598D"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12</w:t>
                                  </w:r>
                                </w:p>
                              </w:tc>
                            </w:tr>
                            <w:tr w:rsidR="00AA5F14" w:rsidRPr="008954AE" w14:paraId="00FD948E" w14:textId="77777777" w:rsidTr="00C42298">
                              <w:trPr>
                                <w:trHeight w:hRule="exact" w:val="340"/>
                              </w:trPr>
                              <w:tc>
                                <w:tcPr>
                                  <w:tcW w:w="1701" w:type="dxa"/>
                                  <w:vAlign w:val="center"/>
                                </w:tcPr>
                                <w:p w14:paraId="775CF288"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一般社區</w:t>
                                  </w:r>
                                </w:p>
                              </w:tc>
                              <w:tc>
                                <w:tcPr>
                                  <w:tcW w:w="992" w:type="dxa"/>
                                  <w:vAlign w:val="center"/>
                                </w:tcPr>
                                <w:p w14:paraId="43D13BB9"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69</w:t>
                                  </w:r>
                                </w:p>
                              </w:tc>
                              <w:tc>
                                <w:tcPr>
                                  <w:tcW w:w="993" w:type="dxa"/>
                                  <w:vAlign w:val="center"/>
                                </w:tcPr>
                                <w:p w14:paraId="4CED0CD6"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8</w:t>
                                  </w:r>
                                </w:p>
                              </w:tc>
                              <w:tc>
                                <w:tcPr>
                                  <w:tcW w:w="1134" w:type="dxa"/>
                                  <w:vAlign w:val="center"/>
                                </w:tcPr>
                                <w:p w14:paraId="3D12456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61</w:t>
                                  </w:r>
                                </w:p>
                              </w:tc>
                            </w:tr>
                            <w:tr w:rsidR="00AA5F14" w:rsidRPr="008954AE" w14:paraId="170E3F79" w14:textId="77777777" w:rsidTr="00C42298">
                              <w:trPr>
                                <w:trHeight w:hRule="exact" w:val="340"/>
                              </w:trPr>
                              <w:tc>
                                <w:tcPr>
                                  <w:tcW w:w="1701" w:type="dxa"/>
                                  <w:vAlign w:val="center"/>
                                </w:tcPr>
                                <w:p w14:paraId="1B38C309"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公家機關</w:t>
                                  </w:r>
                                </w:p>
                              </w:tc>
                              <w:tc>
                                <w:tcPr>
                                  <w:tcW w:w="992" w:type="dxa"/>
                                  <w:vAlign w:val="center"/>
                                </w:tcPr>
                                <w:p w14:paraId="6B9EF3A1"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43</w:t>
                                  </w:r>
                                </w:p>
                              </w:tc>
                              <w:tc>
                                <w:tcPr>
                                  <w:tcW w:w="993" w:type="dxa"/>
                                  <w:vAlign w:val="center"/>
                                </w:tcPr>
                                <w:p w14:paraId="4BF55824"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w:t>
                                  </w:r>
                                </w:p>
                              </w:tc>
                              <w:tc>
                                <w:tcPr>
                                  <w:tcW w:w="1134" w:type="dxa"/>
                                  <w:vAlign w:val="center"/>
                                </w:tcPr>
                                <w:p w14:paraId="1E434DD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33</w:t>
                                  </w:r>
                                </w:p>
                              </w:tc>
                            </w:tr>
                            <w:tr w:rsidR="00AA5F14" w:rsidRPr="008954AE" w14:paraId="27E70476" w14:textId="77777777" w:rsidTr="00C42298">
                              <w:trPr>
                                <w:trHeight w:hRule="exact" w:val="340"/>
                              </w:trPr>
                              <w:tc>
                                <w:tcPr>
                                  <w:tcW w:w="1701" w:type="dxa"/>
                                  <w:tcBorders>
                                    <w:bottom w:val="single" w:sz="4" w:space="0" w:color="auto"/>
                                  </w:tcBorders>
                                  <w:vAlign w:val="center"/>
                                </w:tcPr>
                                <w:p w14:paraId="18A5BCEE"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空氣品質監測站</w:t>
                                  </w:r>
                                </w:p>
                              </w:tc>
                              <w:tc>
                                <w:tcPr>
                                  <w:tcW w:w="992" w:type="dxa"/>
                                  <w:tcBorders>
                                    <w:bottom w:val="single" w:sz="4" w:space="0" w:color="auto"/>
                                  </w:tcBorders>
                                  <w:vAlign w:val="center"/>
                                </w:tcPr>
                                <w:p w14:paraId="294DC43D"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w:t>
                                  </w:r>
                                </w:p>
                              </w:tc>
                              <w:tc>
                                <w:tcPr>
                                  <w:tcW w:w="993" w:type="dxa"/>
                                  <w:tcBorders>
                                    <w:bottom w:val="single" w:sz="4" w:space="0" w:color="auto"/>
                                  </w:tcBorders>
                                  <w:vAlign w:val="center"/>
                                </w:tcPr>
                                <w:p w14:paraId="276E2078"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w:t>
                                  </w:r>
                                </w:p>
                              </w:tc>
                              <w:tc>
                                <w:tcPr>
                                  <w:tcW w:w="1134" w:type="dxa"/>
                                  <w:tcBorders>
                                    <w:bottom w:val="single" w:sz="4" w:space="0" w:color="auto"/>
                                  </w:tcBorders>
                                  <w:vAlign w:val="center"/>
                                </w:tcPr>
                                <w:p w14:paraId="46E059E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w:t>
                                  </w:r>
                                </w:p>
                              </w:tc>
                            </w:tr>
                            <w:tr w:rsidR="00AA5F14" w:rsidRPr="008954AE" w14:paraId="199F16E6" w14:textId="77777777" w:rsidTr="00864E56">
                              <w:trPr>
                                <w:trHeight w:val="991"/>
                              </w:trPr>
                              <w:tc>
                                <w:tcPr>
                                  <w:tcW w:w="4820" w:type="dxa"/>
                                  <w:gridSpan w:val="4"/>
                                  <w:tcBorders>
                                    <w:left w:val="nil"/>
                                    <w:bottom w:val="nil"/>
                                    <w:right w:val="nil"/>
                                  </w:tcBorders>
                                </w:tcPr>
                                <w:p w14:paraId="64A2E627" w14:textId="77777777" w:rsidR="00AA5F14" w:rsidRPr="008954AE" w:rsidRDefault="00AA5F14" w:rsidP="00864E56">
                                  <w:pPr>
                                    <w:widowControl/>
                                    <w:snapToGrid w:val="0"/>
                                    <w:ind w:leftChars="-10" w:left="496" w:rightChars="-40" w:right="-99" w:hangingChars="279" w:hanging="521"/>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註：1</w:t>
                                  </w:r>
                                  <w:r w:rsidRPr="008954AE">
                                    <w:rPr>
                                      <w:rFonts w:ascii="標楷體" w:hAnsi="標楷體" w:cs="新細明體"/>
                                      <w:noProof/>
                                      <w:kern w:val="0"/>
                                      <w:sz w:val="18"/>
                                      <w:szCs w:val="18"/>
                                      <w:bdr w:val="none" w:sz="0" w:space="0" w:color="auto" w:frame="1"/>
                                    </w:rPr>
                                    <w:t>.</w:t>
                                  </w:r>
                                  <w:r w:rsidRPr="008954AE">
                                    <w:rPr>
                                      <w:rFonts w:ascii="標楷體" w:hAnsi="標楷體" w:cs="新細明體" w:hint="eastAsia"/>
                                      <w:noProof/>
                                      <w:kern w:val="0"/>
                                      <w:sz w:val="18"/>
                                      <w:szCs w:val="18"/>
                                      <w:bdr w:val="none" w:sz="0" w:space="0" w:color="auto" w:frame="1"/>
                                    </w:rPr>
                                    <w:t>含鄰近社區21處（1</w:t>
                                  </w:r>
                                  <w:r w:rsidRPr="008954AE">
                                    <w:rPr>
                                      <w:rFonts w:ascii="標楷體" w:hAnsi="標楷體" w:cs="新細明體"/>
                                      <w:noProof/>
                                      <w:kern w:val="0"/>
                                      <w:sz w:val="18"/>
                                      <w:szCs w:val="18"/>
                                      <w:bdr w:val="none" w:sz="0" w:space="0" w:color="auto" w:frame="1"/>
                                    </w:rPr>
                                    <w:t>07</w:t>
                                  </w:r>
                                  <w:r w:rsidRPr="008954AE">
                                    <w:rPr>
                                      <w:rFonts w:ascii="標楷體" w:hAnsi="標楷體" w:cs="新細明體" w:hint="eastAsia"/>
                                      <w:noProof/>
                                      <w:kern w:val="0"/>
                                      <w:sz w:val="18"/>
                                      <w:szCs w:val="18"/>
                                      <w:bdr w:val="none" w:sz="0" w:space="0" w:color="auto" w:frame="1"/>
                                    </w:rPr>
                                    <w:t>基隆市空氣品質感測物聯網布建計畫）。</w:t>
                                  </w:r>
                                </w:p>
                                <w:p w14:paraId="5864445A" w14:textId="77777777" w:rsidR="00AA5F14" w:rsidRPr="008954AE" w:rsidRDefault="00AA5F14" w:rsidP="00864E56">
                                  <w:pPr>
                                    <w:widowControl/>
                                    <w:snapToGrid w:val="0"/>
                                    <w:ind w:firstLineChars="187" w:firstLine="349"/>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2</w:t>
                                  </w:r>
                                  <w:r w:rsidRPr="008954AE">
                                    <w:rPr>
                                      <w:rFonts w:ascii="標楷體" w:hAnsi="標楷體" w:cs="新細明體"/>
                                      <w:noProof/>
                                      <w:kern w:val="0"/>
                                      <w:sz w:val="18"/>
                                      <w:szCs w:val="18"/>
                                      <w:bdr w:val="none" w:sz="0" w:space="0" w:color="auto" w:frame="1"/>
                                    </w:rPr>
                                    <w:t>.</w:t>
                                  </w:r>
                                  <w:r w:rsidRPr="008954AE">
                                    <w:rPr>
                                      <w:rFonts w:ascii="標楷體" w:hAnsi="標楷體" w:cs="新細明體" w:hint="eastAsia"/>
                                      <w:noProof/>
                                      <w:kern w:val="0"/>
                                      <w:sz w:val="18"/>
                                      <w:szCs w:val="18"/>
                                      <w:bdr w:val="none" w:sz="0" w:space="0" w:color="auto" w:frame="1"/>
                                    </w:rPr>
                                    <w:t>資料來源：基隆市環境保護局提供資料。</w:t>
                                  </w:r>
                                </w:p>
                              </w:tc>
                            </w:tr>
                          </w:tbl>
                          <w:p w14:paraId="073E461B" w14:textId="77777777" w:rsidR="00AA5F14" w:rsidRPr="00A73C7C" w:rsidRDefault="00AA5F14" w:rsidP="00F60E17">
                            <w:pPr>
                              <w:spacing w:line="240" w:lineRule="exact"/>
                              <w:ind w:rightChars="-8" w:right="-20" w:firstLineChars="29" w:firstLine="54"/>
                              <w:rPr>
                                <w:rFonts w:ascii="標楷體" w:hAnsi="標楷體"/>
                                <w:color w:val="000000"/>
                                <w:kern w:val="0"/>
                                <w:sz w:val="18"/>
                                <w:szCs w:val="18"/>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6375E0" id="文字方塊 23" o:spid="_x0000_s1052" type="#_x0000_t202" style="position:absolute;left:0;text-align:left;margin-left:250.8pt;margin-top:58.6pt;width:252.65pt;height:248pt;z-index:251829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" filled="f" stroked="f">
                <v:textbox inset="1mm,1mm,1mm,1mm">
                  <w:txbxContent>
                    <w:tbl>
                      <w:tblPr>
                        <w:tblStyle w:val="af6"/>
                        <w:tblW w:w="4820" w:type="dxa"/>
                        <w:tblLook w:val="04A0" w:firstRow="1" w:lastRow="0" w:firstColumn="1" w:lastColumn="0" w:noHBand="0" w:noVBand="1"/>
                      </w:tblPr>
                      <w:tblGrid>
                        <w:gridCol w:w="1701"/>
                        <w:gridCol w:w="992"/>
                        <w:gridCol w:w="993"/>
                        <w:gridCol w:w="1134"/>
                      </w:tblGrid>
                      <w:tr w:rsidR="00AA5F14" w:rsidRPr="008954AE" w14:paraId="262EF7C1" w14:textId="77777777" w:rsidTr="00864E56">
                        <w:trPr>
                          <w:trHeight w:val="286"/>
                        </w:trPr>
                        <w:tc>
                          <w:tcPr>
                            <w:tcW w:w="4820" w:type="dxa"/>
                            <w:gridSpan w:val="4"/>
                            <w:tcBorders>
                              <w:top w:val="nil"/>
                              <w:left w:val="nil"/>
                              <w:bottom w:val="nil"/>
                              <w:right w:val="nil"/>
                            </w:tcBorders>
                          </w:tcPr>
                          <w:p w14:paraId="19ECA2D1" w14:textId="77777777" w:rsidR="00AA5F14" w:rsidRPr="008954AE" w:rsidRDefault="00AA5F14" w:rsidP="00864E56">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sidRPr="008954AE">
                              <w:rPr>
                                <w:rFonts w:ascii="標楷體" w:hAnsi="標楷體" w:cs="新細明體"/>
                                <w:b/>
                                <w:bCs/>
                                <w:noProof/>
                                <w:kern w:val="0"/>
                                <w:szCs w:val="24"/>
                                <w:bdr w:val="none" w:sz="0" w:space="0" w:color="auto" w:frame="1"/>
                              </w:rPr>
                              <w:t>1</w:t>
                            </w:r>
                            <w:r w:rsidRPr="008954AE">
                              <w:rPr>
                                <w:rFonts w:ascii="標楷體" w:hAnsi="標楷體" w:cs="新細明體" w:hint="eastAsia"/>
                                <w:b/>
                                <w:bCs/>
                                <w:noProof/>
                                <w:kern w:val="0"/>
                                <w:szCs w:val="24"/>
                                <w:bdr w:val="none" w:sz="0" w:space="0" w:color="auto" w:frame="1"/>
                              </w:rPr>
                              <w:t xml:space="preserve">　感測器布建地點配置情形</w:t>
                            </w:r>
                          </w:p>
                        </w:tc>
                      </w:tr>
                      <w:tr w:rsidR="00AA5F14" w:rsidRPr="008954AE" w14:paraId="1BCE6E37" w14:textId="77777777" w:rsidTr="00864E56">
                        <w:trPr>
                          <w:trHeight w:val="73"/>
                        </w:trPr>
                        <w:tc>
                          <w:tcPr>
                            <w:tcW w:w="4820" w:type="dxa"/>
                            <w:gridSpan w:val="4"/>
                            <w:tcBorders>
                              <w:top w:val="nil"/>
                              <w:left w:val="nil"/>
                              <w:right w:val="nil"/>
                            </w:tcBorders>
                          </w:tcPr>
                          <w:p w14:paraId="72E37A0E" w14:textId="77777777" w:rsidR="00AA5F14" w:rsidRPr="008954AE" w:rsidRDefault="00AA5F14" w:rsidP="00864E56">
                            <w:pPr>
                              <w:widowControl/>
                              <w:snapToGrid w:val="0"/>
                              <w:spacing w:line="200" w:lineRule="atLeast"/>
                              <w:jc w:val="right"/>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單位：點</w:t>
                            </w:r>
                          </w:p>
                        </w:tc>
                      </w:tr>
                      <w:tr w:rsidR="00AA5F14" w:rsidRPr="008954AE" w14:paraId="208F6E50" w14:textId="77777777" w:rsidTr="00864E56">
                        <w:trPr>
                          <w:trHeight w:val="381"/>
                        </w:trPr>
                        <w:tc>
                          <w:tcPr>
                            <w:tcW w:w="1701" w:type="dxa"/>
                            <w:tcBorders>
                              <w:tl2br w:val="single" w:sz="4" w:space="0" w:color="auto"/>
                            </w:tcBorders>
                          </w:tcPr>
                          <w:p w14:paraId="5966E2A9" w14:textId="77777777" w:rsidR="00AA5F14" w:rsidRPr="008954AE" w:rsidRDefault="00AA5F14" w:rsidP="00864E56">
                            <w:pPr>
                              <w:widowControl/>
                              <w:jc w:val="right"/>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年度</w:t>
                            </w:r>
                          </w:p>
                          <w:p w14:paraId="5B124D74" w14:textId="77777777" w:rsidR="00AA5F14" w:rsidRPr="008954AE" w:rsidRDefault="00AA5F14" w:rsidP="00864E56">
                            <w:pPr>
                              <w:widowControl/>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場所類型</w:t>
                            </w:r>
                          </w:p>
                        </w:tc>
                        <w:tc>
                          <w:tcPr>
                            <w:tcW w:w="992" w:type="dxa"/>
                            <w:vAlign w:val="center"/>
                          </w:tcPr>
                          <w:p w14:paraId="68322FBC" w14:textId="77777777" w:rsidR="00AA5F14" w:rsidRPr="008954AE" w:rsidRDefault="00AA5F14" w:rsidP="00864E56">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合計</w:t>
                            </w:r>
                          </w:p>
                        </w:tc>
                        <w:tc>
                          <w:tcPr>
                            <w:tcW w:w="993" w:type="dxa"/>
                            <w:vAlign w:val="center"/>
                          </w:tcPr>
                          <w:p w14:paraId="685E1BE8" w14:textId="77777777" w:rsidR="00AA5F14" w:rsidRPr="008954AE" w:rsidRDefault="00AA5F14" w:rsidP="00864E56">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107</w:t>
                            </w:r>
                          </w:p>
                        </w:tc>
                        <w:tc>
                          <w:tcPr>
                            <w:tcW w:w="1134" w:type="dxa"/>
                            <w:vAlign w:val="center"/>
                          </w:tcPr>
                          <w:p w14:paraId="7D618099" w14:textId="77777777" w:rsidR="00AA5F14" w:rsidRPr="008954AE" w:rsidRDefault="00AA5F14" w:rsidP="00864E56">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108—109</w:t>
                            </w:r>
                          </w:p>
                        </w:tc>
                      </w:tr>
                      <w:tr w:rsidR="00AA5F14" w:rsidRPr="008954AE" w14:paraId="066FB72C" w14:textId="77777777" w:rsidTr="00C42298">
                        <w:trPr>
                          <w:trHeight w:hRule="exact" w:val="340"/>
                        </w:trPr>
                        <w:tc>
                          <w:tcPr>
                            <w:tcW w:w="1701" w:type="dxa"/>
                            <w:vAlign w:val="center"/>
                          </w:tcPr>
                          <w:p w14:paraId="3987A8F0"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小計</w:t>
                            </w:r>
                          </w:p>
                        </w:tc>
                        <w:tc>
                          <w:tcPr>
                            <w:tcW w:w="992" w:type="dxa"/>
                            <w:vAlign w:val="center"/>
                          </w:tcPr>
                          <w:p w14:paraId="2468C9AB"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300</w:t>
                            </w:r>
                          </w:p>
                        </w:tc>
                        <w:tc>
                          <w:tcPr>
                            <w:tcW w:w="993" w:type="dxa"/>
                            <w:vAlign w:val="center"/>
                          </w:tcPr>
                          <w:p w14:paraId="630D6DB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100</w:t>
                            </w:r>
                          </w:p>
                        </w:tc>
                        <w:tc>
                          <w:tcPr>
                            <w:tcW w:w="1134" w:type="dxa"/>
                            <w:vAlign w:val="center"/>
                          </w:tcPr>
                          <w:p w14:paraId="153752C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200</w:t>
                            </w:r>
                          </w:p>
                        </w:tc>
                      </w:tr>
                      <w:tr w:rsidR="00AA5F14" w:rsidRPr="008954AE" w14:paraId="15242546" w14:textId="77777777" w:rsidTr="00C42298">
                        <w:trPr>
                          <w:trHeight w:hRule="exact" w:val="340"/>
                        </w:trPr>
                        <w:tc>
                          <w:tcPr>
                            <w:tcW w:w="1701" w:type="dxa"/>
                            <w:vAlign w:val="center"/>
                          </w:tcPr>
                          <w:p w14:paraId="06D2D7C6"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固定源列管工廠</w:t>
                            </w:r>
                          </w:p>
                        </w:tc>
                        <w:tc>
                          <w:tcPr>
                            <w:tcW w:w="992" w:type="dxa"/>
                            <w:vAlign w:val="center"/>
                          </w:tcPr>
                          <w:p w14:paraId="61AC70AA"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99</w:t>
                            </w:r>
                          </w:p>
                        </w:tc>
                        <w:tc>
                          <w:tcPr>
                            <w:tcW w:w="993" w:type="dxa"/>
                            <w:vAlign w:val="center"/>
                          </w:tcPr>
                          <w:p w14:paraId="2F6B0A44" w14:textId="77777777" w:rsidR="00AA5F14" w:rsidRPr="008954AE" w:rsidRDefault="00AA5F14" w:rsidP="008B22BE">
                            <w:pPr>
                              <w:widowControl/>
                              <w:ind w:leftChars="-35" w:left="1" w:rightChars="-100" w:right="-247" w:hangingChars="42" w:hanging="87"/>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80（註）</w:t>
                            </w:r>
                          </w:p>
                        </w:tc>
                        <w:tc>
                          <w:tcPr>
                            <w:tcW w:w="1134" w:type="dxa"/>
                            <w:vAlign w:val="center"/>
                          </w:tcPr>
                          <w:p w14:paraId="3875AAB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19</w:t>
                            </w:r>
                          </w:p>
                        </w:tc>
                      </w:tr>
                      <w:tr w:rsidR="00AA5F14" w:rsidRPr="008954AE" w14:paraId="29C6CE1D" w14:textId="77777777" w:rsidTr="00C42298">
                        <w:trPr>
                          <w:trHeight w:hRule="exact" w:val="340"/>
                        </w:trPr>
                        <w:tc>
                          <w:tcPr>
                            <w:tcW w:w="1701" w:type="dxa"/>
                            <w:vAlign w:val="center"/>
                          </w:tcPr>
                          <w:p w14:paraId="26B6B7A3"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港口周邊道路</w:t>
                            </w:r>
                          </w:p>
                        </w:tc>
                        <w:tc>
                          <w:tcPr>
                            <w:tcW w:w="992" w:type="dxa"/>
                            <w:vAlign w:val="center"/>
                          </w:tcPr>
                          <w:p w14:paraId="4AAFAD73"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44</w:t>
                            </w:r>
                          </w:p>
                        </w:tc>
                        <w:tc>
                          <w:tcPr>
                            <w:tcW w:w="993" w:type="dxa"/>
                            <w:vAlign w:val="center"/>
                          </w:tcPr>
                          <w:p w14:paraId="509DE852"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4E67FE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44</w:t>
                            </w:r>
                          </w:p>
                        </w:tc>
                      </w:tr>
                      <w:tr w:rsidR="00AA5F14" w:rsidRPr="008954AE" w14:paraId="2F62C4D4" w14:textId="77777777" w:rsidTr="00C42298">
                        <w:trPr>
                          <w:trHeight w:hRule="exact" w:val="340"/>
                        </w:trPr>
                        <w:tc>
                          <w:tcPr>
                            <w:tcW w:w="1701" w:type="dxa"/>
                            <w:vAlign w:val="center"/>
                          </w:tcPr>
                          <w:p w14:paraId="4ADE03A7"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校園周邊</w:t>
                            </w:r>
                          </w:p>
                        </w:tc>
                        <w:tc>
                          <w:tcPr>
                            <w:tcW w:w="992" w:type="dxa"/>
                            <w:vAlign w:val="center"/>
                          </w:tcPr>
                          <w:p w14:paraId="423F04B2"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18</w:t>
                            </w:r>
                          </w:p>
                        </w:tc>
                        <w:tc>
                          <w:tcPr>
                            <w:tcW w:w="993" w:type="dxa"/>
                            <w:vAlign w:val="center"/>
                          </w:tcPr>
                          <w:p w14:paraId="06A3F124"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A66A8B3"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18</w:t>
                            </w:r>
                          </w:p>
                        </w:tc>
                      </w:tr>
                      <w:tr w:rsidR="00AA5F14" w:rsidRPr="008954AE" w14:paraId="1F19CD41" w14:textId="77777777" w:rsidTr="00C42298">
                        <w:trPr>
                          <w:trHeight w:hRule="exact" w:val="340"/>
                        </w:trPr>
                        <w:tc>
                          <w:tcPr>
                            <w:tcW w:w="1701" w:type="dxa"/>
                            <w:vAlign w:val="center"/>
                          </w:tcPr>
                          <w:p w14:paraId="7B25BEC5"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長照中心</w:t>
                            </w:r>
                          </w:p>
                        </w:tc>
                        <w:tc>
                          <w:tcPr>
                            <w:tcW w:w="992" w:type="dxa"/>
                            <w:vAlign w:val="center"/>
                          </w:tcPr>
                          <w:p w14:paraId="72148FE3"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11</w:t>
                            </w:r>
                          </w:p>
                        </w:tc>
                        <w:tc>
                          <w:tcPr>
                            <w:tcW w:w="993" w:type="dxa"/>
                            <w:vAlign w:val="center"/>
                          </w:tcPr>
                          <w:p w14:paraId="19E0EF47"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65483B5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11</w:t>
                            </w:r>
                          </w:p>
                        </w:tc>
                      </w:tr>
                      <w:tr w:rsidR="00AA5F14" w:rsidRPr="008954AE" w14:paraId="428B5C33" w14:textId="77777777" w:rsidTr="00C42298">
                        <w:trPr>
                          <w:trHeight w:hRule="exact" w:val="340"/>
                        </w:trPr>
                        <w:tc>
                          <w:tcPr>
                            <w:tcW w:w="1701" w:type="dxa"/>
                            <w:vAlign w:val="center"/>
                          </w:tcPr>
                          <w:p w14:paraId="3BE3FD1F"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C級長照中心</w:t>
                            </w:r>
                          </w:p>
                        </w:tc>
                        <w:tc>
                          <w:tcPr>
                            <w:tcW w:w="992" w:type="dxa"/>
                            <w:vAlign w:val="center"/>
                          </w:tcPr>
                          <w:p w14:paraId="3472652E"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12</w:t>
                            </w:r>
                          </w:p>
                        </w:tc>
                        <w:tc>
                          <w:tcPr>
                            <w:tcW w:w="993" w:type="dxa"/>
                            <w:vAlign w:val="center"/>
                          </w:tcPr>
                          <w:p w14:paraId="23A0642A"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0</w:t>
                            </w:r>
                          </w:p>
                        </w:tc>
                        <w:tc>
                          <w:tcPr>
                            <w:tcW w:w="1134" w:type="dxa"/>
                            <w:vAlign w:val="center"/>
                          </w:tcPr>
                          <w:p w14:paraId="5B2F598D"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12</w:t>
                            </w:r>
                          </w:p>
                        </w:tc>
                      </w:tr>
                      <w:tr w:rsidR="00AA5F14" w:rsidRPr="008954AE" w14:paraId="00FD948E" w14:textId="77777777" w:rsidTr="00C42298">
                        <w:trPr>
                          <w:trHeight w:hRule="exact" w:val="340"/>
                        </w:trPr>
                        <w:tc>
                          <w:tcPr>
                            <w:tcW w:w="1701" w:type="dxa"/>
                            <w:vAlign w:val="center"/>
                          </w:tcPr>
                          <w:p w14:paraId="775CF288"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一般社區</w:t>
                            </w:r>
                          </w:p>
                        </w:tc>
                        <w:tc>
                          <w:tcPr>
                            <w:tcW w:w="992" w:type="dxa"/>
                            <w:vAlign w:val="center"/>
                          </w:tcPr>
                          <w:p w14:paraId="43D13BB9"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69</w:t>
                            </w:r>
                          </w:p>
                        </w:tc>
                        <w:tc>
                          <w:tcPr>
                            <w:tcW w:w="993" w:type="dxa"/>
                            <w:vAlign w:val="center"/>
                          </w:tcPr>
                          <w:p w14:paraId="4CED0CD6"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8</w:t>
                            </w:r>
                          </w:p>
                        </w:tc>
                        <w:tc>
                          <w:tcPr>
                            <w:tcW w:w="1134" w:type="dxa"/>
                            <w:vAlign w:val="center"/>
                          </w:tcPr>
                          <w:p w14:paraId="3D12456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61</w:t>
                            </w:r>
                          </w:p>
                        </w:tc>
                      </w:tr>
                      <w:tr w:rsidR="00AA5F14" w:rsidRPr="008954AE" w14:paraId="170E3F79" w14:textId="77777777" w:rsidTr="00C42298">
                        <w:trPr>
                          <w:trHeight w:hRule="exact" w:val="340"/>
                        </w:trPr>
                        <w:tc>
                          <w:tcPr>
                            <w:tcW w:w="1701" w:type="dxa"/>
                            <w:vAlign w:val="center"/>
                          </w:tcPr>
                          <w:p w14:paraId="1B38C309"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公家機關</w:t>
                            </w:r>
                          </w:p>
                        </w:tc>
                        <w:tc>
                          <w:tcPr>
                            <w:tcW w:w="992" w:type="dxa"/>
                            <w:vAlign w:val="center"/>
                          </w:tcPr>
                          <w:p w14:paraId="6B9EF3A1"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43</w:t>
                            </w:r>
                          </w:p>
                        </w:tc>
                        <w:tc>
                          <w:tcPr>
                            <w:tcW w:w="993" w:type="dxa"/>
                            <w:vAlign w:val="center"/>
                          </w:tcPr>
                          <w:p w14:paraId="4BF55824"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10</w:t>
                            </w:r>
                          </w:p>
                        </w:tc>
                        <w:tc>
                          <w:tcPr>
                            <w:tcW w:w="1134" w:type="dxa"/>
                            <w:vAlign w:val="center"/>
                          </w:tcPr>
                          <w:p w14:paraId="1E434DD9"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33</w:t>
                            </w:r>
                          </w:p>
                        </w:tc>
                      </w:tr>
                      <w:tr w:rsidR="00AA5F14" w:rsidRPr="008954AE" w14:paraId="27E70476" w14:textId="77777777" w:rsidTr="00C42298">
                        <w:trPr>
                          <w:trHeight w:hRule="exact" w:val="340"/>
                        </w:trPr>
                        <w:tc>
                          <w:tcPr>
                            <w:tcW w:w="1701" w:type="dxa"/>
                            <w:tcBorders>
                              <w:bottom w:val="single" w:sz="4" w:space="0" w:color="auto"/>
                            </w:tcBorders>
                            <w:vAlign w:val="center"/>
                          </w:tcPr>
                          <w:p w14:paraId="18A5BCEE" w14:textId="77777777" w:rsidR="00AA5F14" w:rsidRPr="008954AE" w:rsidRDefault="00AA5F14" w:rsidP="0096298A">
                            <w:pPr>
                              <w:widowControl/>
                              <w:jc w:val="both"/>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空氣品質監測站</w:t>
                            </w:r>
                          </w:p>
                        </w:tc>
                        <w:tc>
                          <w:tcPr>
                            <w:tcW w:w="992" w:type="dxa"/>
                            <w:tcBorders>
                              <w:bottom w:val="single" w:sz="4" w:space="0" w:color="auto"/>
                            </w:tcBorders>
                            <w:vAlign w:val="center"/>
                          </w:tcPr>
                          <w:p w14:paraId="294DC43D" w14:textId="77777777" w:rsidR="00AA5F14" w:rsidRPr="008954AE" w:rsidRDefault="00AA5F14" w:rsidP="0096298A">
                            <w:pPr>
                              <w:widowControl/>
                              <w:jc w:val="center"/>
                              <w:rPr>
                                <w:rFonts w:ascii="標楷體" w:hAnsi="標楷體" w:cs="新細明體"/>
                                <w:b/>
                                <w:bCs/>
                                <w:noProof/>
                                <w:kern w:val="0"/>
                                <w:sz w:val="20"/>
                                <w:bdr w:val="none" w:sz="0" w:space="0" w:color="auto" w:frame="1"/>
                              </w:rPr>
                            </w:pPr>
                            <w:r w:rsidRPr="008954AE">
                              <w:rPr>
                                <w:rFonts w:ascii="標楷體" w:hAnsi="標楷體" w:cs="新細明體" w:hint="eastAsia"/>
                                <w:b/>
                                <w:bCs/>
                                <w:noProof/>
                                <w:kern w:val="0"/>
                                <w:sz w:val="20"/>
                                <w:bdr w:val="none" w:sz="0" w:space="0" w:color="auto" w:frame="1"/>
                              </w:rPr>
                              <w:t>4</w:t>
                            </w:r>
                          </w:p>
                        </w:tc>
                        <w:tc>
                          <w:tcPr>
                            <w:tcW w:w="993" w:type="dxa"/>
                            <w:tcBorders>
                              <w:bottom w:val="single" w:sz="4" w:space="0" w:color="auto"/>
                            </w:tcBorders>
                            <w:vAlign w:val="center"/>
                          </w:tcPr>
                          <w:p w14:paraId="276E2078"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w:t>
                            </w:r>
                          </w:p>
                        </w:tc>
                        <w:tc>
                          <w:tcPr>
                            <w:tcW w:w="1134" w:type="dxa"/>
                            <w:tcBorders>
                              <w:bottom w:val="single" w:sz="4" w:space="0" w:color="auto"/>
                            </w:tcBorders>
                            <w:vAlign w:val="center"/>
                          </w:tcPr>
                          <w:p w14:paraId="46E059EF" w14:textId="77777777" w:rsidR="00AA5F14" w:rsidRPr="008954AE" w:rsidRDefault="00AA5F14" w:rsidP="0096298A">
                            <w:pPr>
                              <w:widowControl/>
                              <w:jc w:val="center"/>
                              <w:rPr>
                                <w:rFonts w:ascii="標楷體" w:hAnsi="標楷體" w:cs="新細明體"/>
                                <w:noProof/>
                                <w:kern w:val="0"/>
                                <w:sz w:val="20"/>
                                <w:bdr w:val="none" w:sz="0" w:space="0" w:color="auto" w:frame="1"/>
                              </w:rPr>
                            </w:pPr>
                            <w:r w:rsidRPr="008954AE">
                              <w:rPr>
                                <w:rFonts w:ascii="標楷體" w:hAnsi="標楷體" w:cs="新細明體" w:hint="eastAsia"/>
                                <w:noProof/>
                                <w:kern w:val="0"/>
                                <w:sz w:val="20"/>
                                <w:bdr w:val="none" w:sz="0" w:space="0" w:color="auto" w:frame="1"/>
                              </w:rPr>
                              <w:t>2</w:t>
                            </w:r>
                          </w:p>
                        </w:tc>
                      </w:tr>
                      <w:tr w:rsidR="00AA5F14" w:rsidRPr="008954AE" w14:paraId="199F16E6" w14:textId="77777777" w:rsidTr="00864E56">
                        <w:trPr>
                          <w:trHeight w:val="991"/>
                        </w:trPr>
                        <w:tc>
                          <w:tcPr>
                            <w:tcW w:w="4820" w:type="dxa"/>
                            <w:gridSpan w:val="4"/>
                            <w:tcBorders>
                              <w:left w:val="nil"/>
                              <w:bottom w:val="nil"/>
                              <w:right w:val="nil"/>
                            </w:tcBorders>
                          </w:tcPr>
                          <w:p w14:paraId="64A2E627" w14:textId="77777777" w:rsidR="00AA5F14" w:rsidRPr="008954AE" w:rsidRDefault="00AA5F14" w:rsidP="00864E56">
                            <w:pPr>
                              <w:widowControl/>
                              <w:snapToGrid w:val="0"/>
                              <w:ind w:leftChars="-10" w:left="496" w:rightChars="-40" w:right="-99" w:hangingChars="279" w:hanging="521"/>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註：1</w:t>
                            </w:r>
                            <w:r w:rsidRPr="008954AE">
                              <w:rPr>
                                <w:rFonts w:ascii="標楷體" w:hAnsi="標楷體" w:cs="新細明體"/>
                                <w:noProof/>
                                <w:kern w:val="0"/>
                                <w:sz w:val="18"/>
                                <w:szCs w:val="18"/>
                                <w:bdr w:val="none" w:sz="0" w:space="0" w:color="auto" w:frame="1"/>
                              </w:rPr>
                              <w:t>.</w:t>
                            </w:r>
                            <w:r w:rsidRPr="008954AE">
                              <w:rPr>
                                <w:rFonts w:ascii="標楷體" w:hAnsi="標楷體" w:cs="新細明體" w:hint="eastAsia"/>
                                <w:noProof/>
                                <w:kern w:val="0"/>
                                <w:sz w:val="18"/>
                                <w:szCs w:val="18"/>
                                <w:bdr w:val="none" w:sz="0" w:space="0" w:color="auto" w:frame="1"/>
                              </w:rPr>
                              <w:t>含鄰近社區21處（1</w:t>
                            </w:r>
                            <w:r w:rsidRPr="008954AE">
                              <w:rPr>
                                <w:rFonts w:ascii="標楷體" w:hAnsi="標楷體" w:cs="新細明體"/>
                                <w:noProof/>
                                <w:kern w:val="0"/>
                                <w:sz w:val="18"/>
                                <w:szCs w:val="18"/>
                                <w:bdr w:val="none" w:sz="0" w:space="0" w:color="auto" w:frame="1"/>
                              </w:rPr>
                              <w:t>07</w:t>
                            </w:r>
                            <w:r w:rsidRPr="008954AE">
                              <w:rPr>
                                <w:rFonts w:ascii="標楷體" w:hAnsi="標楷體" w:cs="新細明體" w:hint="eastAsia"/>
                                <w:noProof/>
                                <w:kern w:val="0"/>
                                <w:sz w:val="18"/>
                                <w:szCs w:val="18"/>
                                <w:bdr w:val="none" w:sz="0" w:space="0" w:color="auto" w:frame="1"/>
                              </w:rPr>
                              <w:t>基隆市空氣品質感測物聯網布建計畫）。</w:t>
                            </w:r>
                          </w:p>
                          <w:p w14:paraId="5864445A" w14:textId="77777777" w:rsidR="00AA5F14" w:rsidRPr="008954AE" w:rsidRDefault="00AA5F14" w:rsidP="00864E56">
                            <w:pPr>
                              <w:widowControl/>
                              <w:snapToGrid w:val="0"/>
                              <w:ind w:firstLineChars="187" w:firstLine="349"/>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2</w:t>
                            </w:r>
                            <w:r w:rsidRPr="008954AE">
                              <w:rPr>
                                <w:rFonts w:ascii="標楷體" w:hAnsi="標楷體" w:cs="新細明體"/>
                                <w:noProof/>
                                <w:kern w:val="0"/>
                                <w:sz w:val="18"/>
                                <w:szCs w:val="18"/>
                                <w:bdr w:val="none" w:sz="0" w:space="0" w:color="auto" w:frame="1"/>
                              </w:rPr>
                              <w:t>.</w:t>
                            </w:r>
                            <w:r w:rsidRPr="008954AE">
                              <w:rPr>
                                <w:rFonts w:ascii="標楷體" w:hAnsi="標楷體" w:cs="新細明體" w:hint="eastAsia"/>
                                <w:noProof/>
                                <w:kern w:val="0"/>
                                <w:sz w:val="18"/>
                                <w:szCs w:val="18"/>
                                <w:bdr w:val="none" w:sz="0" w:space="0" w:color="auto" w:frame="1"/>
                              </w:rPr>
                              <w:t>資料來源：基隆市環境保護局提供資料。</w:t>
                            </w:r>
                          </w:p>
                        </w:tc>
                      </w:tr>
                    </w:tbl>
                    <w:p w14:paraId="073E461B" w14:textId="77777777" w:rsidR="00AA5F14" w:rsidRPr="00A73C7C" w:rsidRDefault="00AA5F14" w:rsidP="00F60E17">
                      <w:pPr>
                        <w:spacing w:line="240" w:lineRule="exact"/>
                        <w:ind w:rightChars="-8" w:right="-20" w:firstLineChars="29" w:firstLine="54"/>
                        <w:rPr>
                          <w:rFonts w:ascii="標楷體" w:hAnsi="標楷體"/>
                          <w:color w:val="000000"/>
                          <w:kern w:val="0"/>
                          <w:sz w:val="18"/>
                          <w:szCs w:val="18"/>
                        </w:rPr>
                      </w:pPr>
                    </w:p>
                  </w:txbxContent>
                </v:textbox>
                <w10:wrap type="square" anchorx="margin"/>
              </v:shape>
            </w:pict>
          </mc:Fallback>
        </mc:AlternateContent>
      </w:r>
      <w:r w:rsidRPr="00BF4041">
        <w:rPr>
          <w:rFonts w:ascii="標楷體" w:hAnsi="標楷體" w:hint="eastAsia"/>
        </w:rPr>
        <w:t>源</w:t>
      </w:r>
      <w:proofErr w:type="gramEnd"/>
      <w:r w:rsidRPr="00BF4041">
        <w:rPr>
          <w:rFonts w:ascii="標楷體" w:hAnsi="標楷體" w:hint="eastAsia"/>
        </w:rPr>
        <w:t>列管工廠計99點位、港口周邊道路計44點位，至一般社區、公家機關、校園周邊及長照中心等以監控空氣品質為設置目的之場所，合計155點位（51.67％），逾總</w:t>
      </w:r>
      <w:proofErr w:type="gramStart"/>
      <w:r w:rsidRPr="00BF4041">
        <w:rPr>
          <w:rFonts w:ascii="標楷體" w:hAnsi="標楷體" w:hint="eastAsia"/>
        </w:rPr>
        <w:t>布建點位5成</w:t>
      </w:r>
      <w:proofErr w:type="gramEnd"/>
      <w:r w:rsidRPr="00BF4041">
        <w:rPr>
          <w:rFonts w:ascii="標楷體" w:hAnsi="標楷體" w:hint="eastAsia"/>
        </w:rPr>
        <w:t>（表1）；次查，該局列管大型固定污染源如台灣造船廠及石門供油中心，雖於鄰近路燈</w:t>
      </w:r>
      <w:proofErr w:type="gramStart"/>
      <w:r w:rsidRPr="00BF4041">
        <w:rPr>
          <w:rFonts w:ascii="標楷體" w:hAnsi="標楷體" w:hint="eastAsia"/>
        </w:rPr>
        <w:t>桿</w:t>
      </w:r>
      <w:proofErr w:type="gramEnd"/>
      <w:r w:rsidRPr="00BF4041">
        <w:rPr>
          <w:rFonts w:ascii="標楷體" w:hAnsi="標楷體" w:hint="eastAsia"/>
        </w:rPr>
        <w:t>架設感測器，惟距離已超逾微型感測器有效監測範圍（100～300公尺）；又據108年及109年布建計畫成果報告資料，六堵科技園區及大武</w:t>
      </w:r>
      <w:proofErr w:type="gramStart"/>
      <w:r w:rsidRPr="00BF4041">
        <w:rPr>
          <w:rFonts w:ascii="標楷體" w:hAnsi="標楷體" w:hint="eastAsia"/>
        </w:rPr>
        <w:t>崙</w:t>
      </w:r>
      <w:proofErr w:type="gramEnd"/>
      <w:r w:rsidRPr="00BF4041">
        <w:rPr>
          <w:rFonts w:ascii="標楷體" w:hAnsi="標楷體" w:hint="eastAsia"/>
        </w:rPr>
        <w:t>工業區屬</w:t>
      </w:r>
      <w:proofErr w:type="gramStart"/>
      <w:r w:rsidRPr="00BF4041">
        <w:rPr>
          <w:rFonts w:ascii="標楷體" w:hAnsi="標楷體" w:hint="eastAsia"/>
        </w:rPr>
        <w:t>污染熱區</w:t>
      </w:r>
      <w:proofErr w:type="gramEnd"/>
      <w:r w:rsidRPr="00BF4041">
        <w:rPr>
          <w:rFonts w:ascii="標楷體" w:hAnsi="標楷體" w:hint="eastAsia"/>
        </w:rPr>
        <w:t>，惟部分列管工廠附近尚未布建微型感測器，無法進行及時偵測，經函請通盤檢討</w:t>
      </w:r>
      <w:proofErr w:type="gramStart"/>
      <w:r w:rsidRPr="00BF4041">
        <w:rPr>
          <w:rFonts w:ascii="標楷體" w:hAnsi="標楷體" w:hint="eastAsia"/>
        </w:rPr>
        <w:t>布建點位</w:t>
      </w:r>
      <w:proofErr w:type="gramEnd"/>
      <w:r w:rsidRPr="00BF4041">
        <w:rPr>
          <w:rFonts w:ascii="標楷體" w:hAnsi="標楷體" w:hint="eastAsia"/>
        </w:rPr>
        <w:t>之妥適性，協助污染稽查執法，以發揮布建最大效益。據復：110至111年度計畫將針對感</w:t>
      </w:r>
      <w:proofErr w:type="gramStart"/>
      <w:r w:rsidRPr="00BF4041">
        <w:rPr>
          <w:rFonts w:ascii="標楷體" w:hAnsi="標楷體" w:hint="eastAsia"/>
        </w:rPr>
        <w:t>測器布建</w:t>
      </w:r>
      <w:proofErr w:type="gramEnd"/>
      <w:r w:rsidRPr="00BF4041">
        <w:rPr>
          <w:rFonts w:ascii="標楷體" w:hAnsi="標楷體" w:hint="eastAsia"/>
        </w:rPr>
        <w:t>位置做</w:t>
      </w:r>
      <w:proofErr w:type="gramStart"/>
      <w:r w:rsidRPr="00BF4041">
        <w:rPr>
          <w:rFonts w:ascii="標楷體" w:hAnsi="標楷體" w:hint="eastAsia"/>
        </w:rPr>
        <w:t>最適化點位</w:t>
      </w:r>
      <w:proofErr w:type="gramEnd"/>
      <w:r w:rsidRPr="00BF4041">
        <w:rPr>
          <w:rFonts w:ascii="標楷體" w:hAnsi="標楷體" w:hint="eastAsia"/>
        </w:rPr>
        <w:t>分析，對於主要污染源周邊（包含石門供油中心及台灣造船廠等）布建</w:t>
      </w:r>
      <w:proofErr w:type="gramStart"/>
      <w:r w:rsidRPr="00BF4041">
        <w:rPr>
          <w:rFonts w:ascii="標楷體" w:hAnsi="標楷體" w:hint="eastAsia"/>
        </w:rPr>
        <w:t>之</w:t>
      </w:r>
      <w:proofErr w:type="gramEnd"/>
      <w:r w:rsidRPr="00BF4041">
        <w:rPr>
          <w:rFonts w:ascii="標楷體" w:hAnsi="標楷體" w:hint="eastAsia"/>
        </w:rPr>
        <w:t>感測器密度通盤檢討，重新評估安裝</w:t>
      </w:r>
      <w:proofErr w:type="gramStart"/>
      <w:r w:rsidRPr="00BF4041">
        <w:rPr>
          <w:rFonts w:ascii="標楷體" w:hAnsi="標楷體" w:hint="eastAsia"/>
        </w:rPr>
        <w:t>點位布建</w:t>
      </w:r>
      <w:proofErr w:type="gramEnd"/>
      <w:r w:rsidRPr="00BF4041">
        <w:rPr>
          <w:rFonts w:ascii="標楷體" w:hAnsi="標楷體" w:hint="eastAsia"/>
        </w:rPr>
        <w:t>之妥適性，並依實際狀況進行點位調整。</w:t>
      </w:r>
    </w:p>
    <w:p w14:paraId="2F10B808" w14:textId="7E8E0D4F" w:rsidR="00F60E17" w:rsidRPr="00BF4041" w:rsidRDefault="00F60E17" w:rsidP="003420FC">
      <w:pPr>
        <w:overflowPunct w:val="0"/>
        <w:autoSpaceDE w:val="0"/>
        <w:snapToGrid w:val="0"/>
        <w:spacing w:line="518" w:lineRule="exact"/>
        <w:ind w:firstLineChars="200" w:firstLine="494"/>
        <w:jc w:val="both"/>
        <w:rPr>
          <w:rFonts w:ascii="標楷體" w:hAnsi="標楷體"/>
        </w:rPr>
      </w:pPr>
      <w:r w:rsidRPr="00BF4041">
        <w:rPr>
          <w:rFonts w:ascii="標楷體" w:hAnsi="標楷體"/>
          <w:b/>
          <w:bCs/>
        </w:rPr>
        <w:t>2</w:t>
      </w:r>
      <w:r w:rsidRPr="00BF4041">
        <w:rPr>
          <w:rFonts w:ascii="標楷體" w:hAnsi="標楷體" w:hint="eastAsia"/>
          <w:b/>
          <w:bCs/>
        </w:rPr>
        <w:t>.基隆市臭氧八小時值經環保署公告劃定為三級，未</w:t>
      </w:r>
      <w:proofErr w:type="gramStart"/>
      <w:r w:rsidRPr="00BF4041">
        <w:rPr>
          <w:rFonts w:ascii="標楷體" w:hAnsi="標楷體" w:hint="eastAsia"/>
          <w:b/>
          <w:bCs/>
        </w:rPr>
        <w:t>達空品</w:t>
      </w:r>
      <w:proofErr w:type="gramEnd"/>
      <w:r w:rsidRPr="00BF4041">
        <w:rPr>
          <w:rFonts w:ascii="標楷體" w:hAnsi="標楷體" w:hint="eastAsia"/>
          <w:b/>
          <w:bCs/>
        </w:rPr>
        <w:t>標準，</w:t>
      </w:r>
      <w:proofErr w:type="gramStart"/>
      <w:r w:rsidRPr="00BF4041">
        <w:rPr>
          <w:rFonts w:ascii="標楷體" w:hAnsi="標楷體" w:hint="eastAsia"/>
          <w:b/>
          <w:bCs/>
        </w:rPr>
        <w:t>允待適時</w:t>
      </w:r>
      <w:proofErr w:type="gramEnd"/>
      <w:r w:rsidRPr="00BF4041">
        <w:rPr>
          <w:rFonts w:ascii="標楷體" w:hAnsi="標楷體" w:hint="eastAsia"/>
          <w:b/>
          <w:bCs/>
        </w:rPr>
        <w:t>檢討擴充檢測元件，以提升感測器建置效益：</w:t>
      </w:r>
      <w:r w:rsidRPr="00BF4041">
        <w:rPr>
          <w:rFonts w:ascii="標楷體" w:hAnsi="標楷體" w:hint="eastAsia"/>
          <w:spacing w:val="2"/>
        </w:rPr>
        <w:t>據環保署「</w:t>
      </w:r>
      <w:proofErr w:type="gramStart"/>
      <w:r w:rsidRPr="00BF4041">
        <w:rPr>
          <w:rFonts w:ascii="標楷體" w:hAnsi="標楷體" w:hint="eastAsia"/>
          <w:spacing w:val="2"/>
        </w:rPr>
        <w:t>107</w:t>
      </w:r>
      <w:proofErr w:type="gramEnd"/>
      <w:r w:rsidRPr="00BF4041">
        <w:rPr>
          <w:rFonts w:ascii="標楷體" w:hAnsi="標楷體" w:hint="eastAsia"/>
          <w:spacing w:val="2"/>
        </w:rPr>
        <w:t>年度空氣品質感</w:t>
      </w:r>
      <w:proofErr w:type="gramStart"/>
      <w:r w:rsidRPr="00BF4041">
        <w:rPr>
          <w:rFonts w:ascii="標楷體" w:hAnsi="標楷體" w:hint="eastAsia"/>
          <w:spacing w:val="2"/>
        </w:rPr>
        <w:t>測器布建</w:t>
      </w:r>
      <w:proofErr w:type="gramEnd"/>
      <w:r w:rsidRPr="00BF4041">
        <w:rPr>
          <w:rFonts w:ascii="標楷體" w:hAnsi="標楷體" w:hint="eastAsia"/>
          <w:spacing w:val="2"/>
        </w:rPr>
        <w:t>之合辦說明及注意事項（下稱感測器布建注意事項）」空氣品質感</w:t>
      </w:r>
      <w:proofErr w:type="gramStart"/>
      <w:r w:rsidRPr="00BF4041">
        <w:rPr>
          <w:rFonts w:ascii="標楷體" w:hAnsi="標楷體" w:hint="eastAsia"/>
          <w:spacing w:val="2"/>
        </w:rPr>
        <w:t>測器感測</w:t>
      </w:r>
      <w:proofErr w:type="gramEnd"/>
      <w:r w:rsidRPr="00BF4041">
        <w:rPr>
          <w:rFonts w:ascii="標楷體" w:hAnsi="標楷體" w:hint="eastAsia"/>
          <w:spacing w:val="2"/>
        </w:rPr>
        <w:t>模組之項目應至少有3項，其中溫度、溼度及細懸浮微粒（PM</w:t>
      </w:r>
      <w:r w:rsidRPr="00BF4041">
        <w:rPr>
          <w:rFonts w:ascii="標楷體" w:hAnsi="標楷體" w:hint="eastAsia"/>
          <w:spacing w:val="2"/>
          <w:vertAlign w:val="subscript"/>
        </w:rPr>
        <w:t>2.5</w:t>
      </w:r>
      <w:r w:rsidRPr="00BF4041">
        <w:rPr>
          <w:rFonts w:ascii="標楷體" w:hAnsi="標楷體" w:hint="eastAsia"/>
          <w:spacing w:val="2"/>
        </w:rPr>
        <w:t>）為必要項目，且須</w:t>
      </w:r>
      <w:proofErr w:type="gramStart"/>
      <w:r w:rsidRPr="00BF4041">
        <w:rPr>
          <w:rFonts w:ascii="標楷體" w:hAnsi="標楷體" w:hint="eastAsia"/>
          <w:spacing w:val="2"/>
        </w:rPr>
        <w:t>預留感測</w:t>
      </w:r>
      <w:proofErr w:type="gramEnd"/>
      <w:r w:rsidRPr="00BF4041">
        <w:rPr>
          <w:rFonts w:ascii="標楷體" w:hAnsi="標楷體" w:hint="eastAsia"/>
          <w:spacing w:val="2"/>
        </w:rPr>
        <w:t>項目擴充空間；另臭氧（O</w:t>
      </w:r>
      <w:r w:rsidRPr="00BF4041">
        <w:rPr>
          <w:rFonts w:ascii="標楷體" w:hAnsi="標楷體" w:hint="eastAsia"/>
          <w:spacing w:val="2"/>
          <w:vertAlign w:val="subscript"/>
        </w:rPr>
        <w:t>3</w:t>
      </w:r>
      <w:r w:rsidRPr="00BF4041">
        <w:rPr>
          <w:rFonts w:ascii="標楷體" w:hAnsi="標楷體" w:hint="eastAsia"/>
          <w:spacing w:val="2"/>
        </w:rPr>
        <w:t>）、一氧化碳（CO）、二氧化氮（NO</w:t>
      </w:r>
      <w:r w:rsidRPr="00BF4041">
        <w:rPr>
          <w:rFonts w:ascii="標楷體" w:hAnsi="標楷體" w:hint="eastAsia"/>
          <w:spacing w:val="2"/>
          <w:vertAlign w:val="subscript"/>
        </w:rPr>
        <w:t>2</w:t>
      </w:r>
      <w:r w:rsidRPr="00BF4041">
        <w:rPr>
          <w:rFonts w:ascii="標楷體" w:hAnsi="標楷體" w:hint="eastAsia"/>
          <w:spacing w:val="2"/>
        </w:rPr>
        <w:t>）、揮發有機物質（VOC）或噪音則依照不同類型場域需求裝設，由地方政府自行決定；</w:t>
      </w:r>
      <w:proofErr w:type="gramStart"/>
      <w:r w:rsidRPr="00BF4041">
        <w:rPr>
          <w:rFonts w:ascii="標楷體" w:hAnsi="標楷體" w:hint="eastAsia"/>
          <w:spacing w:val="2"/>
        </w:rPr>
        <w:t>次據107年</w:t>
      </w:r>
      <w:proofErr w:type="gramEnd"/>
      <w:r w:rsidRPr="00BF4041">
        <w:rPr>
          <w:rFonts w:ascii="標楷體" w:hAnsi="標楷體" w:hint="eastAsia"/>
          <w:spacing w:val="2"/>
        </w:rPr>
        <w:t>布建</w:t>
      </w:r>
      <w:proofErr w:type="gramStart"/>
      <w:r w:rsidRPr="00BF4041">
        <w:rPr>
          <w:rFonts w:ascii="標楷體" w:hAnsi="標楷體" w:hint="eastAsia"/>
          <w:spacing w:val="2"/>
        </w:rPr>
        <w:t>計畫內感測</w:t>
      </w:r>
      <w:proofErr w:type="gramEnd"/>
      <w:r w:rsidRPr="00BF4041">
        <w:rPr>
          <w:rFonts w:ascii="標楷體" w:hAnsi="標楷體" w:hint="eastAsia"/>
          <w:spacing w:val="2"/>
        </w:rPr>
        <w:t>器規格說明，預留3個感測元件擴充口。經查</w:t>
      </w:r>
      <w:proofErr w:type="gramStart"/>
      <w:r w:rsidRPr="00BF4041">
        <w:rPr>
          <w:rFonts w:ascii="標楷體" w:hAnsi="標楷體" w:hint="eastAsia"/>
          <w:spacing w:val="2"/>
        </w:rPr>
        <w:t>該局布建</w:t>
      </w:r>
      <w:proofErr w:type="gramEnd"/>
      <w:r w:rsidRPr="00BF4041">
        <w:rPr>
          <w:rFonts w:ascii="標楷體" w:hAnsi="標楷體" w:hint="eastAsia"/>
          <w:spacing w:val="2"/>
        </w:rPr>
        <w:t>之微型感測</w:t>
      </w:r>
      <w:proofErr w:type="gramStart"/>
      <w:r w:rsidRPr="00BF4041">
        <w:rPr>
          <w:rFonts w:ascii="標楷體" w:hAnsi="標楷體" w:hint="eastAsia"/>
          <w:spacing w:val="2"/>
        </w:rPr>
        <w:t>器均已依</w:t>
      </w:r>
      <w:proofErr w:type="gramEnd"/>
      <w:r w:rsidRPr="00BF4041">
        <w:rPr>
          <w:rFonts w:ascii="標楷體" w:hAnsi="標楷體" w:hint="eastAsia"/>
          <w:spacing w:val="2"/>
        </w:rPr>
        <w:t>上開注意事項設置溫、溼度及PM</w:t>
      </w:r>
      <w:r w:rsidRPr="00BF4041">
        <w:rPr>
          <w:rFonts w:ascii="標楷體" w:hAnsi="標楷體" w:hint="eastAsia"/>
          <w:spacing w:val="2"/>
          <w:vertAlign w:val="subscript"/>
        </w:rPr>
        <w:t>2.5</w:t>
      </w:r>
      <w:r w:rsidRPr="00BF4041">
        <w:rPr>
          <w:rFonts w:ascii="標楷體" w:hAnsi="標楷體" w:hint="eastAsia"/>
          <w:spacing w:val="2"/>
        </w:rPr>
        <w:t>感測模組，</w:t>
      </w:r>
      <w:proofErr w:type="gramStart"/>
      <w:r w:rsidRPr="00BF4041">
        <w:rPr>
          <w:rFonts w:ascii="標楷體" w:hAnsi="標楷體" w:hint="eastAsia"/>
          <w:spacing w:val="2"/>
        </w:rPr>
        <w:t>惟查據</w:t>
      </w:r>
      <w:proofErr w:type="gramEnd"/>
      <w:r w:rsidRPr="00BF4041">
        <w:rPr>
          <w:rFonts w:ascii="標楷體" w:hAnsi="標楷體" w:hint="eastAsia"/>
          <w:spacing w:val="2"/>
        </w:rPr>
        <w:t>環保署109年12月29日劃定公告直轄市、縣（市）各級空氣污染防制區，基隆市除臭氧八小時一項屬三級（未符合空品標準），餘懸浮微粒（PM</w:t>
      </w:r>
      <w:r w:rsidRPr="00BF4041">
        <w:rPr>
          <w:rFonts w:ascii="標楷體" w:hAnsi="標楷體" w:hint="eastAsia"/>
          <w:spacing w:val="2"/>
          <w:vertAlign w:val="subscript"/>
        </w:rPr>
        <w:t>10</w:t>
      </w:r>
      <w:r w:rsidRPr="00BF4041">
        <w:rPr>
          <w:rFonts w:ascii="標楷體" w:hAnsi="標楷體" w:hint="eastAsia"/>
          <w:spacing w:val="2"/>
        </w:rPr>
        <w:t>）及細懸浮微粒（PM</w:t>
      </w:r>
      <w:r w:rsidRPr="00BF4041">
        <w:rPr>
          <w:rFonts w:ascii="標楷體" w:hAnsi="標楷體" w:hint="eastAsia"/>
          <w:spacing w:val="2"/>
          <w:vertAlign w:val="subscript"/>
        </w:rPr>
        <w:t>2.5</w:t>
      </w:r>
      <w:r w:rsidRPr="00BF4041">
        <w:rPr>
          <w:rFonts w:ascii="標楷體" w:hAnsi="標楷體" w:hint="eastAsia"/>
          <w:spacing w:val="2"/>
        </w:rPr>
        <w:t>）等5項</w:t>
      </w:r>
      <w:proofErr w:type="gramStart"/>
      <w:r w:rsidRPr="00BF4041">
        <w:rPr>
          <w:rFonts w:ascii="標楷體" w:hAnsi="標楷體" w:hint="eastAsia"/>
          <w:spacing w:val="2"/>
        </w:rPr>
        <w:t>指標均屬二級</w:t>
      </w:r>
      <w:proofErr w:type="gramEnd"/>
      <w:r w:rsidRPr="00BF4041">
        <w:rPr>
          <w:rFonts w:ascii="標楷體" w:hAnsi="標楷體" w:hint="eastAsia"/>
          <w:spacing w:val="2"/>
        </w:rPr>
        <w:t>（符合空品標準），另查臺北市及桃園市布建之微型感測器，感測項目除PM</w:t>
      </w:r>
      <w:r w:rsidRPr="00BF4041">
        <w:rPr>
          <w:rFonts w:ascii="標楷體" w:hAnsi="標楷體" w:hint="eastAsia"/>
          <w:spacing w:val="2"/>
          <w:vertAlign w:val="subscript"/>
        </w:rPr>
        <w:t>2.5</w:t>
      </w:r>
      <w:r w:rsidRPr="00BF4041">
        <w:rPr>
          <w:rFonts w:ascii="標楷體" w:hAnsi="標楷體" w:hint="eastAsia"/>
          <w:spacing w:val="2"/>
        </w:rPr>
        <w:t>、溫度、濕度外，</w:t>
      </w:r>
      <w:proofErr w:type="gramStart"/>
      <w:r w:rsidRPr="00BF4041">
        <w:rPr>
          <w:rFonts w:ascii="標楷體" w:hAnsi="標楷體" w:hint="eastAsia"/>
          <w:spacing w:val="2"/>
        </w:rPr>
        <w:t>亦均增設</w:t>
      </w:r>
      <w:proofErr w:type="gramEnd"/>
      <w:r w:rsidRPr="00BF4041">
        <w:rPr>
          <w:rFonts w:ascii="標楷體" w:hAnsi="標楷體" w:hint="eastAsia"/>
          <w:spacing w:val="2"/>
        </w:rPr>
        <w:t>揮發性有機物VOC感測模組，經函請</w:t>
      </w:r>
      <w:proofErr w:type="gramStart"/>
      <w:r w:rsidRPr="00BF4041">
        <w:rPr>
          <w:rFonts w:ascii="標楷體" w:hAnsi="標楷體" w:hint="eastAsia"/>
          <w:spacing w:val="2"/>
        </w:rPr>
        <w:t>研</w:t>
      </w:r>
      <w:proofErr w:type="gramEnd"/>
      <w:r w:rsidRPr="00BF4041">
        <w:rPr>
          <w:rFonts w:ascii="標楷體" w:hAnsi="標楷體" w:hint="eastAsia"/>
          <w:spacing w:val="2"/>
        </w:rPr>
        <w:t>酌依地方</w:t>
      </w:r>
      <w:r w:rsidRPr="00BF4041">
        <w:rPr>
          <w:rFonts w:ascii="標楷體" w:hAnsi="標楷體" w:hint="eastAsia"/>
          <w:spacing w:val="2"/>
        </w:rPr>
        <w:lastRenderedPageBreak/>
        <w:t>空氣品質現況，或不同類型場域需求</w:t>
      </w:r>
      <w:proofErr w:type="gramStart"/>
      <w:r w:rsidRPr="00BF4041">
        <w:rPr>
          <w:rFonts w:ascii="標楷體" w:hAnsi="標楷體" w:hint="eastAsia"/>
          <w:spacing w:val="2"/>
        </w:rPr>
        <w:t>增設感測</w:t>
      </w:r>
      <w:proofErr w:type="gramEnd"/>
      <w:r w:rsidRPr="00BF4041">
        <w:rPr>
          <w:rFonts w:ascii="標楷體" w:hAnsi="標楷體" w:hint="eastAsia"/>
          <w:spacing w:val="2"/>
        </w:rPr>
        <w:t>元件，以提升感測器建置效益。據復：未來將強化PM</w:t>
      </w:r>
      <w:r w:rsidRPr="00BF4041">
        <w:rPr>
          <w:rFonts w:ascii="標楷體" w:hAnsi="標楷體" w:hint="eastAsia"/>
          <w:spacing w:val="2"/>
          <w:vertAlign w:val="subscript"/>
        </w:rPr>
        <w:t>2.5</w:t>
      </w:r>
      <w:r w:rsidRPr="00BF4041">
        <w:rPr>
          <w:rFonts w:ascii="標楷體" w:hAnsi="標楷體" w:hint="eastAsia"/>
          <w:spacing w:val="2"/>
        </w:rPr>
        <w:t>及VOC</w:t>
      </w:r>
      <w:r w:rsidRPr="00C5041E">
        <w:rPr>
          <w:rFonts w:ascii="標楷體" w:hAnsi="標楷體" w:hint="eastAsia"/>
          <w:spacing w:val="2"/>
          <w:vertAlign w:val="subscript"/>
        </w:rPr>
        <w:t>S</w:t>
      </w:r>
      <w:r w:rsidRPr="00BF4041">
        <w:rPr>
          <w:rFonts w:ascii="標楷體" w:hAnsi="標楷體" w:hint="eastAsia"/>
          <w:spacing w:val="2"/>
        </w:rPr>
        <w:t>數據應用，做為實際稽查參考，並積極向中央爭取補助，增設不同類型感測元件，強化</w:t>
      </w:r>
      <w:r w:rsidR="00C5041E">
        <w:rPr>
          <w:rFonts w:ascii="標楷體" w:hAnsi="標楷體" w:hint="eastAsia"/>
          <w:spacing w:val="2"/>
        </w:rPr>
        <w:t>基隆</w:t>
      </w:r>
      <w:r w:rsidRPr="00BF4041">
        <w:rPr>
          <w:rFonts w:ascii="標楷體" w:hAnsi="標楷體" w:hint="eastAsia"/>
          <w:spacing w:val="2"/>
        </w:rPr>
        <w:t>市空氣品質監測。</w:t>
      </w:r>
    </w:p>
    <w:p w14:paraId="2F70C67A" w14:textId="0AAF060C" w:rsidR="00F60E17" w:rsidRPr="00BF4041" w:rsidRDefault="00F60E17" w:rsidP="000410D3">
      <w:pPr>
        <w:kinsoku w:val="0"/>
        <w:overflowPunct w:val="0"/>
        <w:autoSpaceDE w:val="0"/>
        <w:snapToGrid w:val="0"/>
        <w:spacing w:line="498" w:lineRule="exact"/>
        <w:ind w:firstLineChars="100" w:firstLine="247"/>
        <w:jc w:val="both"/>
        <w:rPr>
          <w:rFonts w:ascii="標楷體" w:hAnsi="標楷體"/>
          <w:b/>
          <w:kern w:val="0"/>
          <w:sz w:val="28"/>
          <w:szCs w:val="28"/>
        </w:rPr>
      </w:pPr>
      <w:r w:rsidRPr="00BF4041">
        <w:rPr>
          <w:rFonts w:ascii="標楷體" w:hAnsi="標楷體" w:hint="eastAsia"/>
          <w:b/>
          <w:bCs/>
        </w:rPr>
        <w:t>3.智慧稽查成效仍未能展現，</w:t>
      </w:r>
      <w:proofErr w:type="gramStart"/>
      <w:r w:rsidRPr="00BF4041">
        <w:rPr>
          <w:rFonts w:ascii="標楷體" w:hAnsi="標楷體" w:hint="eastAsia"/>
          <w:b/>
          <w:bCs/>
        </w:rPr>
        <w:t>允待檢討</w:t>
      </w:r>
      <w:proofErr w:type="gramEnd"/>
      <w:r w:rsidRPr="00BF4041">
        <w:rPr>
          <w:rFonts w:ascii="標楷體" w:hAnsi="標楷體" w:hint="eastAsia"/>
          <w:b/>
          <w:bCs/>
        </w:rPr>
        <w:t>癥結原因並</w:t>
      </w:r>
      <w:proofErr w:type="gramStart"/>
      <w:r w:rsidRPr="00BF4041">
        <w:rPr>
          <w:rFonts w:ascii="標楷體" w:hAnsi="標楷體" w:hint="eastAsia"/>
          <w:b/>
          <w:bCs/>
        </w:rPr>
        <w:t>研</w:t>
      </w:r>
      <w:proofErr w:type="gramEnd"/>
      <w:r w:rsidRPr="00BF4041">
        <w:rPr>
          <w:rFonts w:ascii="標楷體" w:hAnsi="標楷體" w:hint="eastAsia"/>
          <w:b/>
          <w:bCs/>
        </w:rPr>
        <w:t>謀改善：</w:t>
      </w:r>
      <w:proofErr w:type="gramStart"/>
      <w:r w:rsidRPr="00BF4041">
        <w:rPr>
          <w:rFonts w:ascii="標楷體" w:hAnsi="標楷體" w:hint="eastAsia"/>
        </w:rPr>
        <w:t>依感測器布</w:t>
      </w:r>
      <w:proofErr w:type="gramEnd"/>
      <w:r w:rsidRPr="00BF4041">
        <w:rPr>
          <w:rFonts w:ascii="標楷體" w:hAnsi="標楷體" w:hint="eastAsia"/>
        </w:rPr>
        <w:t>建注意事項貳、二，為了提升地方政府推動智慧城鄉之願景，將「數據分析」做為智慧環境治理之工具，以有效掌握地方轄區空氣</w:t>
      </w:r>
      <w:proofErr w:type="gramStart"/>
      <w:r w:rsidRPr="00BF4041">
        <w:rPr>
          <w:rFonts w:ascii="標楷體" w:hAnsi="標楷體" w:hint="eastAsia"/>
        </w:rPr>
        <w:t>污染熱區及</w:t>
      </w:r>
      <w:proofErr w:type="gramEnd"/>
      <w:r w:rsidRPr="00BF4041">
        <w:rPr>
          <w:rFonts w:ascii="標楷體" w:hAnsi="標楷體" w:hint="eastAsia"/>
        </w:rPr>
        <w:t>執行E化稽查。經查108至109年度配合將感測器應用於陳情案件，分別為20件及65件，合計85件，其中感測器未呈現及呈現趨勢變化分別為51件及34件，其中僅2件依空氣污染防制法規定予以裁罰，裁罰金額合計325,000元，惟該2案於陳情前後鄰近感測器之PM</w:t>
      </w:r>
      <w:r w:rsidRPr="00BF4041">
        <w:rPr>
          <w:rFonts w:ascii="標楷體" w:hAnsi="標楷體" w:hint="eastAsia"/>
          <w:vertAlign w:val="subscript"/>
        </w:rPr>
        <w:t>2.5</w:t>
      </w:r>
      <w:r w:rsidRPr="00BF4041">
        <w:rPr>
          <w:rFonts w:ascii="標楷體" w:hAnsi="標楷體" w:hint="eastAsia"/>
        </w:rPr>
        <w:t>測</w:t>
      </w:r>
      <w:proofErr w:type="gramStart"/>
      <w:r w:rsidRPr="00BF4041">
        <w:rPr>
          <w:rFonts w:ascii="標楷體" w:hAnsi="標楷體" w:hint="eastAsia"/>
        </w:rPr>
        <w:t>值均無明顯</w:t>
      </w:r>
      <w:proofErr w:type="gramEnd"/>
      <w:r w:rsidRPr="00BF4041">
        <w:rPr>
          <w:rFonts w:ascii="標楷體" w:hAnsi="標楷體" w:hint="eastAsia"/>
        </w:rPr>
        <w:t>上升趨勢；次查108至109年底空氣品質感</w:t>
      </w:r>
      <w:proofErr w:type="gramStart"/>
      <w:r w:rsidRPr="00BF4041">
        <w:rPr>
          <w:rFonts w:ascii="標楷體" w:hAnsi="標楷體" w:hint="eastAsia"/>
        </w:rPr>
        <w:t>測器高值</w:t>
      </w:r>
      <w:proofErr w:type="gramEnd"/>
      <w:r w:rsidRPr="00BF4041">
        <w:rPr>
          <w:rFonts w:ascii="標楷體" w:hAnsi="標楷體" w:hint="eastAsia"/>
        </w:rPr>
        <w:t>告警事件計4次，其中1件判斷為環境高值，其餘3件經派員稽查未發現異常情形，</w:t>
      </w:r>
      <w:proofErr w:type="gramStart"/>
      <w:r w:rsidRPr="00BF4041">
        <w:rPr>
          <w:rFonts w:ascii="標楷體" w:hAnsi="標楷體" w:hint="eastAsia"/>
        </w:rPr>
        <w:t>以上顯</w:t>
      </w:r>
      <w:proofErr w:type="gramEnd"/>
      <w:r w:rsidRPr="00BF4041">
        <w:rPr>
          <w:rFonts w:ascii="標楷體" w:hAnsi="標楷體" w:hint="eastAsia"/>
        </w:rPr>
        <w:t>未能呈現布建稽查成效；另</w:t>
      </w:r>
      <w:proofErr w:type="gramStart"/>
      <w:r w:rsidRPr="00BF4041">
        <w:rPr>
          <w:rFonts w:ascii="標楷體" w:hAnsi="標楷體" w:hint="eastAsia"/>
        </w:rPr>
        <w:t>鑑</w:t>
      </w:r>
      <w:proofErr w:type="gramEnd"/>
      <w:r w:rsidRPr="00BF4041">
        <w:rPr>
          <w:rFonts w:ascii="標楷體" w:hAnsi="標楷體" w:hint="eastAsia"/>
        </w:rPr>
        <w:t>於感測器使用年限將於110</w:t>
      </w:r>
      <w:proofErr w:type="gramStart"/>
      <w:r w:rsidRPr="00BF4041">
        <w:rPr>
          <w:rFonts w:ascii="標楷體" w:hAnsi="標楷體" w:hint="eastAsia"/>
        </w:rPr>
        <w:t>年底屆至</w:t>
      </w:r>
      <w:proofErr w:type="gramEnd"/>
      <w:r w:rsidRPr="00BF4041">
        <w:rPr>
          <w:rFonts w:ascii="標楷體" w:hAnsi="標楷體" w:hint="eastAsia"/>
        </w:rPr>
        <w:t>，每年尚需校正維護等，建置維護成本高，惟智慧稽查成效仍未能展現，經函請</w:t>
      </w:r>
      <w:proofErr w:type="gramStart"/>
      <w:r w:rsidRPr="00BF4041">
        <w:rPr>
          <w:rFonts w:ascii="標楷體" w:hAnsi="標楷體" w:hint="eastAsia"/>
        </w:rPr>
        <w:t>研</w:t>
      </w:r>
      <w:proofErr w:type="gramEnd"/>
      <w:r w:rsidRPr="00BF4041">
        <w:rPr>
          <w:rFonts w:ascii="標楷體" w:hAnsi="標楷體" w:hint="eastAsia"/>
        </w:rPr>
        <w:t>謀改善。據復：未來將加強</w:t>
      </w:r>
      <w:r w:rsidR="00C5041E">
        <w:rPr>
          <w:rFonts w:ascii="標楷體" w:hAnsi="標楷體" w:hint="eastAsia"/>
        </w:rPr>
        <w:t>運用</w:t>
      </w:r>
      <w:r w:rsidRPr="00BF4041">
        <w:rPr>
          <w:rFonts w:ascii="標楷體" w:hAnsi="標楷體" w:hint="eastAsia"/>
        </w:rPr>
        <w:t>環境空氣品質長期資料，對小區域範圍內之空氣品質進行長期分析比對，並列出較易發生高值</w:t>
      </w:r>
      <w:proofErr w:type="gramStart"/>
      <w:r w:rsidRPr="00BF4041">
        <w:rPr>
          <w:rFonts w:ascii="標楷體" w:hAnsi="標楷體" w:hint="eastAsia"/>
        </w:rPr>
        <w:t>之</w:t>
      </w:r>
      <w:proofErr w:type="gramEnd"/>
      <w:r w:rsidRPr="00BF4041">
        <w:rPr>
          <w:rFonts w:ascii="標楷體" w:hAnsi="標楷體" w:hint="eastAsia"/>
        </w:rPr>
        <w:t>感測器區域，提供相關稽查單位做為稽查參考；另為確保感測器測使用年限，將進行衰減分析及數據校正，藉由觀測感測器是否有發生衰減行為，並透過定期或動態校正，持續維持感測</w:t>
      </w:r>
      <w:r w:rsidR="003420FC">
        <w:rPr>
          <w:rFonts w:ascii="標楷體" w:hAnsi="標楷體" w:hint="eastAsia"/>
        </w:rPr>
        <w:t>功能</w:t>
      </w:r>
      <w:r w:rsidRPr="00BF4041">
        <w:rPr>
          <w:rFonts w:ascii="標楷體" w:hAnsi="標楷體" w:hint="eastAsia"/>
        </w:rPr>
        <w:t>。</w:t>
      </w:r>
    </w:p>
    <w:p w14:paraId="147AF94F" w14:textId="77777777" w:rsidR="00F60E17" w:rsidRPr="00BF4041" w:rsidRDefault="00F60E17" w:rsidP="003420FC">
      <w:pPr>
        <w:kinsoku w:val="0"/>
        <w:overflowPunct w:val="0"/>
        <w:autoSpaceDE w:val="0"/>
        <w:snapToGrid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（三</w:t>
      </w:r>
      <w:r w:rsidRPr="00BF4041">
        <w:rPr>
          <w:rFonts w:ascii="標楷體" w:hAnsi="標楷體"/>
          <w:b/>
          <w:kern w:val="0"/>
          <w:sz w:val="28"/>
          <w:szCs w:val="28"/>
        </w:rPr>
        <w:t>）</w:t>
      </w:r>
      <w:r w:rsidRPr="00BF4041">
        <w:rPr>
          <w:rFonts w:ascii="標楷體" w:hAnsi="標楷體" w:hint="eastAsia"/>
          <w:b/>
          <w:kern w:val="0"/>
          <w:sz w:val="28"/>
          <w:szCs w:val="28"/>
        </w:rPr>
        <w:t>為落實水環境改善，配合前瞻基礎建設辦理基隆市全國水環境清淨河面計畫及水質監測計畫，</w:t>
      </w:r>
      <w:proofErr w:type="gramStart"/>
      <w:r w:rsidRPr="00BF4041">
        <w:rPr>
          <w:rFonts w:ascii="標楷體" w:hAnsi="標楷體" w:hint="eastAsia"/>
          <w:b/>
          <w:kern w:val="0"/>
          <w:sz w:val="28"/>
          <w:szCs w:val="28"/>
        </w:rPr>
        <w:t>惟河漂物撈除</w:t>
      </w:r>
      <w:proofErr w:type="gramEnd"/>
      <w:r w:rsidRPr="00BF4041">
        <w:rPr>
          <w:rFonts w:ascii="標楷體" w:hAnsi="標楷體" w:hint="eastAsia"/>
          <w:b/>
          <w:kern w:val="0"/>
          <w:sz w:val="28"/>
          <w:szCs w:val="28"/>
        </w:rPr>
        <w:t>地點</w:t>
      </w:r>
      <w:proofErr w:type="gramStart"/>
      <w:r w:rsidRPr="00BF4041">
        <w:rPr>
          <w:rFonts w:ascii="標楷體" w:hAnsi="標楷體" w:hint="eastAsia"/>
          <w:b/>
          <w:kern w:val="0"/>
          <w:sz w:val="28"/>
          <w:szCs w:val="28"/>
        </w:rPr>
        <w:t>未納列觀光</w:t>
      </w:r>
      <w:proofErr w:type="gramEnd"/>
      <w:r w:rsidRPr="00BF4041">
        <w:rPr>
          <w:rFonts w:ascii="標楷體" w:hAnsi="標楷體" w:hint="eastAsia"/>
          <w:b/>
          <w:kern w:val="0"/>
          <w:sz w:val="28"/>
          <w:szCs w:val="28"/>
        </w:rPr>
        <w:t>景點，亦未就垃圾熱點加強巡查，又部分河川水質檢測結果呈惡化情形，有待檢討</w:t>
      </w:r>
      <w:proofErr w:type="gramStart"/>
      <w:r w:rsidRPr="00BF4041">
        <w:rPr>
          <w:rFonts w:ascii="標楷體" w:hAnsi="標楷體" w:hint="eastAsia"/>
          <w:b/>
          <w:kern w:val="0"/>
          <w:sz w:val="28"/>
          <w:szCs w:val="28"/>
        </w:rPr>
        <w:t>研</w:t>
      </w:r>
      <w:proofErr w:type="gramEnd"/>
      <w:r w:rsidRPr="00BF4041">
        <w:rPr>
          <w:rFonts w:ascii="標楷體" w:hAnsi="標楷體" w:hint="eastAsia"/>
          <w:b/>
          <w:kern w:val="0"/>
          <w:sz w:val="28"/>
          <w:szCs w:val="28"/>
        </w:rPr>
        <w:t>謀改善。</w:t>
      </w:r>
    </w:p>
    <w:p w14:paraId="4CBB0E03" w14:textId="16D8BAA0" w:rsidR="00F60E17" w:rsidRPr="00BF4041" w:rsidRDefault="00F60E17" w:rsidP="003420FC">
      <w:pPr>
        <w:kinsoku w:val="0"/>
        <w:overflowPunct w:val="0"/>
        <w:spacing w:line="496" w:lineRule="exact"/>
        <w:ind w:firstLineChars="200" w:firstLine="493"/>
        <w:jc w:val="both"/>
        <w:rPr>
          <w:rFonts w:ascii="標楷體" w:hAnsi="標楷體"/>
          <w:spacing w:val="-4"/>
        </w:rPr>
      </w:pPr>
      <w:r w:rsidRPr="00BF4041">
        <w:rPr>
          <w:rFonts w:ascii="標楷體" w:hAnsi="標楷體" w:hint="eastAsia"/>
          <w:snapToGrid w:val="0"/>
          <w:kern w:val="0"/>
        </w:rPr>
        <w:t>環保局配合環保署推動全國水環境計畫，</w:t>
      </w:r>
      <w:proofErr w:type="gramStart"/>
      <w:r w:rsidRPr="00BF4041">
        <w:rPr>
          <w:rFonts w:ascii="標楷體" w:hAnsi="標楷體" w:hint="eastAsia"/>
          <w:snapToGrid w:val="0"/>
          <w:kern w:val="0"/>
        </w:rPr>
        <w:t>109</w:t>
      </w:r>
      <w:proofErr w:type="gramEnd"/>
      <w:r w:rsidRPr="00BF4041">
        <w:rPr>
          <w:rFonts w:ascii="標楷體" w:hAnsi="標楷體" w:hint="eastAsia"/>
          <w:snapToGrid w:val="0"/>
          <w:kern w:val="0"/>
        </w:rPr>
        <w:t>年度獲補助辦理基隆市全國水環境清淨河面計畫（經費242萬餘元，下稱清淨河面計畫）及全國水環境水質監測計畫（經費359萬餘元，下稱水質監測計畫），</w:t>
      </w:r>
      <w:proofErr w:type="gramStart"/>
      <w:r w:rsidRPr="00BF4041">
        <w:rPr>
          <w:rFonts w:ascii="標楷體" w:hAnsi="標楷體" w:hint="eastAsia"/>
          <w:snapToGrid w:val="0"/>
          <w:kern w:val="0"/>
        </w:rPr>
        <w:t>經查上開</w:t>
      </w:r>
      <w:proofErr w:type="gramEnd"/>
      <w:r w:rsidRPr="00BF4041">
        <w:rPr>
          <w:rFonts w:ascii="標楷體" w:hAnsi="標楷體" w:hint="eastAsia"/>
          <w:snapToGrid w:val="0"/>
          <w:kern w:val="0"/>
        </w:rPr>
        <w:t>計畫執行情形，核有下列事項</w:t>
      </w:r>
      <w:r w:rsidRPr="00BF4041">
        <w:rPr>
          <w:rFonts w:ascii="標楷體" w:hAnsi="標楷體" w:hint="eastAsia"/>
          <w:spacing w:val="-4"/>
        </w:rPr>
        <w:t>：</w:t>
      </w:r>
    </w:p>
    <w:p w14:paraId="3F15596A" w14:textId="054CB9C1" w:rsidR="00F60E17" w:rsidRPr="00BF4041" w:rsidRDefault="00F60E17" w:rsidP="003420FC">
      <w:pPr>
        <w:kinsoku w:val="0"/>
        <w:overflowPunct w:val="0"/>
        <w:spacing w:line="498" w:lineRule="exact"/>
        <w:ind w:firstLineChars="200" w:firstLine="494"/>
        <w:jc w:val="both"/>
        <w:rPr>
          <w:rFonts w:ascii="標楷體" w:hAnsi="標楷體" w:cs="Arial"/>
        </w:rPr>
      </w:pPr>
      <w:r w:rsidRPr="00BF4041">
        <w:rPr>
          <w:rFonts w:ascii="標楷體" w:hAnsi="標楷體" w:cs="Arial" w:hint="eastAsia"/>
          <w:b/>
        </w:rPr>
        <w:t>1.廠商未能</w:t>
      </w:r>
      <w:proofErr w:type="gramStart"/>
      <w:r w:rsidRPr="00BF4041">
        <w:rPr>
          <w:rFonts w:ascii="標楷體" w:hAnsi="標楷體" w:cs="Arial" w:hint="eastAsia"/>
          <w:b/>
        </w:rPr>
        <w:t>妥適依實際</w:t>
      </w:r>
      <w:proofErr w:type="gramEnd"/>
      <w:r w:rsidRPr="00BF4041">
        <w:rPr>
          <w:rFonts w:ascii="標楷體" w:hAnsi="標楷體" w:cs="Arial" w:hint="eastAsia"/>
          <w:b/>
        </w:rPr>
        <w:t>情況進行河面垃圾分類統計，亦未依作業程序填具稽查紀錄表，允宜督促廠商</w:t>
      </w:r>
      <w:proofErr w:type="gramStart"/>
      <w:r w:rsidRPr="00BF4041">
        <w:rPr>
          <w:rFonts w:ascii="標楷體" w:hAnsi="標楷體" w:cs="Arial" w:hint="eastAsia"/>
          <w:b/>
        </w:rPr>
        <w:t>覈</w:t>
      </w:r>
      <w:proofErr w:type="gramEnd"/>
      <w:r w:rsidRPr="00BF4041">
        <w:rPr>
          <w:rFonts w:ascii="標楷體" w:hAnsi="標楷體" w:cs="Arial" w:hint="eastAsia"/>
          <w:b/>
        </w:rPr>
        <w:t>實填報：</w:t>
      </w:r>
      <w:r w:rsidRPr="00BF4041">
        <w:rPr>
          <w:rFonts w:ascii="標楷體" w:hAnsi="標楷體" w:cs="Arial" w:hint="eastAsia"/>
          <w:bCs/>
        </w:rPr>
        <w:t>環保局自107年起委外廠商辦理清淨河面計畫，另</w:t>
      </w:r>
      <w:proofErr w:type="gramStart"/>
      <w:r w:rsidRPr="00BF4041">
        <w:rPr>
          <w:rFonts w:ascii="標楷體" w:hAnsi="標楷體" w:cs="Arial" w:hint="eastAsia"/>
          <w:bCs/>
        </w:rPr>
        <w:t>鑑</w:t>
      </w:r>
      <w:proofErr w:type="gramEnd"/>
      <w:r w:rsidRPr="00BF4041">
        <w:rPr>
          <w:rFonts w:ascii="標楷體" w:hAnsi="標楷體" w:cs="Arial" w:hint="eastAsia"/>
          <w:bCs/>
        </w:rPr>
        <w:t>於</w:t>
      </w:r>
      <w:proofErr w:type="gramStart"/>
      <w:r w:rsidRPr="00BF4041">
        <w:rPr>
          <w:rFonts w:ascii="標楷體" w:hAnsi="標楷體" w:cs="Arial" w:hint="eastAsia"/>
          <w:bCs/>
        </w:rPr>
        <w:t>垃圾包除直接</w:t>
      </w:r>
      <w:proofErr w:type="gramEnd"/>
      <w:r w:rsidRPr="00BF4041">
        <w:rPr>
          <w:rFonts w:ascii="標楷體" w:hAnsi="標楷體" w:cs="Arial" w:hint="eastAsia"/>
          <w:bCs/>
        </w:rPr>
        <w:t>影響市容觀瞻外，亦可能造成河道堵塞、影響排水順暢及污染水質，</w:t>
      </w:r>
      <w:proofErr w:type="gramStart"/>
      <w:r w:rsidRPr="00BF4041">
        <w:rPr>
          <w:rFonts w:ascii="標楷體" w:hAnsi="標楷體" w:cs="Arial" w:hint="eastAsia"/>
          <w:bCs/>
        </w:rPr>
        <w:t>爰</w:t>
      </w:r>
      <w:proofErr w:type="gramEnd"/>
      <w:r w:rsidRPr="00BF4041">
        <w:rPr>
          <w:rFonts w:ascii="標楷體" w:hAnsi="標楷體" w:cs="Arial" w:hint="eastAsia"/>
          <w:bCs/>
        </w:rPr>
        <w:t>於109年訂定「基隆市全國水環境清淨河面計畫稽查</w:t>
      </w:r>
      <w:proofErr w:type="gramStart"/>
      <w:r w:rsidRPr="00BF4041">
        <w:rPr>
          <w:rFonts w:ascii="標楷體" w:hAnsi="標楷體" w:cs="Arial" w:hint="eastAsia"/>
          <w:bCs/>
        </w:rPr>
        <w:t>蒐</w:t>
      </w:r>
      <w:proofErr w:type="gramEnd"/>
      <w:r w:rsidRPr="00BF4041">
        <w:rPr>
          <w:rFonts w:ascii="標楷體" w:hAnsi="標楷體" w:cs="Arial" w:hint="eastAsia"/>
          <w:bCs/>
        </w:rPr>
        <w:t>證棄置垃圾包作業程序」，就垃圾包內容物判定進行後續查證及告發裁處，以遏止民眾棄置家戶垃圾行為。經查</w:t>
      </w:r>
      <w:proofErr w:type="gramStart"/>
      <w:r w:rsidRPr="00BF4041">
        <w:rPr>
          <w:rFonts w:ascii="標楷體" w:hAnsi="標楷體" w:cs="Arial" w:hint="eastAsia"/>
          <w:bCs/>
        </w:rPr>
        <w:t>109</w:t>
      </w:r>
      <w:proofErr w:type="gramEnd"/>
      <w:r w:rsidRPr="00BF4041">
        <w:rPr>
          <w:rFonts w:ascii="標楷體" w:hAnsi="標楷體" w:cs="Arial" w:hint="eastAsia"/>
          <w:bCs/>
        </w:rPr>
        <w:t>年度廠商每月雖已執行河面垃圾分類工作，惟未能</w:t>
      </w:r>
      <w:proofErr w:type="gramStart"/>
      <w:r w:rsidRPr="00BF4041">
        <w:rPr>
          <w:rFonts w:ascii="標楷體" w:hAnsi="標楷體" w:cs="Arial" w:hint="eastAsia"/>
          <w:bCs/>
        </w:rPr>
        <w:t>妥適依實際</w:t>
      </w:r>
      <w:proofErr w:type="gramEnd"/>
      <w:r w:rsidRPr="00BF4041">
        <w:rPr>
          <w:rFonts w:ascii="標楷體" w:hAnsi="標楷體" w:cs="Arial" w:hint="eastAsia"/>
          <w:bCs/>
        </w:rPr>
        <w:t>情況進行分類統計，工作日誌亦僅記載工作地點及河漂物重</w:t>
      </w:r>
      <w:r w:rsidRPr="00BF4041">
        <w:rPr>
          <w:rFonts w:ascii="標楷體" w:hAnsi="標楷體" w:cs="Arial" w:hint="eastAsia"/>
          <w:bCs/>
        </w:rPr>
        <w:lastRenderedPageBreak/>
        <w:t>量，未記錄垃圾種類，復未依作業程序填具稽查紀錄表，不利後續工作重點規劃及告發裁處作業執行，經函請檢討改進。據復：未來將視環保署考核計畫內容及</w:t>
      </w:r>
      <w:proofErr w:type="gramStart"/>
      <w:r w:rsidRPr="00BF4041">
        <w:rPr>
          <w:rFonts w:ascii="標楷體" w:hAnsi="標楷體" w:cs="Arial" w:hint="eastAsia"/>
          <w:bCs/>
        </w:rPr>
        <w:t>垃圾攔除情形</w:t>
      </w:r>
      <w:proofErr w:type="gramEnd"/>
      <w:r w:rsidRPr="00BF4041">
        <w:rPr>
          <w:rFonts w:ascii="標楷體" w:hAnsi="標楷體" w:cs="Arial" w:hint="eastAsia"/>
          <w:bCs/>
        </w:rPr>
        <w:t>增加分類次數；另自</w:t>
      </w:r>
      <w:proofErr w:type="gramStart"/>
      <w:r w:rsidRPr="00BF4041">
        <w:rPr>
          <w:rFonts w:ascii="標楷體" w:hAnsi="標楷體" w:cs="Arial" w:hint="eastAsia"/>
          <w:bCs/>
        </w:rPr>
        <w:t>110</w:t>
      </w:r>
      <w:proofErr w:type="gramEnd"/>
      <w:r w:rsidRPr="00BF4041">
        <w:rPr>
          <w:rFonts w:ascii="標楷體" w:hAnsi="標楷體" w:cs="Arial" w:hint="eastAsia"/>
          <w:bCs/>
        </w:rPr>
        <w:t>年度起已要求廠商確實填寫「基隆市全國水環境清淨河面計畫垃圾包隨意棄置稽查紀錄表」。</w:t>
      </w:r>
    </w:p>
    <w:p w14:paraId="3114068F" w14:textId="77777777" w:rsidR="00F60E17" w:rsidRPr="00BF4041" w:rsidRDefault="00F60E17" w:rsidP="000410D3">
      <w:pPr>
        <w:kinsoku w:val="0"/>
        <w:overflowPunct w:val="0"/>
        <w:spacing w:line="498" w:lineRule="exact"/>
        <w:ind w:firstLineChars="200" w:firstLine="494"/>
        <w:jc w:val="both"/>
        <w:rPr>
          <w:rFonts w:ascii="標楷體" w:hAnsi="標楷體"/>
          <w:kern w:val="0"/>
        </w:rPr>
      </w:pPr>
      <w:r w:rsidRPr="00BF4041">
        <w:rPr>
          <w:rFonts w:ascii="標楷體" w:hAnsi="標楷體" w:cs="Arial" w:hint="eastAsia"/>
          <w:b/>
        </w:rPr>
        <w:t>2.河面垃圾巡查路線未就垃圾產生熱點及轄內觀光景點周邊加強巡查，允宜檢討調整現行巡檢方式，並</w:t>
      </w:r>
      <w:proofErr w:type="gramStart"/>
      <w:r w:rsidRPr="00BF4041">
        <w:rPr>
          <w:rFonts w:ascii="標楷體" w:hAnsi="標楷體" w:cs="Arial" w:hint="eastAsia"/>
          <w:b/>
        </w:rPr>
        <w:t>研</w:t>
      </w:r>
      <w:proofErr w:type="gramEnd"/>
      <w:r w:rsidRPr="00BF4041">
        <w:rPr>
          <w:rFonts w:ascii="標楷體" w:hAnsi="標楷體" w:cs="Arial" w:hint="eastAsia"/>
          <w:b/>
        </w:rPr>
        <w:t>酌增加熱點周邊里之宣導：</w:t>
      </w:r>
      <w:r w:rsidRPr="00BF4041">
        <w:rPr>
          <w:rFonts w:ascii="標楷體" w:hAnsi="標楷體" w:cs="Arial" w:hint="eastAsia"/>
          <w:bCs/>
        </w:rPr>
        <w:t>依清淨河面計畫，委外廠商需定期就田寮河、西定河、南榮河及旭川河等4處區域巡查，並依據河漂</w:t>
      </w:r>
      <w:proofErr w:type="gramStart"/>
      <w:r w:rsidRPr="00BF4041">
        <w:rPr>
          <w:rFonts w:ascii="標楷體" w:hAnsi="標楷體" w:cs="Arial" w:hint="eastAsia"/>
          <w:bCs/>
        </w:rPr>
        <w:t>物撈除</w:t>
      </w:r>
      <w:proofErr w:type="gramEnd"/>
      <w:r w:rsidRPr="00BF4041">
        <w:rPr>
          <w:rFonts w:ascii="標楷體" w:hAnsi="標楷體" w:cs="Arial" w:hint="eastAsia"/>
          <w:bCs/>
        </w:rPr>
        <w:t>執行結果提出垃圾產生熱點名單。經查廠商巡查河川執行方式係以固定沿河道巡查方式辦理，未就歷來統計之垃圾產生熱點、轄內觀光景點及重大活動周邊加強巡查，影響巡查效率及清理成效；又</w:t>
      </w:r>
      <w:proofErr w:type="gramStart"/>
      <w:r w:rsidRPr="00BF4041">
        <w:rPr>
          <w:rFonts w:ascii="標楷體" w:hAnsi="標楷體" w:cs="Arial" w:hint="eastAsia"/>
          <w:bCs/>
        </w:rPr>
        <w:t>109</w:t>
      </w:r>
      <w:proofErr w:type="gramEnd"/>
      <w:r w:rsidRPr="00BF4041">
        <w:rPr>
          <w:rFonts w:ascii="標楷體" w:hAnsi="標楷體" w:cs="Arial" w:hint="eastAsia"/>
          <w:bCs/>
        </w:rPr>
        <w:t>年度4場宣導活動舉辦地點屬垃圾熱點周邊鄰里僅通化里1場，未就垃圾熱點周邊鄰里加強宣導，宣導場次及地點未盡合宜等情事，經函請檢討改進。據復：已於</w:t>
      </w:r>
      <w:proofErr w:type="gramStart"/>
      <w:r w:rsidRPr="00BF4041">
        <w:rPr>
          <w:rFonts w:ascii="標楷體" w:hAnsi="標楷體" w:cs="Arial" w:hint="eastAsia"/>
          <w:bCs/>
        </w:rPr>
        <w:t>110</w:t>
      </w:r>
      <w:proofErr w:type="gramEnd"/>
      <w:r w:rsidRPr="00BF4041">
        <w:rPr>
          <w:rFonts w:ascii="標楷體" w:hAnsi="標楷體" w:cs="Arial" w:hint="eastAsia"/>
          <w:bCs/>
        </w:rPr>
        <w:t>年度計畫內規定應加強</w:t>
      </w:r>
      <w:proofErr w:type="gramStart"/>
      <w:r w:rsidRPr="00BF4041">
        <w:rPr>
          <w:rFonts w:ascii="標楷體" w:hAnsi="標楷體" w:cs="Arial" w:hint="eastAsia"/>
          <w:bCs/>
        </w:rPr>
        <w:t>巡查熱區</w:t>
      </w:r>
      <w:proofErr w:type="gramEnd"/>
      <w:r w:rsidRPr="00BF4041">
        <w:rPr>
          <w:rFonts w:ascii="標楷體" w:hAnsi="標楷體" w:cs="Arial" w:hint="eastAsia"/>
          <w:bCs/>
        </w:rPr>
        <w:t>、熱點，並配合執行情形、臨時交辦及基隆市重要或大型活動日程，調整或新增巡檢地點及頻率；另未來亦將持續針對熱點周邊里加強文宣發送及宣導工作</w:t>
      </w:r>
      <w:r w:rsidRPr="00BF4041">
        <w:rPr>
          <w:rFonts w:ascii="標楷體" w:hAnsi="標楷體" w:hint="eastAsia"/>
          <w:bCs/>
          <w:kern w:val="0"/>
        </w:rPr>
        <w:t>。</w:t>
      </w:r>
    </w:p>
    <w:p w14:paraId="684C67A0" w14:textId="385DAFA8" w:rsidR="00F60E17" w:rsidRPr="006C122B" w:rsidRDefault="00F60E17" w:rsidP="000410D3">
      <w:pPr>
        <w:kinsoku w:val="0"/>
        <w:overflowPunct w:val="0"/>
        <w:spacing w:line="498" w:lineRule="exact"/>
        <w:ind w:firstLineChars="200" w:firstLine="494"/>
        <w:jc w:val="both"/>
        <w:rPr>
          <w:rFonts w:ascii="標楷體" w:hAnsi="標楷體"/>
          <w:bCs/>
          <w:spacing w:val="-4"/>
          <w:szCs w:val="32"/>
        </w:rPr>
      </w:pPr>
      <w:r w:rsidRPr="006C122B">
        <w:rPr>
          <w:rFonts w:ascii="標楷體" w:hAnsi="標楷體" w:hint="eastAsia"/>
          <w:b/>
          <w:noProof/>
          <w:spacing w:val="-4"/>
          <w:szCs w:val="24"/>
        </w:rPr>
        <mc:AlternateContent>
          <mc:Choice Requires="wps">
            <w:drawing>
              <wp:anchor distT="45720" distB="45720" distL="114300" distR="114300" simplePos="0" relativeHeight="251827200" behindDoc="0" locked="0" layoutInCell="1" allowOverlap="1" wp14:anchorId="369A6D39" wp14:editId="074DF29E">
                <wp:simplePos x="0" y="0"/>
                <wp:positionH relativeFrom="margin">
                  <wp:posOffset>2239010</wp:posOffset>
                </wp:positionH>
                <wp:positionV relativeFrom="paragraph">
                  <wp:posOffset>2303780</wp:posOffset>
                </wp:positionV>
                <wp:extent cx="4185285" cy="2425700"/>
                <wp:effectExtent l="0" t="0" r="5715" b="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5285" cy="2425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559"/>
                              <w:gridCol w:w="1985"/>
                              <w:gridCol w:w="1985"/>
                              <w:gridCol w:w="20"/>
                            </w:tblGrid>
                            <w:tr w:rsidR="00AA5F14" w:rsidRPr="008862D7" w14:paraId="3BB3D781" w14:textId="77777777" w:rsidTr="006C122B">
                              <w:trPr>
                                <w:trHeight w:hRule="exact" w:val="397"/>
                              </w:trPr>
                              <w:tc>
                                <w:tcPr>
                                  <w:tcW w:w="6400" w:type="dxa"/>
                                  <w:gridSpan w:val="5"/>
                                  <w:tcBorders>
                                    <w:top w:val="nil"/>
                                    <w:left w:val="nil"/>
                                    <w:bottom w:val="nil"/>
                                    <w:right w:val="nil"/>
                                  </w:tcBorders>
                                  <w:vAlign w:val="center"/>
                                </w:tcPr>
                                <w:p w14:paraId="519E29BB" w14:textId="77777777" w:rsidR="00AA5F14" w:rsidRPr="000D7E11" w:rsidRDefault="00AA5F14" w:rsidP="00864E56">
                                  <w:pPr>
                                    <w:snapToGrid w:val="0"/>
                                    <w:spacing w:afterLines="30" w:after="150" w:line="260" w:lineRule="exact"/>
                                    <w:jc w:val="center"/>
                                    <w:rPr>
                                      <w:rFonts w:ascii="標楷體" w:hAnsi="標楷體"/>
                                      <w:b/>
                                      <w:szCs w:val="24"/>
                                    </w:rPr>
                                  </w:pPr>
                                  <w:r w:rsidRPr="000D7E11">
                                    <w:rPr>
                                      <w:rFonts w:ascii="標楷體" w:hAnsi="標楷體" w:hint="eastAsia"/>
                                      <w:b/>
                                      <w:szCs w:val="24"/>
                                    </w:rPr>
                                    <w:t>表</w:t>
                                  </w:r>
                                  <w:r>
                                    <w:rPr>
                                      <w:rFonts w:ascii="標楷體" w:hAnsi="標楷體"/>
                                      <w:b/>
                                      <w:szCs w:val="24"/>
                                    </w:rPr>
                                    <w:t>2</w:t>
                                  </w:r>
                                  <w:r w:rsidRPr="000D7E11">
                                    <w:rPr>
                                      <w:rFonts w:ascii="標楷體" w:hAnsi="標楷體"/>
                                      <w:b/>
                                      <w:szCs w:val="24"/>
                                    </w:rPr>
                                    <w:t xml:space="preserve">  </w:t>
                                  </w:r>
                                  <w:r w:rsidRPr="000D7E11">
                                    <w:rPr>
                                      <w:rFonts w:ascii="標楷體" w:hAnsi="標楷體" w:hint="eastAsia"/>
                                      <w:b/>
                                      <w:szCs w:val="24"/>
                                    </w:rPr>
                                    <w:t>北港系河川水質污染程度加重監測地點</w:t>
                                  </w:r>
                                </w:p>
                              </w:tc>
                            </w:tr>
                            <w:tr w:rsidR="00AA5F14" w:rsidRPr="008862D7" w14:paraId="265821CB" w14:textId="77777777" w:rsidTr="006C122B">
                              <w:trPr>
                                <w:gridAfter w:val="1"/>
                                <w:wAfter w:w="20" w:type="dxa"/>
                                <w:trHeight w:val="528"/>
                              </w:trPr>
                              <w:tc>
                                <w:tcPr>
                                  <w:tcW w:w="851" w:type="dxa"/>
                                  <w:tcBorders>
                                    <w:top w:val="single" w:sz="4" w:space="0" w:color="auto"/>
                                    <w:left w:val="single" w:sz="4" w:space="0" w:color="auto"/>
                                    <w:bottom w:val="single" w:sz="4" w:space="0" w:color="auto"/>
                                    <w:right w:val="single" w:sz="4" w:space="0" w:color="auto"/>
                                  </w:tcBorders>
                                  <w:vAlign w:val="center"/>
                                </w:tcPr>
                                <w:p w14:paraId="7D5F5144" w14:textId="77777777" w:rsidR="00AA5F14" w:rsidRPr="00B87A48" w:rsidRDefault="00AA5F14" w:rsidP="00864E56">
                                  <w:pPr>
                                    <w:snapToGrid w:val="0"/>
                                    <w:spacing w:line="240" w:lineRule="exact"/>
                                    <w:ind w:leftChars="-43" w:left="-106" w:rightChars="-44" w:right="-109"/>
                                    <w:jc w:val="center"/>
                                    <w:rPr>
                                      <w:rFonts w:ascii="標楷體" w:hAnsi="標楷體"/>
                                      <w:sz w:val="20"/>
                                    </w:rPr>
                                  </w:pPr>
                                  <w:r w:rsidRPr="00B87A48">
                                    <w:rPr>
                                      <w:rFonts w:ascii="標楷體" w:hAnsi="標楷體" w:hint="eastAsia"/>
                                      <w:sz w:val="20"/>
                                    </w:rPr>
                                    <w:t>河川名稱</w:t>
                                  </w:r>
                                </w:p>
                              </w:tc>
                              <w:tc>
                                <w:tcPr>
                                  <w:tcW w:w="1559" w:type="dxa"/>
                                  <w:tcBorders>
                                    <w:top w:val="single" w:sz="4" w:space="0" w:color="auto"/>
                                    <w:left w:val="single" w:sz="4" w:space="0" w:color="auto"/>
                                    <w:bottom w:val="single" w:sz="4" w:space="0" w:color="auto"/>
                                    <w:right w:val="single" w:sz="4" w:space="0" w:color="auto"/>
                                  </w:tcBorders>
                                  <w:vAlign w:val="center"/>
                                </w:tcPr>
                                <w:p w14:paraId="4CBDA300"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監測位置</w:t>
                                  </w:r>
                                </w:p>
                              </w:tc>
                              <w:tc>
                                <w:tcPr>
                                  <w:tcW w:w="1985" w:type="dxa"/>
                                  <w:tcBorders>
                                    <w:top w:val="single" w:sz="4" w:space="0" w:color="auto"/>
                                    <w:left w:val="single" w:sz="4" w:space="0" w:color="auto"/>
                                    <w:bottom w:val="single" w:sz="4" w:space="0" w:color="auto"/>
                                    <w:right w:val="single" w:sz="4" w:space="0" w:color="auto"/>
                                  </w:tcBorders>
                                  <w:vAlign w:val="center"/>
                                </w:tcPr>
                                <w:p w14:paraId="2223163C" w14:textId="77777777" w:rsidR="00AA5F14" w:rsidRPr="00B87A48" w:rsidRDefault="00AA5F14" w:rsidP="00864E56">
                                  <w:pPr>
                                    <w:snapToGrid w:val="0"/>
                                    <w:spacing w:line="240" w:lineRule="exact"/>
                                    <w:ind w:leftChars="-44" w:left="-109" w:rightChars="-43" w:right="-106"/>
                                    <w:jc w:val="center"/>
                                    <w:rPr>
                                      <w:rFonts w:ascii="標楷體" w:hAnsi="標楷體"/>
                                      <w:sz w:val="20"/>
                                    </w:rPr>
                                  </w:pPr>
                                  <w:r w:rsidRPr="00B87A48">
                                    <w:rPr>
                                      <w:rFonts w:ascii="標楷體" w:hAnsi="標楷體" w:hint="eastAsia"/>
                                      <w:sz w:val="20"/>
                                    </w:rPr>
                                    <w:t>1</w:t>
                                  </w:r>
                                  <w:r w:rsidRPr="00B87A48">
                                    <w:rPr>
                                      <w:rFonts w:ascii="標楷體" w:hAnsi="標楷體"/>
                                      <w:sz w:val="20"/>
                                    </w:rPr>
                                    <w:t>08</w:t>
                                  </w:r>
                                  <w:r w:rsidRPr="00B87A48">
                                    <w:rPr>
                                      <w:rFonts w:ascii="標楷體" w:hAnsi="標楷體" w:hint="eastAsia"/>
                                      <w:sz w:val="20"/>
                                    </w:rPr>
                                    <w:t>年整體污染程度</w:t>
                                  </w:r>
                                </w:p>
                                <w:p w14:paraId="3718D077"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w:t>
                                  </w:r>
                                  <w:r w:rsidRPr="00B87A48">
                                    <w:rPr>
                                      <w:rFonts w:ascii="標楷體" w:hAnsi="標楷體"/>
                                      <w:sz w:val="20"/>
                                    </w:rPr>
                                    <w:t>RPI</w:t>
                                  </w:r>
                                  <w:r w:rsidRPr="00B87A48">
                                    <w:rPr>
                                      <w:rFonts w:ascii="標楷體" w:hAnsi="標楷體" w:hint="eastAsia"/>
                                      <w:sz w:val="20"/>
                                    </w:rPr>
                                    <w:t>綜合評估）</w:t>
                                  </w:r>
                                </w:p>
                              </w:tc>
                              <w:tc>
                                <w:tcPr>
                                  <w:tcW w:w="1985" w:type="dxa"/>
                                  <w:tcBorders>
                                    <w:top w:val="single" w:sz="4" w:space="0" w:color="auto"/>
                                    <w:left w:val="single" w:sz="4" w:space="0" w:color="auto"/>
                                    <w:bottom w:val="single" w:sz="4" w:space="0" w:color="auto"/>
                                    <w:right w:val="single" w:sz="4" w:space="0" w:color="auto"/>
                                  </w:tcBorders>
                                  <w:vAlign w:val="center"/>
                                </w:tcPr>
                                <w:p w14:paraId="4E0248CF" w14:textId="77777777" w:rsidR="00AA5F14" w:rsidRPr="00B87A48" w:rsidRDefault="00AA5F14" w:rsidP="00864E56">
                                  <w:pPr>
                                    <w:snapToGrid w:val="0"/>
                                    <w:spacing w:line="240" w:lineRule="exact"/>
                                    <w:ind w:leftChars="-43" w:left="-106"/>
                                    <w:jc w:val="center"/>
                                    <w:rPr>
                                      <w:rFonts w:ascii="標楷體" w:hAnsi="標楷體"/>
                                      <w:sz w:val="20"/>
                                    </w:rPr>
                                  </w:pPr>
                                  <w:r w:rsidRPr="00B87A48">
                                    <w:rPr>
                                      <w:rFonts w:ascii="標楷體" w:hAnsi="標楷體" w:hint="eastAsia"/>
                                      <w:sz w:val="20"/>
                                    </w:rPr>
                                    <w:t>1</w:t>
                                  </w:r>
                                  <w:r w:rsidRPr="00B87A48">
                                    <w:rPr>
                                      <w:rFonts w:ascii="標楷體" w:hAnsi="標楷體"/>
                                      <w:sz w:val="20"/>
                                    </w:rPr>
                                    <w:t>09</w:t>
                                  </w:r>
                                  <w:r w:rsidRPr="00B87A48">
                                    <w:rPr>
                                      <w:rFonts w:ascii="標楷體" w:hAnsi="標楷體" w:hint="eastAsia"/>
                                      <w:sz w:val="20"/>
                                    </w:rPr>
                                    <w:t>年整體污染程度</w:t>
                                  </w:r>
                                </w:p>
                                <w:p w14:paraId="48B01666"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w:t>
                                  </w:r>
                                  <w:r w:rsidRPr="00B87A48">
                                    <w:rPr>
                                      <w:rFonts w:ascii="標楷體" w:hAnsi="標楷體"/>
                                      <w:sz w:val="20"/>
                                    </w:rPr>
                                    <w:t>RPI</w:t>
                                  </w:r>
                                  <w:r w:rsidRPr="00B87A48">
                                    <w:rPr>
                                      <w:rFonts w:ascii="標楷體" w:hAnsi="標楷體" w:hint="eastAsia"/>
                                      <w:sz w:val="20"/>
                                    </w:rPr>
                                    <w:t>綜合評估）</w:t>
                                  </w:r>
                                </w:p>
                              </w:tc>
                            </w:tr>
                            <w:tr w:rsidR="00AA5F14" w:rsidRPr="008862D7" w14:paraId="7A8BB7F5"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1E154150"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田寮河</w:t>
                                  </w:r>
                                </w:p>
                              </w:tc>
                              <w:tc>
                                <w:tcPr>
                                  <w:tcW w:w="1559" w:type="dxa"/>
                                  <w:tcBorders>
                                    <w:top w:val="single" w:sz="4" w:space="0" w:color="auto"/>
                                    <w:left w:val="single" w:sz="4" w:space="0" w:color="auto"/>
                                    <w:bottom w:val="single" w:sz="4" w:space="0" w:color="auto"/>
                                    <w:right w:val="single" w:sz="4" w:space="0" w:color="auto"/>
                                  </w:tcBorders>
                                  <w:vAlign w:val="center"/>
                                </w:tcPr>
                                <w:p w14:paraId="3077685D"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月眉溪</w:t>
                                  </w:r>
                                </w:p>
                              </w:tc>
                              <w:tc>
                                <w:tcPr>
                                  <w:tcW w:w="1985" w:type="dxa"/>
                                  <w:tcBorders>
                                    <w:top w:val="single" w:sz="4" w:space="0" w:color="auto"/>
                                    <w:left w:val="single" w:sz="4" w:space="0" w:color="auto"/>
                                    <w:bottom w:val="single" w:sz="4" w:space="0" w:color="auto"/>
                                    <w:right w:val="single" w:sz="4" w:space="0" w:color="auto"/>
                                  </w:tcBorders>
                                  <w:vAlign w:val="center"/>
                                </w:tcPr>
                                <w:p w14:paraId="6FEB8A81"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2.44）</w:t>
                                  </w:r>
                                </w:p>
                              </w:tc>
                              <w:tc>
                                <w:tcPr>
                                  <w:tcW w:w="1985" w:type="dxa"/>
                                  <w:tcBorders>
                                    <w:top w:val="single" w:sz="4" w:space="0" w:color="auto"/>
                                    <w:left w:val="single" w:sz="4" w:space="0" w:color="auto"/>
                                    <w:bottom w:val="single" w:sz="4" w:space="0" w:color="auto"/>
                                    <w:right w:val="single" w:sz="4" w:space="0" w:color="auto"/>
                                  </w:tcBorders>
                                  <w:vAlign w:val="center"/>
                                </w:tcPr>
                                <w:p w14:paraId="3A2D6515"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4.425）</w:t>
                                  </w:r>
                                </w:p>
                              </w:tc>
                            </w:tr>
                            <w:tr w:rsidR="00AA5F14" w:rsidRPr="008862D7" w14:paraId="1E613726"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5D1D3055"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旭川河</w:t>
                                  </w:r>
                                </w:p>
                              </w:tc>
                              <w:tc>
                                <w:tcPr>
                                  <w:tcW w:w="1559" w:type="dxa"/>
                                  <w:tcBorders>
                                    <w:top w:val="single" w:sz="4" w:space="0" w:color="auto"/>
                                    <w:left w:val="single" w:sz="4" w:space="0" w:color="auto"/>
                                    <w:bottom w:val="single" w:sz="4" w:space="0" w:color="auto"/>
                                    <w:right w:val="single" w:sz="4" w:space="0" w:color="auto"/>
                                  </w:tcBorders>
                                  <w:vAlign w:val="center"/>
                                </w:tcPr>
                                <w:p w14:paraId="43D4104F"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大德橋</w:t>
                                  </w:r>
                                </w:p>
                              </w:tc>
                              <w:tc>
                                <w:tcPr>
                                  <w:tcW w:w="1985" w:type="dxa"/>
                                  <w:tcBorders>
                                    <w:top w:val="single" w:sz="4" w:space="0" w:color="auto"/>
                                    <w:left w:val="single" w:sz="4" w:space="0" w:color="auto"/>
                                    <w:bottom w:val="single" w:sz="4" w:space="0" w:color="auto"/>
                                    <w:right w:val="single" w:sz="4" w:space="0" w:color="auto"/>
                                  </w:tcBorders>
                                  <w:vAlign w:val="center"/>
                                </w:tcPr>
                                <w:p w14:paraId="398281F6"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5.75）</w:t>
                                  </w:r>
                                </w:p>
                              </w:tc>
                              <w:tc>
                                <w:tcPr>
                                  <w:tcW w:w="1985" w:type="dxa"/>
                                  <w:tcBorders>
                                    <w:top w:val="single" w:sz="4" w:space="0" w:color="auto"/>
                                    <w:left w:val="single" w:sz="4" w:space="0" w:color="auto"/>
                                    <w:bottom w:val="single" w:sz="4" w:space="0" w:color="auto"/>
                                    <w:right w:val="single" w:sz="4" w:space="0" w:color="auto"/>
                                  </w:tcBorders>
                                  <w:vAlign w:val="center"/>
                                </w:tcPr>
                                <w:p w14:paraId="5EC09D59"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6.35）</w:t>
                                  </w:r>
                                </w:p>
                              </w:tc>
                            </w:tr>
                            <w:tr w:rsidR="00AA5F14" w:rsidRPr="008862D7" w14:paraId="48792444"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128D8227"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59C6C15F"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新民橋</w:t>
                                  </w:r>
                                </w:p>
                              </w:tc>
                              <w:tc>
                                <w:tcPr>
                                  <w:tcW w:w="1985" w:type="dxa"/>
                                  <w:tcBorders>
                                    <w:top w:val="single" w:sz="4" w:space="0" w:color="auto"/>
                                    <w:left w:val="single" w:sz="4" w:space="0" w:color="auto"/>
                                    <w:bottom w:val="single" w:sz="4" w:space="0" w:color="auto"/>
                                    <w:right w:val="single" w:sz="4" w:space="0" w:color="auto"/>
                                  </w:tcBorders>
                                  <w:vAlign w:val="center"/>
                                </w:tcPr>
                                <w:p w14:paraId="38F543FC"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5.97）</w:t>
                                  </w:r>
                                </w:p>
                              </w:tc>
                              <w:tc>
                                <w:tcPr>
                                  <w:tcW w:w="1985" w:type="dxa"/>
                                  <w:tcBorders>
                                    <w:top w:val="single" w:sz="4" w:space="0" w:color="auto"/>
                                    <w:left w:val="single" w:sz="4" w:space="0" w:color="auto"/>
                                    <w:bottom w:val="single" w:sz="4" w:space="0" w:color="auto"/>
                                    <w:right w:val="single" w:sz="4" w:space="0" w:color="auto"/>
                                  </w:tcBorders>
                                  <w:vAlign w:val="center"/>
                                </w:tcPr>
                                <w:p w14:paraId="343DF8A8"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6.325）</w:t>
                                  </w:r>
                                </w:p>
                              </w:tc>
                            </w:tr>
                            <w:tr w:rsidR="00AA5F14" w:rsidRPr="008862D7" w14:paraId="5F7E1EB7"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6A71195F"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0FE73518" w14:textId="77777777" w:rsidR="00AA5F14" w:rsidRPr="00B87A48" w:rsidRDefault="00AA5F14" w:rsidP="006C122B">
                                  <w:pPr>
                                    <w:snapToGrid w:val="0"/>
                                    <w:ind w:left="35" w:rightChars="-45" w:right="-111" w:hangingChars="17" w:hanging="35"/>
                                    <w:rPr>
                                      <w:rFonts w:ascii="標楷體" w:hAnsi="標楷體"/>
                                      <w:sz w:val="20"/>
                                    </w:rPr>
                                  </w:pPr>
                                  <w:proofErr w:type="gramStart"/>
                                  <w:r w:rsidRPr="00B87A48">
                                    <w:rPr>
                                      <w:rFonts w:ascii="標楷體" w:hAnsi="標楷體" w:hint="eastAsia"/>
                                      <w:sz w:val="20"/>
                                    </w:rPr>
                                    <w:t>定國橋</w:t>
                                  </w:r>
                                  <w:proofErr w:type="gramEnd"/>
                                </w:p>
                              </w:tc>
                              <w:tc>
                                <w:tcPr>
                                  <w:tcW w:w="1985" w:type="dxa"/>
                                  <w:tcBorders>
                                    <w:top w:val="single" w:sz="4" w:space="0" w:color="auto"/>
                                    <w:left w:val="single" w:sz="4" w:space="0" w:color="auto"/>
                                    <w:bottom w:val="single" w:sz="4" w:space="0" w:color="auto"/>
                                    <w:right w:val="single" w:sz="4" w:space="0" w:color="auto"/>
                                  </w:tcBorders>
                                  <w:vAlign w:val="center"/>
                                </w:tcPr>
                                <w:p w14:paraId="33EC9C8E"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5.28）</w:t>
                                  </w:r>
                                </w:p>
                              </w:tc>
                              <w:tc>
                                <w:tcPr>
                                  <w:tcW w:w="1985" w:type="dxa"/>
                                  <w:tcBorders>
                                    <w:top w:val="single" w:sz="4" w:space="0" w:color="auto"/>
                                    <w:left w:val="single" w:sz="4" w:space="0" w:color="auto"/>
                                    <w:bottom w:val="single" w:sz="4" w:space="0" w:color="auto"/>
                                    <w:right w:val="single" w:sz="4" w:space="0" w:color="auto"/>
                                  </w:tcBorders>
                                  <w:vAlign w:val="center"/>
                                </w:tcPr>
                                <w:p w14:paraId="173ECE54"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6.075）</w:t>
                                  </w:r>
                                </w:p>
                              </w:tc>
                            </w:tr>
                            <w:tr w:rsidR="00AA5F14" w:rsidRPr="008862D7" w14:paraId="527A899D"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046D4726"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6F4F2929"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大慶大城社區</w:t>
                                  </w:r>
                                </w:p>
                              </w:tc>
                              <w:tc>
                                <w:tcPr>
                                  <w:tcW w:w="1985" w:type="dxa"/>
                                  <w:tcBorders>
                                    <w:top w:val="single" w:sz="4" w:space="0" w:color="auto"/>
                                    <w:left w:val="single" w:sz="4" w:space="0" w:color="auto"/>
                                    <w:bottom w:val="single" w:sz="4" w:space="0" w:color="auto"/>
                                    <w:right w:val="single" w:sz="4" w:space="0" w:color="auto"/>
                                  </w:tcBorders>
                                  <w:vAlign w:val="center"/>
                                </w:tcPr>
                                <w:p w14:paraId="4AEAF81D"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2.56）</w:t>
                                  </w:r>
                                </w:p>
                              </w:tc>
                              <w:tc>
                                <w:tcPr>
                                  <w:tcW w:w="1985" w:type="dxa"/>
                                  <w:tcBorders>
                                    <w:top w:val="single" w:sz="4" w:space="0" w:color="auto"/>
                                    <w:left w:val="single" w:sz="4" w:space="0" w:color="auto"/>
                                    <w:bottom w:val="single" w:sz="4" w:space="0" w:color="auto"/>
                                    <w:right w:val="single" w:sz="4" w:space="0" w:color="auto"/>
                                  </w:tcBorders>
                                  <w:vAlign w:val="center"/>
                                </w:tcPr>
                                <w:p w14:paraId="333D51DE"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3.325）</w:t>
                                  </w:r>
                                </w:p>
                              </w:tc>
                            </w:tr>
                            <w:tr w:rsidR="00AA5F14" w:rsidRPr="008862D7" w14:paraId="31385B11"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41FE2F51"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南榮河</w:t>
                                  </w:r>
                                </w:p>
                              </w:tc>
                              <w:tc>
                                <w:tcPr>
                                  <w:tcW w:w="1559" w:type="dxa"/>
                                  <w:tcBorders>
                                    <w:top w:val="single" w:sz="4" w:space="0" w:color="auto"/>
                                    <w:left w:val="single" w:sz="4" w:space="0" w:color="auto"/>
                                    <w:bottom w:val="single" w:sz="4" w:space="0" w:color="auto"/>
                                    <w:right w:val="single" w:sz="4" w:space="0" w:color="auto"/>
                                  </w:tcBorders>
                                  <w:vAlign w:val="center"/>
                                </w:tcPr>
                                <w:p w14:paraId="4F6A03C0"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龍門里活動中心</w:t>
                                  </w:r>
                                </w:p>
                              </w:tc>
                              <w:tc>
                                <w:tcPr>
                                  <w:tcW w:w="1985" w:type="dxa"/>
                                  <w:tcBorders>
                                    <w:top w:val="single" w:sz="4" w:space="0" w:color="auto"/>
                                    <w:left w:val="single" w:sz="4" w:space="0" w:color="auto"/>
                                    <w:bottom w:val="single" w:sz="4" w:space="0" w:color="auto"/>
                                    <w:right w:val="single" w:sz="4" w:space="0" w:color="auto"/>
                                  </w:tcBorders>
                                  <w:vAlign w:val="center"/>
                                </w:tcPr>
                                <w:p w14:paraId="311EC7F9"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2.33）</w:t>
                                  </w:r>
                                </w:p>
                              </w:tc>
                              <w:tc>
                                <w:tcPr>
                                  <w:tcW w:w="1985" w:type="dxa"/>
                                  <w:tcBorders>
                                    <w:top w:val="single" w:sz="4" w:space="0" w:color="auto"/>
                                    <w:left w:val="single" w:sz="4" w:space="0" w:color="auto"/>
                                    <w:bottom w:val="single" w:sz="4" w:space="0" w:color="auto"/>
                                    <w:right w:val="single" w:sz="4" w:space="0" w:color="auto"/>
                                  </w:tcBorders>
                                  <w:vAlign w:val="center"/>
                                </w:tcPr>
                                <w:p w14:paraId="04EA7287"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3.2）</w:t>
                                  </w:r>
                                </w:p>
                              </w:tc>
                            </w:tr>
                            <w:tr w:rsidR="00AA5F14" w:rsidRPr="008862D7" w14:paraId="5E014E95" w14:textId="77777777" w:rsidTr="00864E56">
                              <w:trPr>
                                <w:trHeight w:hRule="exact" w:val="585"/>
                              </w:trPr>
                              <w:tc>
                                <w:tcPr>
                                  <w:tcW w:w="6400" w:type="dxa"/>
                                  <w:gridSpan w:val="5"/>
                                  <w:tcBorders>
                                    <w:top w:val="single" w:sz="4" w:space="0" w:color="auto"/>
                                    <w:left w:val="nil"/>
                                    <w:bottom w:val="nil"/>
                                    <w:right w:val="nil"/>
                                  </w:tcBorders>
                                </w:tcPr>
                                <w:p w14:paraId="78C6DCFC" w14:textId="17861EB3" w:rsidR="00AA5F14" w:rsidRPr="006C122B" w:rsidRDefault="00AA5F14" w:rsidP="00864E56">
                                  <w:pPr>
                                    <w:snapToGrid w:val="0"/>
                                    <w:spacing w:line="260" w:lineRule="exact"/>
                                    <w:rPr>
                                      <w:rFonts w:ascii="標楷體" w:hAnsi="標楷體"/>
                                      <w:sz w:val="18"/>
                                      <w:szCs w:val="18"/>
                                    </w:rPr>
                                  </w:pPr>
                                  <w:proofErr w:type="gramStart"/>
                                  <w:r w:rsidRPr="006C122B">
                                    <w:rPr>
                                      <w:rFonts w:ascii="標楷體" w:hAnsi="標楷體" w:hint="eastAsia"/>
                                      <w:sz w:val="18"/>
                                      <w:szCs w:val="18"/>
                                    </w:rPr>
                                    <w:t>註</w:t>
                                  </w:r>
                                  <w:proofErr w:type="gramEnd"/>
                                  <w:r w:rsidRPr="006C122B">
                                    <w:rPr>
                                      <w:rFonts w:ascii="標楷體" w:hAnsi="標楷體" w:hint="eastAsia"/>
                                      <w:sz w:val="18"/>
                                      <w:szCs w:val="18"/>
                                    </w:rPr>
                                    <w:t>：1</w:t>
                                  </w:r>
                                  <w:r w:rsidRPr="006C122B">
                                    <w:rPr>
                                      <w:rFonts w:ascii="標楷體" w:hAnsi="標楷體"/>
                                      <w:sz w:val="18"/>
                                      <w:szCs w:val="18"/>
                                    </w:rPr>
                                    <w:t>.</w:t>
                                  </w:r>
                                  <w:r w:rsidRPr="006C122B">
                                    <w:rPr>
                                      <w:rFonts w:ascii="標楷體" w:hAnsi="標楷體" w:hint="eastAsia"/>
                                      <w:sz w:val="18"/>
                                      <w:szCs w:val="18"/>
                                    </w:rPr>
                                    <w:t>河川污染指標</w:t>
                                  </w:r>
                                  <w:r>
                                    <w:rPr>
                                      <w:rFonts w:ascii="標楷體" w:hAnsi="標楷體" w:hint="eastAsia"/>
                                      <w:sz w:val="18"/>
                                      <w:szCs w:val="18"/>
                                    </w:rPr>
                                    <w:t>（</w:t>
                                  </w:r>
                                  <w:r w:rsidRPr="006C122B">
                                    <w:rPr>
                                      <w:rFonts w:ascii="標楷體" w:hAnsi="標楷體"/>
                                      <w:sz w:val="18"/>
                                      <w:szCs w:val="18"/>
                                    </w:rPr>
                                    <w:t>River Pollution Index</w:t>
                                  </w:r>
                                  <w:r w:rsidRPr="006C122B">
                                    <w:rPr>
                                      <w:rFonts w:ascii="標楷體" w:hAnsi="標楷體" w:hint="eastAsia"/>
                                      <w:sz w:val="18"/>
                                      <w:szCs w:val="18"/>
                                    </w:rPr>
                                    <w:t>，R</w:t>
                                  </w:r>
                                  <w:r w:rsidRPr="006C122B">
                                    <w:rPr>
                                      <w:rFonts w:ascii="標楷體" w:hAnsi="標楷體"/>
                                      <w:sz w:val="18"/>
                                      <w:szCs w:val="18"/>
                                    </w:rPr>
                                    <w:t>PI</w:t>
                                  </w:r>
                                  <w:r>
                                    <w:rPr>
                                      <w:rFonts w:ascii="標楷體" w:hAnsi="標楷體" w:hint="eastAsia"/>
                                      <w:sz w:val="18"/>
                                      <w:szCs w:val="18"/>
                                    </w:rPr>
                                    <w:t>）</w:t>
                                  </w:r>
                                </w:p>
                                <w:p w14:paraId="5A0A7397" w14:textId="679C4147" w:rsidR="00AA5F14" w:rsidRPr="00A0408A" w:rsidRDefault="00AA5F14" w:rsidP="006C122B">
                                  <w:pPr>
                                    <w:snapToGrid w:val="0"/>
                                    <w:spacing w:line="260" w:lineRule="exact"/>
                                    <w:ind w:firstLineChars="203" w:firstLine="379"/>
                                    <w:rPr>
                                      <w:rFonts w:hAnsi="標楷體"/>
                                      <w:sz w:val="18"/>
                                      <w:szCs w:val="18"/>
                                    </w:rPr>
                                  </w:pPr>
                                  <w:r w:rsidRPr="006C122B">
                                    <w:rPr>
                                      <w:rFonts w:ascii="標楷體" w:hAnsi="標楷體" w:hint="eastAsia"/>
                                      <w:sz w:val="18"/>
                                      <w:szCs w:val="18"/>
                                    </w:rPr>
                                    <w:t>2</w:t>
                                  </w:r>
                                  <w:r w:rsidRPr="006C122B">
                                    <w:rPr>
                                      <w:rFonts w:ascii="標楷體" w:hAnsi="標楷體"/>
                                      <w:sz w:val="18"/>
                                      <w:szCs w:val="18"/>
                                    </w:rPr>
                                    <w:t>.</w:t>
                                  </w:r>
                                  <w:r w:rsidRPr="006C122B">
                                    <w:rPr>
                                      <w:rFonts w:ascii="標楷體" w:hAnsi="標楷體" w:hint="eastAsia"/>
                                      <w:sz w:val="18"/>
                                      <w:szCs w:val="18"/>
                                    </w:rPr>
                                    <w:t>資料來源：整理自基隆市環境保護局提供資料。</w:t>
                                  </w:r>
                                </w:p>
                              </w:tc>
                            </w:tr>
                          </w:tbl>
                          <w:p w14:paraId="73308517" w14:textId="77777777" w:rsidR="00AA5F14" w:rsidRPr="00863D4D" w:rsidRDefault="00AA5F14" w:rsidP="00F60E17">
                            <w:pPr>
                              <w:spacing w:line="240" w:lineRule="exact"/>
                              <w:ind w:rightChars="-8" w:right="-20" w:firstLineChars="29" w:firstLine="54"/>
                              <w:rPr>
                                <w:rFonts w:ascii="標楷體" w:hAnsi="標楷體"/>
                                <w:color w:val="000000"/>
                                <w:kern w:val="0"/>
                                <w:sz w:val="18"/>
                                <w:szCs w:val="18"/>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9A6D39" id="文字方塊 24" o:spid="_x0000_s1053" type="#_x0000_t202" style="position:absolute;left:0;text-align:left;margin-left:176.3pt;margin-top:181.4pt;width:329.55pt;height:191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" filled="f" stroked="f">
                <v:textbox inset="1mm,1mm,1mm,1mm">
                  <w:txbxContent>
                    <w:tbl>
                      <w:tblP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559"/>
                        <w:gridCol w:w="1985"/>
                        <w:gridCol w:w="1985"/>
                        <w:gridCol w:w="20"/>
                      </w:tblGrid>
                      <w:tr w:rsidR="00AA5F14" w:rsidRPr="008862D7" w14:paraId="3BB3D781" w14:textId="77777777" w:rsidTr="006C122B">
                        <w:trPr>
                          <w:trHeight w:hRule="exact" w:val="397"/>
                        </w:trPr>
                        <w:tc>
                          <w:tcPr>
                            <w:tcW w:w="6400" w:type="dxa"/>
                            <w:gridSpan w:val="5"/>
                            <w:tcBorders>
                              <w:top w:val="nil"/>
                              <w:left w:val="nil"/>
                              <w:bottom w:val="nil"/>
                              <w:right w:val="nil"/>
                            </w:tcBorders>
                            <w:vAlign w:val="center"/>
                          </w:tcPr>
                          <w:p w14:paraId="519E29BB" w14:textId="77777777" w:rsidR="00AA5F14" w:rsidRPr="000D7E11" w:rsidRDefault="00AA5F14" w:rsidP="00864E56">
                            <w:pPr>
                              <w:snapToGrid w:val="0"/>
                              <w:spacing w:afterLines="30" w:after="150" w:line="260" w:lineRule="exact"/>
                              <w:jc w:val="center"/>
                              <w:rPr>
                                <w:rFonts w:ascii="標楷體" w:hAnsi="標楷體"/>
                                <w:b/>
                                <w:szCs w:val="24"/>
                              </w:rPr>
                            </w:pPr>
                            <w:r w:rsidRPr="000D7E11">
                              <w:rPr>
                                <w:rFonts w:ascii="標楷體" w:hAnsi="標楷體" w:hint="eastAsia"/>
                                <w:b/>
                                <w:szCs w:val="24"/>
                              </w:rPr>
                              <w:t>表</w:t>
                            </w:r>
                            <w:r>
                              <w:rPr>
                                <w:rFonts w:ascii="標楷體" w:hAnsi="標楷體"/>
                                <w:b/>
                                <w:szCs w:val="24"/>
                              </w:rPr>
                              <w:t>2</w:t>
                            </w:r>
                            <w:r w:rsidRPr="000D7E11">
                              <w:rPr>
                                <w:rFonts w:ascii="標楷體" w:hAnsi="標楷體"/>
                                <w:b/>
                                <w:szCs w:val="24"/>
                              </w:rPr>
                              <w:t xml:space="preserve">  </w:t>
                            </w:r>
                            <w:r w:rsidRPr="000D7E11">
                              <w:rPr>
                                <w:rFonts w:ascii="標楷體" w:hAnsi="標楷體" w:hint="eastAsia"/>
                                <w:b/>
                                <w:szCs w:val="24"/>
                              </w:rPr>
                              <w:t>北港系河川水質污染程度加重監測地點</w:t>
                            </w:r>
                          </w:p>
                        </w:tc>
                      </w:tr>
                      <w:tr w:rsidR="00AA5F14" w:rsidRPr="008862D7" w14:paraId="265821CB" w14:textId="77777777" w:rsidTr="006C122B">
                        <w:trPr>
                          <w:gridAfter w:val="1"/>
                          <w:wAfter w:w="20" w:type="dxa"/>
                          <w:trHeight w:val="528"/>
                        </w:trPr>
                        <w:tc>
                          <w:tcPr>
                            <w:tcW w:w="851" w:type="dxa"/>
                            <w:tcBorders>
                              <w:top w:val="single" w:sz="4" w:space="0" w:color="auto"/>
                              <w:left w:val="single" w:sz="4" w:space="0" w:color="auto"/>
                              <w:bottom w:val="single" w:sz="4" w:space="0" w:color="auto"/>
                              <w:right w:val="single" w:sz="4" w:space="0" w:color="auto"/>
                            </w:tcBorders>
                            <w:vAlign w:val="center"/>
                          </w:tcPr>
                          <w:p w14:paraId="7D5F5144" w14:textId="77777777" w:rsidR="00AA5F14" w:rsidRPr="00B87A48" w:rsidRDefault="00AA5F14" w:rsidP="00864E56">
                            <w:pPr>
                              <w:snapToGrid w:val="0"/>
                              <w:spacing w:line="240" w:lineRule="exact"/>
                              <w:ind w:leftChars="-43" w:left="-106" w:rightChars="-44" w:right="-109"/>
                              <w:jc w:val="center"/>
                              <w:rPr>
                                <w:rFonts w:ascii="標楷體" w:hAnsi="標楷體"/>
                                <w:sz w:val="20"/>
                              </w:rPr>
                            </w:pPr>
                            <w:r w:rsidRPr="00B87A48">
                              <w:rPr>
                                <w:rFonts w:ascii="標楷體" w:hAnsi="標楷體" w:hint="eastAsia"/>
                                <w:sz w:val="20"/>
                              </w:rPr>
                              <w:t>河川名稱</w:t>
                            </w:r>
                          </w:p>
                        </w:tc>
                        <w:tc>
                          <w:tcPr>
                            <w:tcW w:w="1559" w:type="dxa"/>
                            <w:tcBorders>
                              <w:top w:val="single" w:sz="4" w:space="0" w:color="auto"/>
                              <w:left w:val="single" w:sz="4" w:space="0" w:color="auto"/>
                              <w:bottom w:val="single" w:sz="4" w:space="0" w:color="auto"/>
                              <w:right w:val="single" w:sz="4" w:space="0" w:color="auto"/>
                            </w:tcBorders>
                            <w:vAlign w:val="center"/>
                          </w:tcPr>
                          <w:p w14:paraId="4CBDA300"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監測位置</w:t>
                            </w:r>
                          </w:p>
                        </w:tc>
                        <w:tc>
                          <w:tcPr>
                            <w:tcW w:w="1985" w:type="dxa"/>
                            <w:tcBorders>
                              <w:top w:val="single" w:sz="4" w:space="0" w:color="auto"/>
                              <w:left w:val="single" w:sz="4" w:space="0" w:color="auto"/>
                              <w:bottom w:val="single" w:sz="4" w:space="0" w:color="auto"/>
                              <w:right w:val="single" w:sz="4" w:space="0" w:color="auto"/>
                            </w:tcBorders>
                            <w:vAlign w:val="center"/>
                          </w:tcPr>
                          <w:p w14:paraId="2223163C" w14:textId="77777777" w:rsidR="00AA5F14" w:rsidRPr="00B87A48" w:rsidRDefault="00AA5F14" w:rsidP="00864E56">
                            <w:pPr>
                              <w:snapToGrid w:val="0"/>
                              <w:spacing w:line="240" w:lineRule="exact"/>
                              <w:ind w:leftChars="-44" w:left="-109" w:rightChars="-43" w:right="-106"/>
                              <w:jc w:val="center"/>
                              <w:rPr>
                                <w:rFonts w:ascii="標楷體" w:hAnsi="標楷體"/>
                                <w:sz w:val="20"/>
                              </w:rPr>
                            </w:pPr>
                            <w:r w:rsidRPr="00B87A48">
                              <w:rPr>
                                <w:rFonts w:ascii="標楷體" w:hAnsi="標楷體" w:hint="eastAsia"/>
                                <w:sz w:val="20"/>
                              </w:rPr>
                              <w:t>1</w:t>
                            </w:r>
                            <w:r w:rsidRPr="00B87A48">
                              <w:rPr>
                                <w:rFonts w:ascii="標楷體" w:hAnsi="標楷體"/>
                                <w:sz w:val="20"/>
                              </w:rPr>
                              <w:t>08</w:t>
                            </w:r>
                            <w:r w:rsidRPr="00B87A48">
                              <w:rPr>
                                <w:rFonts w:ascii="標楷體" w:hAnsi="標楷體" w:hint="eastAsia"/>
                                <w:sz w:val="20"/>
                              </w:rPr>
                              <w:t>年整體污染程度</w:t>
                            </w:r>
                          </w:p>
                          <w:p w14:paraId="3718D077"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w:t>
                            </w:r>
                            <w:r w:rsidRPr="00B87A48">
                              <w:rPr>
                                <w:rFonts w:ascii="標楷體" w:hAnsi="標楷體"/>
                                <w:sz w:val="20"/>
                              </w:rPr>
                              <w:t>RPI</w:t>
                            </w:r>
                            <w:r w:rsidRPr="00B87A48">
                              <w:rPr>
                                <w:rFonts w:ascii="標楷體" w:hAnsi="標楷體" w:hint="eastAsia"/>
                                <w:sz w:val="20"/>
                              </w:rPr>
                              <w:t>綜合評估）</w:t>
                            </w:r>
                          </w:p>
                        </w:tc>
                        <w:tc>
                          <w:tcPr>
                            <w:tcW w:w="1985" w:type="dxa"/>
                            <w:tcBorders>
                              <w:top w:val="single" w:sz="4" w:space="0" w:color="auto"/>
                              <w:left w:val="single" w:sz="4" w:space="0" w:color="auto"/>
                              <w:bottom w:val="single" w:sz="4" w:space="0" w:color="auto"/>
                              <w:right w:val="single" w:sz="4" w:space="0" w:color="auto"/>
                            </w:tcBorders>
                            <w:vAlign w:val="center"/>
                          </w:tcPr>
                          <w:p w14:paraId="4E0248CF" w14:textId="77777777" w:rsidR="00AA5F14" w:rsidRPr="00B87A48" w:rsidRDefault="00AA5F14" w:rsidP="00864E56">
                            <w:pPr>
                              <w:snapToGrid w:val="0"/>
                              <w:spacing w:line="240" w:lineRule="exact"/>
                              <w:ind w:leftChars="-43" w:left="-106"/>
                              <w:jc w:val="center"/>
                              <w:rPr>
                                <w:rFonts w:ascii="標楷體" w:hAnsi="標楷體"/>
                                <w:sz w:val="20"/>
                              </w:rPr>
                            </w:pPr>
                            <w:r w:rsidRPr="00B87A48">
                              <w:rPr>
                                <w:rFonts w:ascii="標楷體" w:hAnsi="標楷體" w:hint="eastAsia"/>
                                <w:sz w:val="20"/>
                              </w:rPr>
                              <w:t>1</w:t>
                            </w:r>
                            <w:r w:rsidRPr="00B87A48">
                              <w:rPr>
                                <w:rFonts w:ascii="標楷體" w:hAnsi="標楷體"/>
                                <w:sz w:val="20"/>
                              </w:rPr>
                              <w:t>09</w:t>
                            </w:r>
                            <w:r w:rsidRPr="00B87A48">
                              <w:rPr>
                                <w:rFonts w:ascii="標楷體" w:hAnsi="標楷體" w:hint="eastAsia"/>
                                <w:sz w:val="20"/>
                              </w:rPr>
                              <w:t>年整體污染程度</w:t>
                            </w:r>
                          </w:p>
                          <w:p w14:paraId="48B01666" w14:textId="77777777" w:rsidR="00AA5F14" w:rsidRPr="00B87A48" w:rsidRDefault="00AA5F14" w:rsidP="00864E56">
                            <w:pPr>
                              <w:snapToGrid w:val="0"/>
                              <w:spacing w:line="240" w:lineRule="exact"/>
                              <w:jc w:val="center"/>
                              <w:rPr>
                                <w:rFonts w:ascii="標楷體" w:hAnsi="標楷體"/>
                                <w:sz w:val="20"/>
                              </w:rPr>
                            </w:pPr>
                            <w:r w:rsidRPr="00B87A48">
                              <w:rPr>
                                <w:rFonts w:ascii="標楷體" w:hAnsi="標楷體" w:hint="eastAsia"/>
                                <w:sz w:val="20"/>
                              </w:rPr>
                              <w:t>（</w:t>
                            </w:r>
                            <w:r w:rsidRPr="00B87A48">
                              <w:rPr>
                                <w:rFonts w:ascii="標楷體" w:hAnsi="標楷體"/>
                                <w:sz w:val="20"/>
                              </w:rPr>
                              <w:t>RPI</w:t>
                            </w:r>
                            <w:r w:rsidRPr="00B87A48">
                              <w:rPr>
                                <w:rFonts w:ascii="標楷體" w:hAnsi="標楷體" w:hint="eastAsia"/>
                                <w:sz w:val="20"/>
                              </w:rPr>
                              <w:t>綜合評估）</w:t>
                            </w:r>
                          </w:p>
                        </w:tc>
                      </w:tr>
                      <w:tr w:rsidR="00AA5F14" w:rsidRPr="008862D7" w14:paraId="7A8BB7F5"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1E154150"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田寮河</w:t>
                            </w:r>
                          </w:p>
                        </w:tc>
                        <w:tc>
                          <w:tcPr>
                            <w:tcW w:w="1559" w:type="dxa"/>
                            <w:tcBorders>
                              <w:top w:val="single" w:sz="4" w:space="0" w:color="auto"/>
                              <w:left w:val="single" w:sz="4" w:space="0" w:color="auto"/>
                              <w:bottom w:val="single" w:sz="4" w:space="0" w:color="auto"/>
                              <w:right w:val="single" w:sz="4" w:space="0" w:color="auto"/>
                            </w:tcBorders>
                            <w:vAlign w:val="center"/>
                          </w:tcPr>
                          <w:p w14:paraId="3077685D"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月眉溪</w:t>
                            </w:r>
                          </w:p>
                        </w:tc>
                        <w:tc>
                          <w:tcPr>
                            <w:tcW w:w="1985" w:type="dxa"/>
                            <w:tcBorders>
                              <w:top w:val="single" w:sz="4" w:space="0" w:color="auto"/>
                              <w:left w:val="single" w:sz="4" w:space="0" w:color="auto"/>
                              <w:bottom w:val="single" w:sz="4" w:space="0" w:color="auto"/>
                              <w:right w:val="single" w:sz="4" w:space="0" w:color="auto"/>
                            </w:tcBorders>
                            <w:vAlign w:val="center"/>
                          </w:tcPr>
                          <w:p w14:paraId="6FEB8A81"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2.44）</w:t>
                            </w:r>
                          </w:p>
                        </w:tc>
                        <w:tc>
                          <w:tcPr>
                            <w:tcW w:w="1985" w:type="dxa"/>
                            <w:tcBorders>
                              <w:top w:val="single" w:sz="4" w:space="0" w:color="auto"/>
                              <w:left w:val="single" w:sz="4" w:space="0" w:color="auto"/>
                              <w:bottom w:val="single" w:sz="4" w:space="0" w:color="auto"/>
                              <w:right w:val="single" w:sz="4" w:space="0" w:color="auto"/>
                            </w:tcBorders>
                            <w:vAlign w:val="center"/>
                          </w:tcPr>
                          <w:p w14:paraId="3A2D6515"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4.425）</w:t>
                            </w:r>
                          </w:p>
                        </w:tc>
                      </w:tr>
                      <w:tr w:rsidR="00AA5F14" w:rsidRPr="008862D7" w14:paraId="1E613726"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5D1D3055"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旭川河</w:t>
                            </w:r>
                          </w:p>
                        </w:tc>
                        <w:tc>
                          <w:tcPr>
                            <w:tcW w:w="1559" w:type="dxa"/>
                            <w:tcBorders>
                              <w:top w:val="single" w:sz="4" w:space="0" w:color="auto"/>
                              <w:left w:val="single" w:sz="4" w:space="0" w:color="auto"/>
                              <w:bottom w:val="single" w:sz="4" w:space="0" w:color="auto"/>
                              <w:right w:val="single" w:sz="4" w:space="0" w:color="auto"/>
                            </w:tcBorders>
                            <w:vAlign w:val="center"/>
                          </w:tcPr>
                          <w:p w14:paraId="43D4104F"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大德橋</w:t>
                            </w:r>
                          </w:p>
                        </w:tc>
                        <w:tc>
                          <w:tcPr>
                            <w:tcW w:w="1985" w:type="dxa"/>
                            <w:tcBorders>
                              <w:top w:val="single" w:sz="4" w:space="0" w:color="auto"/>
                              <w:left w:val="single" w:sz="4" w:space="0" w:color="auto"/>
                              <w:bottom w:val="single" w:sz="4" w:space="0" w:color="auto"/>
                              <w:right w:val="single" w:sz="4" w:space="0" w:color="auto"/>
                            </w:tcBorders>
                            <w:vAlign w:val="center"/>
                          </w:tcPr>
                          <w:p w14:paraId="398281F6"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5.75）</w:t>
                            </w:r>
                          </w:p>
                        </w:tc>
                        <w:tc>
                          <w:tcPr>
                            <w:tcW w:w="1985" w:type="dxa"/>
                            <w:tcBorders>
                              <w:top w:val="single" w:sz="4" w:space="0" w:color="auto"/>
                              <w:left w:val="single" w:sz="4" w:space="0" w:color="auto"/>
                              <w:bottom w:val="single" w:sz="4" w:space="0" w:color="auto"/>
                              <w:right w:val="single" w:sz="4" w:space="0" w:color="auto"/>
                            </w:tcBorders>
                            <w:vAlign w:val="center"/>
                          </w:tcPr>
                          <w:p w14:paraId="5EC09D59"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6.35）</w:t>
                            </w:r>
                          </w:p>
                        </w:tc>
                      </w:tr>
                      <w:tr w:rsidR="00AA5F14" w:rsidRPr="008862D7" w14:paraId="48792444"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128D8227"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59C6C15F"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新民橋</w:t>
                            </w:r>
                          </w:p>
                        </w:tc>
                        <w:tc>
                          <w:tcPr>
                            <w:tcW w:w="1985" w:type="dxa"/>
                            <w:tcBorders>
                              <w:top w:val="single" w:sz="4" w:space="0" w:color="auto"/>
                              <w:left w:val="single" w:sz="4" w:space="0" w:color="auto"/>
                              <w:bottom w:val="single" w:sz="4" w:space="0" w:color="auto"/>
                              <w:right w:val="single" w:sz="4" w:space="0" w:color="auto"/>
                            </w:tcBorders>
                            <w:vAlign w:val="center"/>
                          </w:tcPr>
                          <w:p w14:paraId="38F543FC"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5.97）</w:t>
                            </w:r>
                          </w:p>
                        </w:tc>
                        <w:tc>
                          <w:tcPr>
                            <w:tcW w:w="1985" w:type="dxa"/>
                            <w:tcBorders>
                              <w:top w:val="single" w:sz="4" w:space="0" w:color="auto"/>
                              <w:left w:val="single" w:sz="4" w:space="0" w:color="auto"/>
                              <w:bottom w:val="single" w:sz="4" w:space="0" w:color="auto"/>
                              <w:right w:val="single" w:sz="4" w:space="0" w:color="auto"/>
                            </w:tcBorders>
                            <w:vAlign w:val="center"/>
                          </w:tcPr>
                          <w:p w14:paraId="343DF8A8"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6.325）</w:t>
                            </w:r>
                          </w:p>
                        </w:tc>
                      </w:tr>
                      <w:tr w:rsidR="00AA5F14" w:rsidRPr="008862D7" w14:paraId="5F7E1EB7"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6A71195F"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0FE73518" w14:textId="77777777" w:rsidR="00AA5F14" w:rsidRPr="00B87A48" w:rsidRDefault="00AA5F14" w:rsidP="006C122B">
                            <w:pPr>
                              <w:snapToGrid w:val="0"/>
                              <w:ind w:left="35" w:rightChars="-45" w:right="-111" w:hangingChars="17" w:hanging="35"/>
                              <w:rPr>
                                <w:rFonts w:ascii="標楷體" w:hAnsi="標楷體"/>
                                <w:sz w:val="20"/>
                              </w:rPr>
                            </w:pPr>
                            <w:proofErr w:type="gramStart"/>
                            <w:r w:rsidRPr="00B87A48">
                              <w:rPr>
                                <w:rFonts w:ascii="標楷體" w:hAnsi="標楷體" w:hint="eastAsia"/>
                                <w:sz w:val="20"/>
                              </w:rPr>
                              <w:t>定國橋</w:t>
                            </w:r>
                            <w:proofErr w:type="gramEnd"/>
                          </w:p>
                        </w:tc>
                        <w:tc>
                          <w:tcPr>
                            <w:tcW w:w="1985" w:type="dxa"/>
                            <w:tcBorders>
                              <w:top w:val="single" w:sz="4" w:space="0" w:color="auto"/>
                              <w:left w:val="single" w:sz="4" w:space="0" w:color="auto"/>
                              <w:bottom w:val="single" w:sz="4" w:space="0" w:color="auto"/>
                              <w:right w:val="single" w:sz="4" w:space="0" w:color="auto"/>
                            </w:tcBorders>
                            <w:vAlign w:val="center"/>
                          </w:tcPr>
                          <w:p w14:paraId="33EC9C8E"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5.28）</w:t>
                            </w:r>
                          </w:p>
                        </w:tc>
                        <w:tc>
                          <w:tcPr>
                            <w:tcW w:w="1985" w:type="dxa"/>
                            <w:tcBorders>
                              <w:top w:val="single" w:sz="4" w:space="0" w:color="auto"/>
                              <w:left w:val="single" w:sz="4" w:space="0" w:color="auto"/>
                              <w:bottom w:val="single" w:sz="4" w:space="0" w:color="auto"/>
                              <w:right w:val="single" w:sz="4" w:space="0" w:color="auto"/>
                            </w:tcBorders>
                            <w:vAlign w:val="center"/>
                          </w:tcPr>
                          <w:p w14:paraId="173ECE54"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嚴重污染（</w:t>
                            </w:r>
                            <w:r w:rsidRPr="00B87A48">
                              <w:rPr>
                                <w:rFonts w:ascii="標楷體" w:hAnsi="標楷體"/>
                                <w:sz w:val="20"/>
                              </w:rPr>
                              <w:t>6.075）</w:t>
                            </w:r>
                          </w:p>
                        </w:tc>
                      </w:tr>
                      <w:tr w:rsidR="00AA5F14" w:rsidRPr="008862D7" w14:paraId="527A899D"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046D4726"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西定河</w:t>
                            </w:r>
                          </w:p>
                        </w:tc>
                        <w:tc>
                          <w:tcPr>
                            <w:tcW w:w="1559" w:type="dxa"/>
                            <w:tcBorders>
                              <w:top w:val="single" w:sz="4" w:space="0" w:color="auto"/>
                              <w:left w:val="single" w:sz="4" w:space="0" w:color="auto"/>
                              <w:bottom w:val="single" w:sz="4" w:space="0" w:color="auto"/>
                              <w:right w:val="single" w:sz="4" w:space="0" w:color="auto"/>
                            </w:tcBorders>
                            <w:vAlign w:val="center"/>
                          </w:tcPr>
                          <w:p w14:paraId="6F4F2929"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大慶大城社區</w:t>
                            </w:r>
                          </w:p>
                        </w:tc>
                        <w:tc>
                          <w:tcPr>
                            <w:tcW w:w="1985" w:type="dxa"/>
                            <w:tcBorders>
                              <w:top w:val="single" w:sz="4" w:space="0" w:color="auto"/>
                              <w:left w:val="single" w:sz="4" w:space="0" w:color="auto"/>
                              <w:bottom w:val="single" w:sz="4" w:space="0" w:color="auto"/>
                              <w:right w:val="single" w:sz="4" w:space="0" w:color="auto"/>
                            </w:tcBorders>
                            <w:vAlign w:val="center"/>
                          </w:tcPr>
                          <w:p w14:paraId="4AEAF81D"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2.56）</w:t>
                            </w:r>
                          </w:p>
                        </w:tc>
                        <w:tc>
                          <w:tcPr>
                            <w:tcW w:w="1985" w:type="dxa"/>
                            <w:tcBorders>
                              <w:top w:val="single" w:sz="4" w:space="0" w:color="auto"/>
                              <w:left w:val="single" w:sz="4" w:space="0" w:color="auto"/>
                              <w:bottom w:val="single" w:sz="4" w:space="0" w:color="auto"/>
                              <w:right w:val="single" w:sz="4" w:space="0" w:color="auto"/>
                            </w:tcBorders>
                            <w:vAlign w:val="center"/>
                          </w:tcPr>
                          <w:p w14:paraId="333D51DE"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3.325）</w:t>
                            </w:r>
                          </w:p>
                        </w:tc>
                      </w:tr>
                      <w:tr w:rsidR="00AA5F14" w:rsidRPr="008862D7" w14:paraId="31385B11" w14:textId="77777777" w:rsidTr="006C122B">
                        <w:trPr>
                          <w:gridAfter w:val="1"/>
                          <w:wAfter w:w="20" w:type="dxa"/>
                          <w:trHeight w:val="357"/>
                        </w:trPr>
                        <w:tc>
                          <w:tcPr>
                            <w:tcW w:w="851" w:type="dxa"/>
                            <w:tcBorders>
                              <w:top w:val="single" w:sz="4" w:space="0" w:color="auto"/>
                              <w:left w:val="single" w:sz="4" w:space="0" w:color="auto"/>
                              <w:bottom w:val="single" w:sz="4" w:space="0" w:color="auto"/>
                              <w:right w:val="single" w:sz="4" w:space="0" w:color="auto"/>
                            </w:tcBorders>
                            <w:vAlign w:val="center"/>
                          </w:tcPr>
                          <w:p w14:paraId="41FE2F51"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南榮河</w:t>
                            </w:r>
                          </w:p>
                        </w:tc>
                        <w:tc>
                          <w:tcPr>
                            <w:tcW w:w="1559" w:type="dxa"/>
                            <w:tcBorders>
                              <w:top w:val="single" w:sz="4" w:space="0" w:color="auto"/>
                              <w:left w:val="single" w:sz="4" w:space="0" w:color="auto"/>
                              <w:bottom w:val="single" w:sz="4" w:space="0" w:color="auto"/>
                              <w:right w:val="single" w:sz="4" w:space="0" w:color="auto"/>
                            </w:tcBorders>
                            <w:vAlign w:val="center"/>
                          </w:tcPr>
                          <w:p w14:paraId="4F6A03C0" w14:textId="77777777" w:rsidR="00AA5F14" w:rsidRPr="00B87A48" w:rsidRDefault="00AA5F14" w:rsidP="006C122B">
                            <w:pPr>
                              <w:snapToGrid w:val="0"/>
                              <w:ind w:left="35" w:rightChars="-45" w:right="-111" w:hangingChars="17" w:hanging="35"/>
                              <w:rPr>
                                <w:rFonts w:ascii="標楷體" w:hAnsi="標楷體"/>
                                <w:sz w:val="20"/>
                              </w:rPr>
                            </w:pPr>
                            <w:r w:rsidRPr="00B87A48">
                              <w:rPr>
                                <w:rFonts w:ascii="標楷體" w:hAnsi="標楷體" w:hint="eastAsia"/>
                                <w:sz w:val="20"/>
                              </w:rPr>
                              <w:t>龍門里活動中心</w:t>
                            </w:r>
                          </w:p>
                        </w:tc>
                        <w:tc>
                          <w:tcPr>
                            <w:tcW w:w="1985" w:type="dxa"/>
                            <w:tcBorders>
                              <w:top w:val="single" w:sz="4" w:space="0" w:color="auto"/>
                              <w:left w:val="single" w:sz="4" w:space="0" w:color="auto"/>
                              <w:bottom w:val="single" w:sz="4" w:space="0" w:color="auto"/>
                              <w:right w:val="single" w:sz="4" w:space="0" w:color="auto"/>
                            </w:tcBorders>
                            <w:vAlign w:val="center"/>
                          </w:tcPr>
                          <w:p w14:paraId="311EC7F9"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輕度污染（</w:t>
                            </w:r>
                            <w:r w:rsidRPr="00B87A48">
                              <w:rPr>
                                <w:rFonts w:ascii="標楷體" w:hAnsi="標楷體"/>
                                <w:sz w:val="20"/>
                              </w:rPr>
                              <w:t>2.33）</w:t>
                            </w:r>
                          </w:p>
                        </w:tc>
                        <w:tc>
                          <w:tcPr>
                            <w:tcW w:w="1985" w:type="dxa"/>
                            <w:tcBorders>
                              <w:top w:val="single" w:sz="4" w:space="0" w:color="auto"/>
                              <w:left w:val="single" w:sz="4" w:space="0" w:color="auto"/>
                              <w:bottom w:val="single" w:sz="4" w:space="0" w:color="auto"/>
                              <w:right w:val="single" w:sz="4" w:space="0" w:color="auto"/>
                            </w:tcBorders>
                            <w:vAlign w:val="center"/>
                          </w:tcPr>
                          <w:p w14:paraId="04EA7287" w14:textId="77777777" w:rsidR="00AA5F14" w:rsidRPr="00B87A48" w:rsidRDefault="00AA5F14" w:rsidP="006C122B">
                            <w:pPr>
                              <w:snapToGrid w:val="0"/>
                              <w:jc w:val="center"/>
                              <w:rPr>
                                <w:rFonts w:ascii="標楷體" w:hAnsi="標楷體"/>
                                <w:sz w:val="20"/>
                              </w:rPr>
                            </w:pPr>
                            <w:r w:rsidRPr="00B87A48">
                              <w:rPr>
                                <w:rFonts w:ascii="標楷體" w:hAnsi="標楷體" w:hint="eastAsia"/>
                                <w:sz w:val="20"/>
                              </w:rPr>
                              <w:t>中度污染（</w:t>
                            </w:r>
                            <w:r w:rsidRPr="00B87A48">
                              <w:rPr>
                                <w:rFonts w:ascii="標楷體" w:hAnsi="標楷體"/>
                                <w:sz w:val="20"/>
                              </w:rPr>
                              <w:t>3.2）</w:t>
                            </w:r>
                          </w:p>
                        </w:tc>
                      </w:tr>
                      <w:tr w:rsidR="00AA5F14" w:rsidRPr="008862D7" w14:paraId="5E014E95" w14:textId="77777777" w:rsidTr="00864E56">
                        <w:trPr>
                          <w:trHeight w:hRule="exact" w:val="585"/>
                        </w:trPr>
                        <w:tc>
                          <w:tcPr>
                            <w:tcW w:w="6400" w:type="dxa"/>
                            <w:gridSpan w:val="5"/>
                            <w:tcBorders>
                              <w:top w:val="single" w:sz="4" w:space="0" w:color="auto"/>
                              <w:left w:val="nil"/>
                              <w:bottom w:val="nil"/>
                              <w:right w:val="nil"/>
                            </w:tcBorders>
                          </w:tcPr>
                          <w:p w14:paraId="78C6DCFC" w14:textId="17861EB3" w:rsidR="00AA5F14" w:rsidRPr="006C122B" w:rsidRDefault="00AA5F14" w:rsidP="00864E56">
                            <w:pPr>
                              <w:snapToGrid w:val="0"/>
                              <w:spacing w:line="260" w:lineRule="exact"/>
                              <w:rPr>
                                <w:rFonts w:ascii="標楷體" w:hAnsi="標楷體"/>
                                <w:sz w:val="18"/>
                                <w:szCs w:val="18"/>
                              </w:rPr>
                            </w:pPr>
                            <w:proofErr w:type="gramStart"/>
                            <w:r w:rsidRPr="006C122B">
                              <w:rPr>
                                <w:rFonts w:ascii="標楷體" w:hAnsi="標楷體" w:hint="eastAsia"/>
                                <w:sz w:val="18"/>
                                <w:szCs w:val="18"/>
                              </w:rPr>
                              <w:t>註</w:t>
                            </w:r>
                            <w:proofErr w:type="gramEnd"/>
                            <w:r w:rsidRPr="006C122B">
                              <w:rPr>
                                <w:rFonts w:ascii="標楷體" w:hAnsi="標楷體" w:hint="eastAsia"/>
                                <w:sz w:val="18"/>
                                <w:szCs w:val="18"/>
                              </w:rPr>
                              <w:t>：1</w:t>
                            </w:r>
                            <w:r w:rsidRPr="006C122B">
                              <w:rPr>
                                <w:rFonts w:ascii="標楷體" w:hAnsi="標楷體"/>
                                <w:sz w:val="18"/>
                                <w:szCs w:val="18"/>
                              </w:rPr>
                              <w:t>.</w:t>
                            </w:r>
                            <w:r w:rsidRPr="006C122B">
                              <w:rPr>
                                <w:rFonts w:ascii="標楷體" w:hAnsi="標楷體" w:hint="eastAsia"/>
                                <w:sz w:val="18"/>
                                <w:szCs w:val="18"/>
                              </w:rPr>
                              <w:t>河川污染指標</w:t>
                            </w:r>
                            <w:r>
                              <w:rPr>
                                <w:rFonts w:ascii="標楷體" w:hAnsi="標楷體" w:hint="eastAsia"/>
                                <w:sz w:val="18"/>
                                <w:szCs w:val="18"/>
                              </w:rPr>
                              <w:t>（</w:t>
                            </w:r>
                            <w:r w:rsidRPr="006C122B">
                              <w:rPr>
                                <w:rFonts w:ascii="標楷體" w:hAnsi="標楷體"/>
                                <w:sz w:val="18"/>
                                <w:szCs w:val="18"/>
                              </w:rPr>
                              <w:t>River Pollution Index</w:t>
                            </w:r>
                            <w:r w:rsidRPr="006C122B">
                              <w:rPr>
                                <w:rFonts w:ascii="標楷體" w:hAnsi="標楷體" w:hint="eastAsia"/>
                                <w:sz w:val="18"/>
                                <w:szCs w:val="18"/>
                              </w:rPr>
                              <w:t>，R</w:t>
                            </w:r>
                            <w:r w:rsidRPr="006C122B">
                              <w:rPr>
                                <w:rFonts w:ascii="標楷體" w:hAnsi="標楷體"/>
                                <w:sz w:val="18"/>
                                <w:szCs w:val="18"/>
                              </w:rPr>
                              <w:t>PI</w:t>
                            </w:r>
                            <w:r>
                              <w:rPr>
                                <w:rFonts w:ascii="標楷體" w:hAnsi="標楷體" w:hint="eastAsia"/>
                                <w:sz w:val="18"/>
                                <w:szCs w:val="18"/>
                              </w:rPr>
                              <w:t>）</w:t>
                            </w:r>
                          </w:p>
                          <w:p w14:paraId="5A0A7397" w14:textId="679C4147" w:rsidR="00AA5F14" w:rsidRPr="00A0408A" w:rsidRDefault="00AA5F14" w:rsidP="006C122B">
                            <w:pPr>
                              <w:snapToGrid w:val="0"/>
                              <w:spacing w:line="260" w:lineRule="exact"/>
                              <w:ind w:firstLineChars="203" w:firstLine="379"/>
                              <w:rPr>
                                <w:rFonts w:hAnsi="標楷體"/>
                                <w:sz w:val="18"/>
                                <w:szCs w:val="18"/>
                              </w:rPr>
                            </w:pPr>
                            <w:r w:rsidRPr="006C122B">
                              <w:rPr>
                                <w:rFonts w:ascii="標楷體" w:hAnsi="標楷體" w:hint="eastAsia"/>
                                <w:sz w:val="18"/>
                                <w:szCs w:val="18"/>
                              </w:rPr>
                              <w:t>2</w:t>
                            </w:r>
                            <w:r w:rsidRPr="006C122B">
                              <w:rPr>
                                <w:rFonts w:ascii="標楷體" w:hAnsi="標楷體"/>
                                <w:sz w:val="18"/>
                                <w:szCs w:val="18"/>
                              </w:rPr>
                              <w:t>.</w:t>
                            </w:r>
                            <w:r w:rsidRPr="006C122B">
                              <w:rPr>
                                <w:rFonts w:ascii="標楷體" w:hAnsi="標楷體" w:hint="eastAsia"/>
                                <w:sz w:val="18"/>
                                <w:szCs w:val="18"/>
                              </w:rPr>
                              <w:t>資料來源：整理自基隆市環境保護局提供資料。</w:t>
                            </w:r>
                          </w:p>
                        </w:tc>
                      </w:tr>
                    </w:tbl>
                    <w:p w14:paraId="73308517" w14:textId="77777777" w:rsidR="00AA5F14" w:rsidRPr="00863D4D" w:rsidRDefault="00AA5F14" w:rsidP="00F60E17">
                      <w:pPr>
                        <w:spacing w:line="240" w:lineRule="exact"/>
                        <w:ind w:rightChars="-8" w:right="-20" w:firstLineChars="29" w:firstLine="54"/>
                        <w:rPr>
                          <w:rFonts w:ascii="標楷體" w:hAnsi="標楷體"/>
                          <w:color w:val="000000"/>
                          <w:kern w:val="0"/>
                          <w:sz w:val="18"/>
                          <w:szCs w:val="18"/>
                        </w:rPr>
                      </w:pPr>
                    </w:p>
                  </w:txbxContent>
                </v:textbox>
                <w10:wrap type="square" anchorx="margin"/>
              </v:shape>
            </w:pict>
          </mc:Fallback>
        </mc:AlternateContent>
      </w:r>
      <w:r w:rsidRPr="006C122B">
        <w:rPr>
          <w:rFonts w:ascii="標楷體" w:hAnsi="標楷體" w:hint="eastAsia"/>
          <w:b/>
          <w:spacing w:val="-4"/>
          <w:szCs w:val="32"/>
        </w:rPr>
        <w:t>3.部分河川水質檢測結果不佳，且近</w:t>
      </w:r>
      <w:proofErr w:type="gramStart"/>
      <w:r w:rsidRPr="006C122B">
        <w:rPr>
          <w:rFonts w:ascii="標楷體" w:hAnsi="標楷體" w:hint="eastAsia"/>
          <w:b/>
          <w:spacing w:val="-4"/>
          <w:szCs w:val="32"/>
        </w:rPr>
        <w:t>4成</w:t>
      </w:r>
      <w:proofErr w:type="gramEnd"/>
      <w:r w:rsidRPr="006C122B">
        <w:rPr>
          <w:rFonts w:ascii="標楷體" w:hAnsi="標楷體" w:hint="eastAsia"/>
          <w:b/>
          <w:spacing w:val="-4"/>
          <w:szCs w:val="32"/>
        </w:rPr>
        <w:t>監測點檢測結果較</w:t>
      </w:r>
      <w:proofErr w:type="gramStart"/>
      <w:r w:rsidRPr="006C122B">
        <w:rPr>
          <w:rFonts w:ascii="標楷體" w:hAnsi="標楷體" w:hint="eastAsia"/>
          <w:b/>
          <w:spacing w:val="-4"/>
          <w:szCs w:val="32"/>
        </w:rPr>
        <w:t>108</w:t>
      </w:r>
      <w:proofErr w:type="gramEnd"/>
      <w:r w:rsidRPr="006C122B">
        <w:rPr>
          <w:rFonts w:ascii="標楷體" w:hAnsi="標楷體" w:hint="eastAsia"/>
          <w:b/>
          <w:spacing w:val="-4"/>
          <w:szCs w:val="32"/>
        </w:rPr>
        <w:t>年度惡化，允應加強</w:t>
      </w:r>
      <w:r w:rsidR="00C5041E" w:rsidRPr="006C122B">
        <w:rPr>
          <w:rFonts w:ascii="標楷體" w:hAnsi="標楷體" w:hint="eastAsia"/>
          <w:b/>
          <w:spacing w:val="-4"/>
          <w:szCs w:val="32"/>
        </w:rPr>
        <w:t>分</w:t>
      </w:r>
      <w:r w:rsidRPr="006C122B">
        <w:rPr>
          <w:rFonts w:ascii="標楷體" w:hAnsi="標楷體" w:hint="eastAsia"/>
          <w:b/>
          <w:spacing w:val="-4"/>
          <w:szCs w:val="32"/>
        </w:rPr>
        <w:t>析肇因及</w:t>
      </w:r>
      <w:proofErr w:type="gramStart"/>
      <w:r w:rsidRPr="006C122B">
        <w:rPr>
          <w:rFonts w:ascii="標楷體" w:hAnsi="標楷體" w:hint="eastAsia"/>
          <w:b/>
          <w:spacing w:val="-4"/>
          <w:szCs w:val="32"/>
        </w:rPr>
        <w:t>研</w:t>
      </w:r>
      <w:proofErr w:type="gramEnd"/>
      <w:r w:rsidRPr="006C122B">
        <w:rPr>
          <w:rFonts w:ascii="標楷體" w:hAnsi="標楷體" w:hint="eastAsia"/>
          <w:b/>
          <w:spacing w:val="-4"/>
          <w:szCs w:val="32"/>
        </w:rPr>
        <w:t>謀具體改善措施：</w:t>
      </w:r>
      <w:r w:rsidRPr="006C122B">
        <w:rPr>
          <w:rFonts w:ascii="標楷體" w:hAnsi="標楷體" w:hint="eastAsia"/>
          <w:bCs/>
          <w:spacing w:val="-4"/>
          <w:szCs w:val="32"/>
        </w:rPr>
        <w:t>為掌握河段背景水質及評估污染源管制執行成效，環保局109年辦理水質監測計畫，委外廠商辦理各項水質定期監測工作，檢測範圍含</w:t>
      </w:r>
      <w:proofErr w:type="gramStart"/>
      <w:r w:rsidRPr="006C122B">
        <w:rPr>
          <w:rFonts w:ascii="標楷體" w:hAnsi="標楷體" w:hint="eastAsia"/>
          <w:bCs/>
          <w:spacing w:val="-4"/>
          <w:szCs w:val="32"/>
        </w:rPr>
        <w:t>括</w:t>
      </w:r>
      <w:proofErr w:type="gramEnd"/>
      <w:r w:rsidRPr="006C122B">
        <w:rPr>
          <w:rFonts w:ascii="標楷體" w:hAnsi="標楷體" w:hint="eastAsia"/>
          <w:bCs/>
          <w:spacing w:val="-4"/>
          <w:szCs w:val="32"/>
        </w:rPr>
        <w:t>「北港系河川（即旭川河、田寮河、南榮河及西定河</w:t>
      </w:r>
      <w:r w:rsidR="00CF7FD0" w:rsidRPr="006C122B">
        <w:rPr>
          <w:rFonts w:ascii="標楷體" w:hAnsi="標楷體" w:hint="eastAsia"/>
          <w:bCs/>
          <w:spacing w:val="-4"/>
          <w:szCs w:val="32"/>
        </w:rPr>
        <w:t>）</w:t>
      </w:r>
      <w:r w:rsidRPr="006C122B">
        <w:rPr>
          <w:rFonts w:ascii="標楷體" w:hAnsi="標楷體" w:hint="eastAsia"/>
          <w:bCs/>
          <w:spacing w:val="-4"/>
          <w:szCs w:val="32"/>
        </w:rPr>
        <w:t>」、「基隆港</w:t>
      </w:r>
      <w:proofErr w:type="gramStart"/>
      <w:r w:rsidRPr="006C122B">
        <w:rPr>
          <w:rFonts w:ascii="標楷體" w:hAnsi="標楷體" w:hint="eastAsia"/>
          <w:bCs/>
          <w:spacing w:val="-4"/>
          <w:szCs w:val="32"/>
        </w:rPr>
        <w:t>港</w:t>
      </w:r>
      <w:proofErr w:type="gramEnd"/>
      <w:r w:rsidRPr="006C122B">
        <w:rPr>
          <w:rFonts w:ascii="標楷體" w:hAnsi="標楷體" w:hint="eastAsia"/>
          <w:bCs/>
          <w:spacing w:val="-4"/>
          <w:szCs w:val="32"/>
        </w:rPr>
        <w:t>域」、「長潭漁港、望海巷漁港、</w:t>
      </w:r>
      <w:proofErr w:type="gramStart"/>
      <w:r w:rsidRPr="006C122B">
        <w:rPr>
          <w:rFonts w:ascii="標楷體" w:hAnsi="標楷體" w:hint="eastAsia"/>
          <w:bCs/>
          <w:spacing w:val="-4"/>
          <w:szCs w:val="32"/>
        </w:rPr>
        <w:t>潮境公園</w:t>
      </w:r>
      <w:proofErr w:type="gramEnd"/>
      <w:r w:rsidRPr="006C122B">
        <w:rPr>
          <w:rFonts w:ascii="標楷體" w:hAnsi="標楷體" w:hint="eastAsia"/>
          <w:bCs/>
          <w:spacing w:val="-4"/>
          <w:szCs w:val="32"/>
        </w:rPr>
        <w:t>」周邊海域等進行水質監測。經查依</w:t>
      </w:r>
      <w:proofErr w:type="gramStart"/>
      <w:r w:rsidRPr="006C122B">
        <w:rPr>
          <w:rFonts w:ascii="標楷體" w:hAnsi="標楷體" w:hint="eastAsia"/>
          <w:bCs/>
          <w:spacing w:val="-4"/>
          <w:szCs w:val="32"/>
        </w:rPr>
        <w:t>109</w:t>
      </w:r>
      <w:proofErr w:type="gramEnd"/>
      <w:r w:rsidRPr="006C122B">
        <w:rPr>
          <w:rFonts w:ascii="標楷體" w:hAnsi="標楷體" w:hint="eastAsia"/>
          <w:bCs/>
          <w:spacing w:val="-4"/>
          <w:szCs w:val="32"/>
        </w:rPr>
        <w:t>年度水質監測計畫期末報告，有關北港系河川水質監測資料，109年水質監測站（地點）</w:t>
      </w:r>
      <w:r w:rsidRPr="006C122B">
        <w:rPr>
          <w:rFonts w:ascii="標楷體" w:hAnsi="標楷體" w:hint="eastAsia"/>
          <w:bCs/>
          <w:szCs w:val="32"/>
        </w:rPr>
        <w:t>16處，整體污染程度為輕度污染1處、中度污染10處、嚴</w:t>
      </w:r>
      <w:r w:rsidRPr="00CF7FD0">
        <w:rPr>
          <w:rFonts w:ascii="標楷體" w:hAnsi="標楷體" w:hint="eastAsia"/>
          <w:bCs/>
          <w:spacing w:val="-2"/>
          <w:szCs w:val="32"/>
        </w:rPr>
        <w:t>重污染5處，前開監測位置檢測水質污染程度，經與</w:t>
      </w:r>
      <w:proofErr w:type="gramStart"/>
      <w:r w:rsidRPr="00CF7FD0">
        <w:rPr>
          <w:rFonts w:ascii="標楷體" w:hAnsi="標楷體" w:hint="eastAsia"/>
          <w:bCs/>
          <w:spacing w:val="-2"/>
          <w:szCs w:val="32"/>
        </w:rPr>
        <w:t>108</w:t>
      </w:r>
      <w:proofErr w:type="gramEnd"/>
      <w:r w:rsidRPr="00CF7FD0">
        <w:rPr>
          <w:rFonts w:ascii="標楷體" w:hAnsi="標楷體" w:hint="eastAsia"/>
          <w:bCs/>
          <w:spacing w:val="-2"/>
          <w:szCs w:val="32"/>
        </w:rPr>
        <w:t>年度相較，其中田寮河之月眉溪、旭川河之大德橋、西定河之新民橋、</w:t>
      </w:r>
      <w:proofErr w:type="gramStart"/>
      <w:r w:rsidRPr="00CF7FD0">
        <w:rPr>
          <w:rFonts w:ascii="標楷體" w:hAnsi="標楷體" w:hint="eastAsia"/>
          <w:bCs/>
          <w:spacing w:val="-2"/>
          <w:szCs w:val="32"/>
        </w:rPr>
        <w:t>定國橋及</w:t>
      </w:r>
      <w:proofErr w:type="gramEnd"/>
      <w:r w:rsidRPr="00CF7FD0">
        <w:rPr>
          <w:rFonts w:ascii="標楷體" w:hAnsi="標楷體" w:hint="eastAsia"/>
          <w:bCs/>
          <w:spacing w:val="-2"/>
          <w:szCs w:val="32"/>
        </w:rPr>
        <w:t>大慶大城社區、南榮河之龍門里活動中心等6處</w:t>
      </w:r>
      <w:r w:rsidRPr="006C122B">
        <w:rPr>
          <w:rFonts w:ascii="標楷體" w:hAnsi="標楷體" w:hint="eastAsia"/>
          <w:bCs/>
          <w:spacing w:val="-4"/>
          <w:szCs w:val="32"/>
        </w:rPr>
        <w:t>（占37.50％）污染程度有加重情形（表2），經函請分析肇因及</w:t>
      </w:r>
      <w:proofErr w:type="gramStart"/>
      <w:r w:rsidRPr="006C122B">
        <w:rPr>
          <w:rFonts w:ascii="標楷體" w:hAnsi="標楷體" w:hint="eastAsia"/>
          <w:bCs/>
          <w:spacing w:val="-4"/>
          <w:szCs w:val="32"/>
        </w:rPr>
        <w:t>研</w:t>
      </w:r>
      <w:proofErr w:type="gramEnd"/>
      <w:r w:rsidRPr="006C122B">
        <w:rPr>
          <w:rFonts w:ascii="標楷體" w:hAnsi="標楷體" w:hint="eastAsia"/>
          <w:bCs/>
          <w:spacing w:val="-4"/>
          <w:szCs w:val="32"/>
        </w:rPr>
        <w:t>謀具體改善措施。據復：推測係因降雨量</w:t>
      </w:r>
      <w:proofErr w:type="gramStart"/>
      <w:r w:rsidRPr="006C122B">
        <w:rPr>
          <w:rFonts w:ascii="標楷體" w:hAnsi="標楷體" w:hint="eastAsia"/>
          <w:bCs/>
          <w:spacing w:val="-4"/>
          <w:szCs w:val="32"/>
        </w:rPr>
        <w:t>較少且分布</w:t>
      </w:r>
      <w:proofErr w:type="gramEnd"/>
      <w:r w:rsidRPr="006C122B">
        <w:rPr>
          <w:rFonts w:ascii="標楷體" w:hAnsi="標楷體" w:hint="eastAsia"/>
          <w:bCs/>
          <w:spacing w:val="-4"/>
          <w:szCs w:val="32"/>
        </w:rPr>
        <w:t>不均，部分河段水位下降甚多，致影響</w:t>
      </w:r>
      <w:r w:rsidRPr="006C122B">
        <w:rPr>
          <w:rFonts w:ascii="標楷體" w:hAnsi="標楷體" w:hint="eastAsia"/>
          <w:bCs/>
          <w:spacing w:val="-4"/>
          <w:szCs w:val="32"/>
        </w:rPr>
        <w:lastRenderedPageBreak/>
        <w:t>監測結果之污染濃度，為降低河川兩旁因住宅密度較高造成之污染情形，除加速推動基隆市民生污水下水道接管外，已向中央爭取2,000萬元規劃設計費辦理西定河水環境改善計畫</w:t>
      </w:r>
      <w:r w:rsidRPr="006C122B">
        <w:rPr>
          <w:rFonts w:ascii="標楷體" w:hAnsi="標楷體" w:hint="eastAsia"/>
          <w:bCs/>
          <w:spacing w:val="-4"/>
        </w:rPr>
        <w:t>。</w:t>
      </w:r>
    </w:p>
    <w:p w14:paraId="5630507F" w14:textId="77777777" w:rsidR="00F60E17" w:rsidRPr="00BF4041" w:rsidRDefault="00F60E17" w:rsidP="000410D3">
      <w:pPr>
        <w:kinsoku w:val="0"/>
        <w:overflowPunct w:val="0"/>
        <w:autoSpaceDE w:val="0"/>
        <w:snapToGrid w:val="0"/>
        <w:spacing w:line="498" w:lineRule="exact"/>
        <w:ind w:firstLineChars="100" w:firstLine="287"/>
        <w:jc w:val="both"/>
        <w:rPr>
          <w:rFonts w:ascii="標楷體" w:hAnsi="標楷體"/>
          <w:b/>
          <w:kern w:val="0"/>
          <w:sz w:val="28"/>
          <w:szCs w:val="28"/>
          <w:highlight w:val="yellow"/>
        </w:rPr>
      </w:pPr>
      <w:r w:rsidRPr="00BF4041">
        <w:rPr>
          <w:rFonts w:ascii="標楷體" w:hAnsi="標楷體" w:hint="eastAsia"/>
          <w:b/>
          <w:kern w:val="0"/>
          <w:sz w:val="28"/>
          <w:szCs w:val="28"/>
        </w:rPr>
        <w:t>（四</w:t>
      </w:r>
      <w:r w:rsidRPr="00BF4041">
        <w:rPr>
          <w:rFonts w:ascii="標楷體" w:hAnsi="標楷體"/>
          <w:b/>
          <w:kern w:val="0"/>
          <w:sz w:val="28"/>
          <w:szCs w:val="28"/>
        </w:rPr>
        <w:t>）</w:t>
      </w:r>
      <w:r w:rsidRPr="00BF4041">
        <w:rPr>
          <w:rFonts w:ascii="標楷體" w:hAnsi="標楷體" w:hint="eastAsia"/>
          <w:b/>
          <w:kern w:val="0"/>
          <w:sz w:val="28"/>
          <w:szCs w:val="28"/>
        </w:rPr>
        <w:t>基隆市老舊機車已逐年減少，補助政策成效已展現，惟污染排放量高之二行程車輛</w:t>
      </w:r>
      <w:proofErr w:type="gramStart"/>
      <w:r w:rsidRPr="00BF4041">
        <w:rPr>
          <w:rFonts w:ascii="標楷體" w:hAnsi="標楷體" w:hint="eastAsia"/>
          <w:b/>
          <w:kern w:val="0"/>
          <w:sz w:val="28"/>
          <w:szCs w:val="28"/>
        </w:rPr>
        <w:t>汰</w:t>
      </w:r>
      <w:proofErr w:type="gramEnd"/>
      <w:r w:rsidRPr="00BF4041">
        <w:rPr>
          <w:rFonts w:ascii="標楷體" w:hAnsi="標楷體" w:hint="eastAsia"/>
          <w:b/>
          <w:kern w:val="0"/>
          <w:sz w:val="28"/>
          <w:szCs w:val="28"/>
        </w:rPr>
        <w:t>舊速度趨緩，部分老舊車輛長期未完成定檢，又部分柴油車業者自主管理</w:t>
      </w:r>
      <w:proofErr w:type="gramStart"/>
      <w:r w:rsidRPr="00BF4041">
        <w:rPr>
          <w:rFonts w:ascii="標楷體" w:hAnsi="標楷體" w:hint="eastAsia"/>
          <w:b/>
          <w:kern w:val="0"/>
          <w:sz w:val="28"/>
          <w:szCs w:val="28"/>
        </w:rPr>
        <w:t>標章率偏</w:t>
      </w:r>
      <w:proofErr w:type="gramEnd"/>
      <w:r w:rsidRPr="00BF4041">
        <w:rPr>
          <w:rFonts w:ascii="標楷體" w:hAnsi="標楷體" w:hint="eastAsia"/>
          <w:b/>
          <w:kern w:val="0"/>
          <w:sz w:val="28"/>
          <w:szCs w:val="28"/>
        </w:rPr>
        <w:t>低或下滑，</w:t>
      </w:r>
      <w:proofErr w:type="gramStart"/>
      <w:r w:rsidRPr="00BF4041">
        <w:rPr>
          <w:rFonts w:ascii="標楷體" w:hAnsi="標楷體" w:hint="eastAsia"/>
          <w:b/>
          <w:kern w:val="0"/>
          <w:sz w:val="28"/>
          <w:szCs w:val="28"/>
        </w:rPr>
        <w:t>均待檢討</w:t>
      </w:r>
      <w:proofErr w:type="gramEnd"/>
      <w:r w:rsidRPr="00BF4041">
        <w:rPr>
          <w:rFonts w:ascii="標楷體" w:hAnsi="標楷體" w:hint="eastAsia"/>
          <w:b/>
          <w:kern w:val="0"/>
          <w:sz w:val="28"/>
          <w:szCs w:val="28"/>
        </w:rPr>
        <w:t>改善，以達空氣</w:t>
      </w:r>
      <w:proofErr w:type="gramStart"/>
      <w:r w:rsidRPr="00BF4041">
        <w:rPr>
          <w:rFonts w:ascii="標楷體" w:hAnsi="標楷體" w:hint="eastAsia"/>
          <w:b/>
          <w:kern w:val="0"/>
          <w:sz w:val="28"/>
          <w:szCs w:val="28"/>
        </w:rPr>
        <w:t>污染源減量</w:t>
      </w:r>
      <w:proofErr w:type="gramEnd"/>
      <w:r w:rsidRPr="00BF4041">
        <w:rPr>
          <w:rFonts w:ascii="標楷體" w:hAnsi="標楷體" w:hint="eastAsia"/>
          <w:b/>
          <w:kern w:val="0"/>
          <w:sz w:val="28"/>
          <w:szCs w:val="28"/>
        </w:rPr>
        <w:t>目標。</w:t>
      </w:r>
    </w:p>
    <w:p w14:paraId="168CFD25" w14:textId="2AC3C092" w:rsidR="00F60E17" w:rsidRPr="00BF4041" w:rsidRDefault="00F60E17" w:rsidP="000410D3">
      <w:pPr>
        <w:overflowPunct w:val="0"/>
        <w:autoSpaceDE w:val="0"/>
        <w:snapToGrid w:val="0"/>
        <w:spacing w:line="498" w:lineRule="exact"/>
        <w:ind w:firstLineChars="200" w:firstLine="493"/>
        <w:jc w:val="both"/>
        <w:rPr>
          <w:rFonts w:ascii="標楷體" w:hAnsi="標楷體"/>
          <w:spacing w:val="-4"/>
        </w:rPr>
      </w:pPr>
      <w:r w:rsidRPr="00BF4041">
        <w:rPr>
          <w:rFonts w:ascii="標楷體" w:hAnsi="標楷體" w:hint="eastAsia"/>
        </w:rPr>
        <w:t>為防制空氣污染，維護生活環境及國民健康，環保局</w:t>
      </w:r>
      <w:proofErr w:type="gramStart"/>
      <w:r w:rsidRPr="00BF4041">
        <w:rPr>
          <w:rFonts w:ascii="標楷體" w:hAnsi="標楷體" w:hint="eastAsia"/>
        </w:rPr>
        <w:t>109</w:t>
      </w:r>
      <w:proofErr w:type="gramEnd"/>
      <w:r w:rsidRPr="00BF4041">
        <w:rPr>
          <w:rFonts w:ascii="標楷體" w:hAnsi="標楷體" w:hint="eastAsia"/>
        </w:rPr>
        <w:t>年度委託廠商辦理機車排氣污染稽查管制計畫（經費742萬元），另為有效管制柴油車輛黑煙排放，亦委外廠商辦理柴油車排煙檢測站操作管理及港區移動源稽查檢測管制計畫（經費971萬元），以達空氣</w:t>
      </w:r>
      <w:proofErr w:type="gramStart"/>
      <w:r w:rsidRPr="00BF4041">
        <w:rPr>
          <w:rFonts w:ascii="標楷體" w:hAnsi="標楷體" w:hint="eastAsia"/>
        </w:rPr>
        <w:t>污染源減量</w:t>
      </w:r>
      <w:proofErr w:type="gramEnd"/>
      <w:r w:rsidRPr="00BF4041">
        <w:rPr>
          <w:rFonts w:ascii="標楷體" w:hAnsi="標楷體" w:hint="eastAsia"/>
        </w:rPr>
        <w:t>目標。</w:t>
      </w:r>
      <w:proofErr w:type="gramStart"/>
      <w:r w:rsidRPr="00BF4041">
        <w:rPr>
          <w:rFonts w:ascii="標楷體" w:hAnsi="標楷體" w:hint="eastAsia"/>
        </w:rPr>
        <w:t>經查上開</w:t>
      </w:r>
      <w:proofErr w:type="gramEnd"/>
      <w:r w:rsidRPr="00BF4041">
        <w:rPr>
          <w:rFonts w:ascii="標楷體" w:hAnsi="標楷體" w:hint="eastAsia"/>
        </w:rPr>
        <w:t>計畫執行情形，核有下列事項：</w:t>
      </w:r>
    </w:p>
    <w:p w14:paraId="39D82239" w14:textId="3F37BA35" w:rsidR="00F60E17" w:rsidRPr="00BF4041" w:rsidRDefault="00F60E17" w:rsidP="000410D3">
      <w:pPr>
        <w:overflowPunct w:val="0"/>
        <w:autoSpaceDE w:val="0"/>
        <w:snapToGrid w:val="0"/>
        <w:spacing w:line="498" w:lineRule="exact"/>
        <w:ind w:firstLineChars="200" w:firstLine="478"/>
        <w:jc w:val="both"/>
        <w:rPr>
          <w:rFonts w:ascii="標楷體" w:hAnsi="標楷體"/>
          <w:spacing w:val="-4"/>
        </w:rPr>
      </w:pPr>
      <w:r w:rsidRPr="00BF4041">
        <w:rPr>
          <w:rFonts w:ascii="標楷體" w:hAnsi="標楷體" w:hint="eastAsia"/>
          <w:b/>
          <w:bCs/>
          <w:spacing w:val="-4"/>
        </w:rPr>
        <w:t>1.二行程車輛</w:t>
      </w:r>
      <w:proofErr w:type="gramStart"/>
      <w:r w:rsidRPr="00BF4041">
        <w:rPr>
          <w:rFonts w:ascii="標楷體" w:hAnsi="標楷體" w:hint="eastAsia"/>
          <w:b/>
          <w:bCs/>
          <w:spacing w:val="-4"/>
        </w:rPr>
        <w:t>汰</w:t>
      </w:r>
      <w:proofErr w:type="gramEnd"/>
      <w:r w:rsidRPr="00BF4041">
        <w:rPr>
          <w:rFonts w:ascii="標楷體" w:hAnsi="標楷體" w:hint="eastAsia"/>
          <w:b/>
          <w:bCs/>
          <w:spacing w:val="-4"/>
        </w:rPr>
        <w:t>舊速度趨緩，允宜</w:t>
      </w:r>
      <w:proofErr w:type="gramStart"/>
      <w:r w:rsidRPr="00BF4041">
        <w:rPr>
          <w:rFonts w:ascii="標楷體" w:hAnsi="標楷體" w:hint="eastAsia"/>
          <w:b/>
          <w:bCs/>
          <w:spacing w:val="-4"/>
        </w:rPr>
        <w:t>研</w:t>
      </w:r>
      <w:proofErr w:type="gramEnd"/>
      <w:r w:rsidRPr="00BF4041">
        <w:rPr>
          <w:rFonts w:ascii="標楷體" w:hAnsi="標楷體" w:hint="eastAsia"/>
          <w:b/>
          <w:bCs/>
          <w:spacing w:val="-4"/>
        </w:rPr>
        <w:t>謀提升民眾</w:t>
      </w:r>
      <w:proofErr w:type="gramStart"/>
      <w:r w:rsidRPr="00BF4041">
        <w:rPr>
          <w:rFonts w:ascii="標楷體" w:hAnsi="標楷體" w:hint="eastAsia"/>
          <w:b/>
          <w:bCs/>
          <w:spacing w:val="-4"/>
        </w:rPr>
        <w:t>汰</w:t>
      </w:r>
      <w:proofErr w:type="gramEnd"/>
      <w:r w:rsidRPr="00BF4041">
        <w:rPr>
          <w:rFonts w:ascii="標楷體" w:hAnsi="標楷體" w:hint="eastAsia"/>
          <w:b/>
          <w:bCs/>
          <w:spacing w:val="-4"/>
        </w:rPr>
        <w:t>換意願，並落實排氣檢驗及各項稽查管制，減少老舊車輛對空氣品質之影響：</w:t>
      </w:r>
      <w:r w:rsidRPr="00BF4041">
        <w:rPr>
          <w:rFonts w:ascii="標楷體" w:hAnsi="標楷體" w:hint="eastAsia"/>
          <w:spacing w:val="-4"/>
        </w:rPr>
        <w:t>該局為推廣民眾多使用無廢氣污染之電動機車，並加速淘汰基隆市1至4期老舊機車，配合環保署補助</w:t>
      </w:r>
      <w:proofErr w:type="gramStart"/>
      <w:r w:rsidRPr="00BF4041">
        <w:rPr>
          <w:rFonts w:ascii="標楷體" w:hAnsi="標楷體" w:hint="eastAsia"/>
          <w:spacing w:val="-4"/>
        </w:rPr>
        <w:t>措施並佐以</w:t>
      </w:r>
      <w:proofErr w:type="gramEnd"/>
      <w:r w:rsidRPr="00BF4041">
        <w:rPr>
          <w:rFonts w:ascii="標楷體" w:hAnsi="標楷體" w:hint="eastAsia"/>
          <w:spacing w:val="-4"/>
        </w:rPr>
        <w:t>各項新購及</w:t>
      </w:r>
      <w:proofErr w:type="gramStart"/>
      <w:r w:rsidRPr="00BF4041">
        <w:rPr>
          <w:rFonts w:ascii="標楷體" w:hAnsi="標楷體" w:hint="eastAsia"/>
          <w:spacing w:val="-4"/>
        </w:rPr>
        <w:t>汰</w:t>
      </w:r>
      <w:proofErr w:type="gramEnd"/>
      <w:r w:rsidRPr="00BF4041">
        <w:rPr>
          <w:rFonts w:ascii="標楷體" w:hAnsi="標楷體" w:hint="eastAsia"/>
          <w:spacing w:val="-4"/>
        </w:rPr>
        <w:t>舊換購加碼獎勵措施。經查，109年底基隆市機動車輛登記數18萬4,922輛，其中屬第1至4期老舊機車為41,493輛，已較108年底之50,733輛減少，補助措施略見成效，惟其中污染排放量高之二行程機車</w:t>
      </w:r>
      <w:proofErr w:type="gramStart"/>
      <w:r w:rsidRPr="00BF4041">
        <w:rPr>
          <w:rFonts w:ascii="標楷體" w:hAnsi="標楷體" w:hint="eastAsia"/>
          <w:spacing w:val="-4"/>
        </w:rPr>
        <w:t>汰</w:t>
      </w:r>
      <w:proofErr w:type="gramEnd"/>
      <w:r w:rsidRPr="00BF4041">
        <w:rPr>
          <w:rFonts w:ascii="標楷體" w:hAnsi="標楷體" w:hint="eastAsia"/>
          <w:spacing w:val="-4"/>
        </w:rPr>
        <w:t>換率自</w:t>
      </w:r>
      <w:proofErr w:type="gramStart"/>
      <w:r w:rsidRPr="00BF4041">
        <w:rPr>
          <w:rFonts w:ascii="標楷體" w:hAnsi="標楷體" w:hint="eastAsia"/>
          <w:spacing w:val="-4"/>
        </w:rPr>
        <w:t>107</w:t>
      </w:r>
      <w:proofErr w:type="gramEnd"/>
      <w:r w:rsidRPr="00BF4041">
        <w:rPr>
          <w:rFonts w:ascii="標楷體" w:hAnsi="標楷體" w:hint="eastAsia"/>
          <w:spacing w:val="-4"/>
        </w:rPr>
        <w:t>年度之23.76％下降至</w:t>
      </w:r>
      <w:proofErr w:type="gramStart"/>
      <w:r w:rsidRPr="00BF4041">
        <w:rPr>
          <w:rFonts w:ascii="標楷體" w:hAnsi="標楷體" w:hint="eastAsia"/>
          <w:spacing w:val="-4"/>
        </w:rPr>
        <w:t>109</w:t>
      </w:r>
      <w:proofErr w:type="gramEnd"/>
      <w:r w:rsidRPr="00BF4041">
        <w:rPr>
          <w:rFonts w:ascii="標楷體" w:hAnsi="標楷體" w:hint="eastAsia"/>
          <w:spacing w:val="-4"/>
        </w:rPr>
        <w:t>年度之19.32％，</w:t>
      </w:r>
      <w:proofErr w:type="gramStart"/>
      <w:r w:rsidRPr="00BF4041">
        <w:rPr>
          <w:rFonts w:ascii="標楷體" w:hAnsi="標楷體" w:hint="eastAsia"/>
          <w:spacing w:val="-4"/>
        </w:rPr>
        <w:t>汰</w:t>
      </w:r>
      <w:proofErr w:type="gramEnd"/>
      <w:r w:rsidRPr="00BF4041">
        <w:rPr>
          <w:rFonts w:ascii="標楷體" w:hAnsi="標楷體" w:hint="eastAsia"/>
          <w:spacing w:val="-4"/>
        </w:rPr>
        <w:t>換速度趨緩，經函請</w:t>
      </w:r>
      <w:proofErr w:type="gramStart"/>
      <w:r w:rsidR="00C5041E">
        <w:rPr>
          <w:rFonts w:ascii="標楷體" w:hAnsi="標楷體" w:hint="eastAsia"/>
          <w:spacing w:val="-4"/>
        </w:rPr>
        <w:t>研</w:t>
      </w:r>
      <w:proofErr w:type="gramEnd"/>
      <w:r w:rsidR="00C5041E">
        <w:rPr>
          <w:rFonts w:ascii="標楷體" w:hAnsi="標楷體" w:hint="eastAsia"/>
          <w:spacing w:val="-4"/>
        </w:rPr>
        <w:t>謀</w:t>
      </w:r>
      <w:r w:rsidRPr="00BF4041">
        <w:rPr>
          <w:rFonts w:ascii="標楷體" w:hAnsi="標楷體" w:hint="eastAsia"/>
          <w:spacing w:val="-4"/>
        </w:rPr>
        <w:t>提升民眾</w:t>
      </w:r>
      <w:proofErr w:type="gramStart"/>
      <w:r w:rsidRPr="00BF4041">
        <w:rPr>
          <w:rFonts w:ascii="標楷體" w:hAnsi="標楷體" w:hint="eastAsia"/>
          <w:spacing w:val="-4"/>
        </w:rPr>
        <w:t>汰</w:t>
      </w:r>
      <w:proofErr w:type="gramEnd"/>
      <w:r w:rsidRPr="00BF4041">
        <w:rPr>
          <w:rFonts w:ascii="標楷體" w:hAnsi="標楷體" w:hint="eastAsia"/>
          <w:spacing w:val="-4"/>
        </w:rPr>
        <w:t>換二行程機車意願，另應輔以落實排氣檢驗及各項稽查管制等，以減少老舊車輛對空氣品質之影響。據復：110年已持續維持高額加碼補助金，另對車齡45年以上連續5年未定檢機車進行訪查作業，及逐年增加基隆市電動機車使用便利性，以</w:t>
      </w:r>
      <w:proofErr w:type="gramStart"/>
      <w:r w:rsidRPr="00BF4041">
        <w:rPr>
          <w:rFonts w:ascii="標楷體" w:hAnsi="標楷體" w:hint="eastAsia"/>
          <w:spacing w:val="-4"/>
        </w:rPr>
        <w:t>汰</w:t>
      </w:r>
      <w:proofErr w:type="gramEnd"/>
      <w:r w:rsidR="00C5041E">
        <w:rPr>
          <w:rFonts w:ascii="標楷體" w:hAnsi="標楷體" w:hint="eastAsia"/>
          <w:spacing w:val="-4"/>
        </w:rPr>
        <w:t>換</w:t>
      </w:r>
      <w:r w:rsidRPr="00BF4041">
        <w:rPr>
          <w:rFonts w:ascii="標楷體" w:hAnsi="標楷體" w:hint="eastAsia"/>
          <w:spacing w:val="-4"/>
        </w:rPr>
        <w:t>老舊車輛。</w:t>
      </w:r>
    </w:p>
    <w:p w14:paraId="33A5BDDF" w14:textId="57EF5F1D" w:rsidR="00F60E17" w:rsidRPr="00BF4041" w:rsidRDefault="00F60E17" w:rsidP="000410D3">
      <w:pPr>
        <w:kinsoku w:val="0"/>
        <w:overflowPunct w:val="0"/>
        <w:spacing w:line="498" w:lineRule="exact"/>
        <w:ind w:firstLineChars="200" w:firstLine="494"/>
        <w:jc w:val="both"/>
        <w:rPr>
          <w:rFonts w:ascii="標楷體" w:hAnsi="標楷體"/>
        </w:rPr>
      </w:pPr>
      <w:r w:rsidRPr="00BF4041">
        <w:rPr>
          <w:rFonts w:ascii="標楷體" w:hAnsi="標楷體" w:hint="eastAsia"/>
          <w:b/>
          <w:noProof/>
          <w:szCs w:val="24"/>
        </w:rPr>
        <mc:AlternateContent>
          <mc:Choice Requires="wps">
            <w:drawing>
              <wp:anchor distT="45720" distB="45720" distL="114300" distR="114300" simplePos="0" relativeHeight="251830272" behindDoc="0" locked="0" layoutInCell="1" allowOverlap="1" wp14:anchorId="504FF9DF" wp14:editId="2731C085">
                <wp:simplePos x="0" y="0"/>
                <wp:positionH relativeFrom="margin">
                  <wp:posOffset>1802765</wp:posOffset>
                </wp:positionH>
                <wp:positionV relativeFrom="paragraph">
                  <wp:posOffset>1362710</wp:posOffset>
                </wp:positionV>
                <wp:extent cx="4540250" cy="1790700"/>
                <wp:effectExtent l="0" t="0" r="0"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0" cy="179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912"/>
                              <w:gridCol w:w="842"/>
                              <w:gridCol w:w="836"/>
                              <w:gridCol w:w="1137"/>
                              <w:gridCol w:w="708"/>
                              <w:gridCol w:w="683"/>
                              <w:gridCol w:w="657"/>
                              <w:gridCol w:w="713"/>
                            </w:tblGrid>
                            <w:tr w:rsidR="00AA5F14" w:rsidRPr="008862D7" w14:paraId="141D225C" w14:textId="77777777" w:rsidTr="00864E56">
                              <w:trPr>
                                <w:trHeight w:hRule="exact" w:val="312"/>
                              </w:trPr>
                              <w:tc>
                                <w:tcPr>
                                  <w:tcW w:w="7014" w:type="dxa"/>
                                  <w:gridSpan w:val="9"/>
                                  <w:tcBorders>
                                    <w:top w:val="nil"/>
                                    <w:left w:val="nil"/>
                                    <w:bottom w:val="nil"/>
                                    <w:right w:val="nil"/>
                                  </w:tcBorders>
                                  <w:vAlign w:val="center"/>
                                </w:tcPr>
                                <w:p w14:paraId="5C827707" w14:textId="77777777" w:rsidR="00AA5F14" w:rsidRPr="00F14FB5" w:rsidRDefault="00AA5F14" w:rsidP="00864E56">
                                  <w:pPr>
                                    <w:snapToGrid w:val="0"/>
                                    <w:spacing w:afterLines="20" w:after="100"/>
                                    <w:jc w:val="center"/>
                                    <w:rPr>
                                      <w:rFonts w:hAnsi="標楷體"/>
                                      <w:b/>
                                      <w:szCs w:val="24"/>
                                    </w:rPr>
                                  </w:pPr>
                                  <w:r w:rsidRPr="00F14FB5">
                                    <w:rPr>
                                      <w:rFonts w:hAnsi="標楷體" w:hint="eastAsia"/>
                                      <w:b/>
                                      <w:szCs w:val="24"/>
                                    </w:rPr>
                                    <w:t>表</w:t>
                                  </w:r>
                                  <w:r>
                                    <w:rPr>
                                      <w:rFonts w:ascii="標楷體" w:hAnsi="標楷體"/>
                                      <w:b/>
                                      <w:szCs w:val="24"/>
                                    </w:rPr>
                                    <w:t>3</w:t>
                                  </w:r>
                                  <w:r w:rsidRPr="00FB42CA">
                                    <w:rPr>
                                      <w:rFonts w:ascii="標楷體" w:hAnsi="標楷體" w:hint="eastAsia"/>
                                      <w:b/>
                                      <w:szCs w:val="24"/>
                                    </w:rPr>
                                    <w:t xml:space="preserve">　</w:t>
                                  </w:r>
                                  <w:r w:rsidRPr="00F14FB5">
                                    <w:rPr>
                                      <w:rFonts w:hAnsi="標楷體" w:hint="eastAsia"/>
                                      <w:b/>
                                      <w:szCs w:val="24"/>
                                    </w:rPr>
                                    <w:t>基隆市機車到檢情形</w:t>
                                  </w:r>
                                </w:p>
                              </w:tc>
                            </w:tr>
                            <w:tr w:rsidR="00AA5F14" w:rsidRPr="008862D7" w14:paraId="0E0A7D67" w14:textId="77777777" w:rsidTr="00864E56">
                              <w:trPr>
                                <w:trHeight w:val="134"/>
                              </w:trPr>
                              <w:tc>
                                <w:tcPr>
                                  <w:tcW w:w="7014" w:type="dxa"/>
                                  <w:gridSpan w:val="9"/>
                                  <w:tcBorders>
                                    <w:top w:val="nil"/>
                                    <w:left w:val="nil"/>
                                    <w:bottom w:val="single" w:sz="4" w:space="0" w:color="auto"/>
                                    <w:right w:val="nil"/>
                                  </w:tcBorders>
                                  <w:vAlign w:val="center"/>
                                </w:tcPr>
                                <w:p w14:paraId="3CBBDC98" w14:textId="77777777" w:rsidR="00AA5F14" w:rsidRPr="008862D7" w:rsidRDefault="00AA5F14" w:rsidP="00864E56">
                                  <w:pPr>
                                    <w:snapToGrid w:val="0"/>
                                    <w:spacing w:line="240" w:lineRule="exact"/>
                                    <w:jc w:val="right"/>
                                    <w:rPr>
                                      <w:rFonts w:hAnsi="標楷體"/>
                                      <w:sz w:val="20"/>
                                    </w:rPr>
                                  </w:pPr>
                                  <w:r w:rsidRPr="008862D7">
                                    <w:rPr>
                                      <w:rFonts w:hAnsi="標楷體" w:hint="eastAsia"/>
                                      <w:sz w:val="20"/>
                                    </w:rPr>
                                    <w:t>單位：輛、％</w:t>
                                  </w:r>
                                </w:p>
                              </w:tc>
                            </w:tr>
                            <w:tr w:rsidR="00AA5F14" w:rsidRPr="008862D7" w14:paraId="2C99031E" w14:textId="77777777" w:rsidTr="00864E56">
                              <w:trPr>
                                <w:trHeight w:val="319"/>
                              </w:trPr>
                              <w:tc>
                                <w:tcPr>
                                  <w:tcW w:w="526" w:type="dxa"/>
                                  <w:vMerge w:val="restart"/>
                                  <w:tcBorders>
                                    <w:top w:val="single" w:sz="4" w:space="0" w:color="auto"/>
                                    <w:right w:val="single" w:sz="4" w:space="0" w:color="auto"/>
                                  </w:tcBorders>
                                  <w:vAlign w:val="center"/>
                                </w:tcPr>
                                <w:p w14:paraId="43798526"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年度</w:t>
                                  </w:r>
                                </w:p>
                              </w:tc>
                              <w:tc>
                                <w:tcPr>
                                  <w:tcW w:w="912" w:type="dxa"/>
                                  <w:vMerge w:val="restart"/>
                                  <w:tcBorders>
                                    <w:top w:val="single" w:sz="4" w:space="0" w:color="auto"/>
                                    <w:left w:val="single" w:sz="4" w:space="0" w:color="auto"/>
                                    <w:right w:val="single" w:sz="4" w:space="0" w:color="auto"/>
                                  </w:tcBorders>
                                  <w:vAlign w:val="center"/>
                                </w:tcPr>
                                <w:p w14:paraId="27F5ED81" w14:textId="77777777" w:rsidR="00AA5F14" w:rsidRPr="00667822" w:rsidRDefault="00AA5F14" w:rsidP="00864E56">
                                  <w:pPr>
                                    <w:snapToGrid w:val="0"/>
                                    <w:spacing w:line="240" w:lineRule="exact"/>
                                    <w:ind w:leftChars="-40" w:left="-99" w:rightChars="-27" w:right="-67"/>
                                    <w:jc w:val="center"/>
                                    <w:rPr>
                                      <w:rFonts w:ascii="標楷體" w:hAnsi="標楷體"/>
                                      <w:sz w:val="20"/>
                                    </w:rPr>
                                  </w:pPr>
                                  <w:r w:rsidRPr="00667822">
                                    <w:rPr>
                                      <w:rFonts w:ascii="標楷體" w:hAnsi="標楷體" w:hint="eastAsia"/>
                                      <w:sz w:val="20"/>
                                    </w:rPr>
                                    <w:t>全市機車應定檢數</w:t>
                                  </w:r>
                                </w:p>
                                <w:p w14:paraId="20A53A84"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w:t>
                                  </w:r>
                                  <w:proofErr w:type="gramStart"/>
                                  <w:r w:rsidRPr="00667822">
                                    <w:rPr>
                                      <w:rFonts w:ascii="標楷體" w:hAnsi="標楷體" w:hint="eastAsia"/>
                                      <w:sz w:val="20"/>
                                    </w:rPr>
                                    <w:t>Ａ</w:t>
                                  </w:r>
                                  <w:proofErr w:type="gramEnd"/>
                                  <w:r w:rsidRPr="00667822">
                                    <w:rPr>
                                      <w:rFonts w:ascii="標楷體" w:hAnsi="標楷體" w:hint="eastAsia"/>
                                      <w:sz w:val="20"/>
                                    </w:rPr>
                                    <w:t>）</w:t>
                                  </w:r>
                                </w:p>
                              </w:tc>
                              <w:tc>
                                <w:tcPr>
                                  <w:tcW w:w="842" w:type="dxa"/>
                                  <w:vMerge w:val="restart"/>
                                  <w:tcBorders>
                                    <w:top w:val="single" w:sz="4" w:space="0" w:color="auto"/>
                                    <w:left w:val="single" w:sz="4" w:space="0" w:color="auto"/>
                                    <w:right w:val="single" w:sz="4" w:space="0" w:color="auto"/>
                                  </w:tcBorders>
                                  <w:vAlign w:val="center"/>
                                </w:tcPr>
                                <w:p w14:paraId="7DC2ACD2"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到檢數</w:t>
                                  </w:r>
                                </w:p>
                                <w:p w14:paraId="306CF072"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w:t>
                                  </w:r>
                                  <w:proofErr w:type="gramStart"/>
                                  <w:r w:rsidRPr="00667822">
                                    <w:rPr>
                                      <w:rFonts w:ascii="標楷體" w:hAnsi="標楷體" w:hint="eastAsia"/>
                                      <w:sz w:val="20"/>
                                    </w:rPr>
                                    <w:t>Ｂ</w:t>
                                  </w:r>
                                  <w:proofErr w:type="gramEnd"/>
                                  <w:r w:rsidRPr="00667822">
                                    <w:rPr>
                                      <w:rFonts w:ascii="標楷體" w:hAnsi="標楷體" w:hint="eastAsia"/>
                                      <w:sz w:val="20"/>
                                    </w:rPr>
                                    <w:t>）</w:t>
                                  </w:r>
                                </w:p>
                              </w:tc>
                              <w:tc>
                                <w:tcPr>
                                  <w:tcW w:w="836" w:type="dxa"/>
                                  <w:vMerge w:val="restart"/>
                                  <w:tcBorders>
                                    <w:top w:val="single" w:sz="4" w:space="0" w:color="auto"/>
                                    <w:left w:val="single" w:sz="4" w:space="0" w:color="auto"/>
                                    <w:right w:val="single" w:sz="4" w:space="0" w:color="auto"/>
                                  </w:tcBorders>
                                  <w:vAlign w:val="center"/>
                                </w:tcPr>
                                <w:p w14:paraId="5E511E81" w14:textId="77777777" w:rsidR="00AA5F14" w:rsidRPr="00667822" w:rsidRDefault="00AA5F14" w:rsidP="00864E56">
                                  <w:pPr>
                                    <w:snapToGrid w:val="0"/>
                                    <w:spacing w:line="240" w:lineRule="exact"/>
                                    <w:ind w:leftChars="-48" w:left="-118" w:rightChars="-43" w:right="-106"/>
                                    <w:jc w:val="center"/>
                                    <w:rPr>
                                      <w:rFonts w:ascii="標楷體" w:hAnsi="標楷體"/>
                                      <w:sz w:val="20"/>
                                    </w:rPr>
                                  </w:pPr>
                                  <w:r w:rsidRPr="00667822">
                                    <w:rPr>
                                      <w:rFonts w:ascii="標楷體" w:hAnsi="標楷體" w:hint="eastAsia"/>
                                      <w:sz w:val="20"/>
                                    </w:rPr>
                                    <w:t>未到檢數</w:t>
                                  </w:r>
                                </w:p>
                                <w:p w14:paraId="690C1394"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（C）</w:t>
                                  </w:r>
                                </w:p>
                              </w:tc>
                              <w:tc>
                                <w:tcPr>
                                  <w:tcW w:w="1137" w:type="dxa"/>
                                  <w:vMerge w:val="restart"/>
                                  <w:tcBorders>
                                    <w:top w:val="single" w:sz="4" w:space="0" w:color="auto"/>
                                    <w:left w:val="single" w:sz="4" w:space="0" w:color="auto"/>
                                    <w:right w:val="single" w:sz="4" w:space="0" w:color="auto"/>
                                  </w:tcBorders>
                                  <w:vAlign w:val="center"/>
                                </w:tcPr>
                                <w:p w14:paraId="0F57F101" w14:textId="77777777" w:rsidR="00AA5F14" w:rsidRPr="00667822" w:rsidRDefault="00AA5F14" w:rsidP="00864E56">
                                  <w:pPr>
                                    <w:snapToGrid w:val="0"/>
                                    <w:spacing w:line="240" w:lineRule="exact"/>
                                    <w:ind w:leftChars="-43" w:left="-106"/>
                                    <w:jc w:val="center"/>
                                    <w:rPr>
                                      <w:rFonts w:ascii="標楷體" w:hAnsi="標楷體"/>
                                      <w:sz w:val="20"/>
                                    </w:rPr>
                                  </w:pPr>
                                  <w:r w:rsidRPr="00667822">
                                    <w:rPr>
                                      <w:rFonts w:ascii="標楷體" w:hAnsi="標楷體" w:hint="eastAsia"/>
                                      <w:sz w:val="20"/>
                                    </w:rPr>
                                    <w:t>未到檢率</w:t>
                                  </w:r>
                                </w:p>
                                <w:p w14:paraId="3BC57DD8" w14:textId="77777777" w:rsidR="00AA5F14" w:rsidRPr="00667822" w:rsidRDefault="00AA5F14" w:rsidP="00864E56">
                                  <w:pPr>
                                    <w:snapToGrid w:val="0"/>
                                    <w:spacing w:line="240" w:lineRule="exact"/>
                                    <w:ind w:leftChars="-68" w:left="-168" w:rightChars="-65" w:right="-160"/>
                                    <w:jc w:val="center"/>
                                    <w:rPr>
                                      <w:rFonts w:ascii="標楷體" w:hAnsi="標楷體"/>
                                      <w:sz w:val="20"/>
                                    </w:rPr>
                                  </w:pPr>
                                  <w:r w:rsidRPr="00667822">
                                    <w:rPr>
                                      <w:rFonts w:ascii="標楷體" w:hAnsi="標楷體" w:hint="eastAsia"/>
                                      <w:sz w:val="20"/>
                                    </w:rPr>
                                    <w:t>（C/</w:t>
                                  </w:r>
                                  <w:r w:rsidRPr="00667822">
                                    <w:rPr>
                                      <w:rFonts w:ascii="標楷體" w:hAnsi="標楷體"/>
                                      <w:sz w:val="20"/>
                                    </w:rPr>
                                    <w:t>A</w:t>
                                  </w:r>
                                  <w:r w:rsidRPr="00667822">
                                    <w:rPr>
                                      <w:rFonts w:ascii="標楷體" w:hAnsi="標楷體"/>
                                      <w:sz w:val="20"/>
                                    </w:rPr>
                                    <w:sym w:font="Wingdings 2" w:char="F0CD"/>
                                  </w:r>
                                  <w:r w:rsidRPr="00667822">
                                    <w:rPr>
                                      <w:rFonts w:ascii="標楷體" w:hAnsi="標楷體"/>
                                      <w:sz w:val="20"/>
                                    </w:rPr>
                                    <w:t>100</w:t>
                                  </w:r>
                                  <w:r w:rsidRPr="00667822">
                                    <w:rPr>
                                      <w:rFonts w:ascii="標楷體" w:hAnsi="標楷體" w:hint="eastAsia"/>
                                      <w:sz w:val="20"/>
                                    </w:rPr>
                                    <w:t>）</w:t>
                                  </w:r>
                                </w:p>
                              </w:tc>
                              <w:tc>
                                <w:tcPr>
                                  <w:tcW w:w="2760" w:type="dxa"/>
                                  <w:gridSpan w:val="4"/>
                                  <w:tcBorders>
                                    <w:top w:val="single" w:sz="4" w:space="0" w:color="auto"/>
                                    <w:left w:val="single" w:sz="4" w:space="0" w:color="auto"/>
                                  </w:tcBorders>
                                  <w:vAlign w:val="center"/>
                                </w:tcPr>
                                <w:p w14:paraId="22799014" w14:textId="77777777" w:rsidR="00AA5F14" w:rsidRPr="00667822" w:rsidRDefault="00AA5F14" w:rsidP="00864E56">
                                  <w:pPr>
                                    <w:snapToGrid w:val="0"/>
                                    <w:spacing w:line="240" w:lineRule="exact"/>
                                    <w:ind w:leftChars="-44" w:left="-109" w:rightChars="-14" w:right="-35"/>
                                    <w:jc w:val="center"/>
                                    <w:rPr>
                                      <w:rFonts w:ascii="標楷體" w:hAnsi="標楷體"/>
                                      <w:sz w:val="20"/>
                                    </w:rPr>
                                  </w:pPr>
                                  <w:r w:rsidRPr="00667822">
                                    <w:rPr>
                                      <w:rFonts w:ascii="標楷體" w:hAnsi="標楷體" w:hint="eastAsia"/>
                                      <w:sz w:val="20"/>
                                    </w:rPr>
                                    <w:t>截至1</w:t>
                                  </w:r>
                                  <w:r w:rsidRPr="00667822">
                                    <w:rPr>
                                      <w:rFonts w:ascii="標楷體" w:hAnsi="標楷體"/>
                                      <w:sz w:val="20"/>
                                    </w:rPr>
                                    <w:t>09</w:t>
                                  </w:r>
                                  <w:proofErr w:type="gramStart"/>
                                  <w:r w:rsidRPr="00667822">
                                    <w:rPr>
                                      <w:rFonts w:ascii="標楷體" w:hAnsi="標楷體" w:hint="eastAsia"/>
                                      <w:sz w:val="20"/>
                                    </w:rPr>
                                    <w:t>年底止定檢</w:t>
                                  </w:r>
                                  <w:proofErr w:type="gramEnd"/>
                                  <w:r w:rsidRPr="00667822">
                                    <w:rPr>
                                      <w:rFonts w:ascii="標楷體" w:hAnsi="標楷體" w:hint="eastAsia"/>
                                      <w:sz w:val="20"/>
                                    </w:rPr>
                                    <w:t>逾期情形</w:t>
                                  </w:r>
                                </w:p>
                              </w:tc>
                            </w:tr>
                            <w:tr w:rsidR="00AA5F14" w:rsidRPr="00F14FB5" w14:paraId="7B28020A" w14:textId="77777777" w:rsidTr="00864E56">
                              <w:trPr>
                                <w:trHeight w:val="251"/>
                              </w:trPr>
                              <w:tc>
                                <w:tcPr>
                                  <w:tcW w:w="526" w:type="dxa"/>
                                  <w:vMerge/>
                                  <w:tcBorders>
                                    <w:bottom w:val="single" w:sz="4" w:space="0" w:color="auto"/>
                                  </w:tcBorders>
                                  <w:vAlign w:val="center"/>
                                </w:tcPr>
                                <w:p w14:paraId="0519640D" w14:textId="77777777" w:rsidR="00AA5F14" w:rsidRPr="00667822" w:rsidRDefault="00AA5F14" w:rsidP="00864E56">
                                  <w:pPr>
                                    <w:snapToGrid w:val="0"/>
                                    <w:spacing w:line="240" w:lineRule="exact"/>
                                    <w:jc w:val="center"/>
                                    <w:rPr>
                                      <w:rFonts w:ascii="標楷體" w:hAnsi="標楷體"/>
                                      <w:sz w:val="20"/>
                                    </w:rPr>
                                  </w:pPr>
                                </w:p>
                              </w:tc>
                              <w:tc>
                                <w:tcPr>
                                  <w:tcW w:w="912" w:type="dxa"/>
                                  <w:vMerge/>
                                  <w:tcBorders>
                                    <w:bottom w:val="single" w:sz="4" w:space="0" w:color="auto"/>
                                  </w:tcBorders>
                                  <w:vAlign w:val="center"/>
                                </w:tcPr>
                                <w:p w14:paraId="3A200B82" w14:textId="77777777" w:rsidR="00AA5F14" w:rsidRPr="00667822" w:rsidRDefault="00AA5F14" w:rsidP="00864E56">
                                  <w:pPr>
                                    <w:snapToGrid w:val="0"/>
                                    <w:spacing w:line="240" w:lineRule="exact"/>
                                    <w:jc w:val="center"/>
                                    <w:rPr>
                                      <w:rFonts w:ascii="標楷體" w:hAnsi="標楷體"/>
                                      <w:sz w:val="20"/>
                                    </w:rPr>
                                  </w:pPr>
                                </w:p>
                              </w:tc>
                              <w:tc>
                                <w:tcPr>
                                  <w:tcW w:w="842" w:type="dxa"/>
                                  <w:vMerge/>
                                  <w:tcBorders>
                                    <w:bottom w:val="single" w:sz="4" w:space="0" w:color="auto"/>
                                  </w:tcBorders>
                                  <w:vAlign w:val="center"/>
                                </w:tcPr>
                                <w:p w14:paraId="7A664A52" w14:textId="77777777" w:rsidR="00AA5F14" w:rsidRPr="00667822" w:rsidRDefault="00AA5F14" w:rsidP="00864E56">
                                  <w:pPr>
                                    <w:snapToGrid w:val="0"/>
                                    <w:spacing w:line="240" w:lineRule="exact"/>
                                    <w:jc w:val="center"/>
                                    <w:rPr>
                                      <w:rFonts w:ascii="標楷體" w:hAnsi="標楷體"/>
                                      <w:sz w:val="20"/>
                                    </w:rPr>
                                  </w:pPr>
                                </w:p>
                              </w:tc>
                              <w:tc>
                                <w:tcPr>
                                  <w:tcW w:w="836" w:type="dxa"/>
                                  <w:vMerge/>
                                  <w:tcBorders>
                                    <w:bottom w:val="single" w:sz="4" w:space="0" w:color="auto"/>
                                  </w:tcBorders>
                                  <w:vAlign w:val="center"/>
                                </w:tcPr>
                                <w:p w14:paraId="413E32A9" w14:textId="77777777" w:rsidR="00AA5F14" w:rsidRPr="00667822" w:rsidRDefault="00AA5F14" w:rsidP="00864E56">
                                  <w:pPr>
                                    <w:snapToGrid w:val="0"/>
                                    <w:spacing w:line="240" w:lineRule="exact"/>
                                    <w:jc w:val="center"/>
                                    <w:rPr>
                                      <w:rFonts w:ascii="標楷體" w:hAnsi="標楷體"/>
                                      <w:sz w:val="20"/>
                                    </w:rPr>
                                  </w:pPr>
                                </w:p>
                              </w:tc>
                              <w:tc>
                                <w:tcPr>
                                  <w:tcW w:w="1137" w:type="dxa"/>
                                  <w:vMerge/>
                                  <w:tcBorders>
                                    <w:bottom w:val="single" w:sz="4" w:space="0" w:color="auto"/>
                                    <w:right w:val="single" w:sz="4" w:space="0" w:color="auto"/>
                                  </w:tcBorders>
                                  <w:vAlign w:val="center"/>
                                </w:tcPr>
                                <w:p w14:paraId="0A2A5570" w14:textId="77777777" w:rsidR="00AA5F14" w:rsidRPr="00667822" w:rsidRDefault="00AA5F14" w:rsidP="00864E56">
                                  <w:pPr>
                                    <w:snapToGrid w:val="0"/>
                                    <w:spacing w:line="240" w:lineRule="exact"/>
                                    <w:jc w:val="center"/>
                                    <w:rPr>
                                      <w:rFonts w:ascii="標楷體" w:hAnsi="標楷體"/>
                                      <w:sz w:val="20"/>
                                    </w:rPr>
                                  </w:pPr>
                                </w:p>
                              </w:tc>
                              <w:tc>
                                <w:tcPr>
                                  <w:tcW w:w="708" w:type="dxa"/>
                                  <w:tcBorders>
                                    <w:left w:val="single" w:sz="4" w:space="0" w:color="auto"/>
                                    <w:bottom w:val="single" w:sz="4" w:space="0" w:color="auto"/>
                                  </w:tcBorders>
                                  <w:vAlign w:val="center"/>
                                </w:tcPr>
                                <w:p w14:paraId="151C6D93"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1年</w:t>
                                  </w:r>
                                </w:p>
                                <w:p w14:paraId="7EA4699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683" w:type="dxa"/>
                                  <w:tcBorders>
                                    <w:bottom w:val="single" w:sz="4" w:space="0" w:color="auto"/>
                                  </w:tcBorders>
                                  <w:vAlign w:val="center"/>
                                </w:tcPr>
                                <w:p w14:paraId="04744AE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3年</w:t>
                                  </w:r>
                                </w:p>
                                <w:p w14:paraId="7C6A79D3"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657" w:type="dxa"/>
                                  <w:tcBorders>
                                    <w:bottom w:val="single" w:sz="4" w:space="0" w:color="auto"/>
                                  </w:tcBorders>
                                  <w:vAlign w:val="center"/>
                                </w:tcPr>
                                <w:p w14:paraId="1BD081CD"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5年</w:t>
                                  </w:r>
                                </w:p>
                                <w:p w14:paraId="2910498D"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712" w:type="dxa"/>
                                  <w:tcBorders>
                                    <w:bottom w:val="single" w:sz="4" w:space="0" w:color="auto"/>
                                  </w:tcBorders>
                                  <w:vAlign w:val="center"/>
                                </w:tcPr>
                                <w:p w14:paraId="70E262E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w:t>
                                  </w:r>
                                  <w:r w:rsidRPr="00667822">
                                    <w:rPr>
                                      <w:rFonts w:ascii="標楷體" w:hAnsi="標楷體" w:hint="eastAsia"/>
                                      <w:sz w:val="20"/>
                                    </w:rPr>
                                    <w:t>年</w:t>
                                  </w:r>
                                </w:p>
                                <w:p w14:paraId="37F989C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r>
                            <w:tr w:rsidR="00AA5F14" w:rsidRPr="00F14FB5" w14:paraId="5318F9CD" w14:textId="77777777" w:rsidTr="00864E56">
                              <w:trPr>
                                <w:trHeight w:val="360"/>
                              </w:trPr>
                              <w:tc>
                                <w:tcPr>
                                  <w:tcW w:w="526" w:type="dxa"/>
                                  <w:tcBorders>
                                    <w:bottom w:val="single" w:sz="4" w:space="0" w:color="auto"/>
                                    <w:right w:val="single" w:sz="4" w:space="0" w:color="auto"/>
                                  </w:tcBorders>
                                  <w:vAlign w:val="center"/>
                                </w:tcPr>
                                <w:p w14:paraId="48E33CE8"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07</w:t>
                                  </w:r>
                                </w:p>
                              </w:tc>
                              <w:tc>
                                <w:tcPr>
                                  <w:tcW w:w="912" w:type="dxa"/>
                                  <w:tcBorders>
                                    <w:left w:val="single" w:sz="4" w:space="0" w:color="auto"/>
                                    <w:bottom w:val="single" w:sz="4" w:space="0" w:color="auto"/>
                                    <w:right w:val="single" w:sz="4" w:space="0" w:color="auto"/>
                                  </w:tcBorders>
                                  <w:vAlign w:val="center"/>
                                </w:tcPr>
                                <w:p w14:paraId="50A4731C"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125,164</w:t>
                                  </w:r>
                                </w:p>
                              </w:tc>
                              <w:tc>
                                <w:tcPr>
                                  <w:tcW w:w="842" w:type="dxa"/>
                                  <w:tcBorders>
                                    <w:left w:val="single" w:sz="4" w:space="0" w:color="auto"/>
                                    <w:bottom w:val="single" w:sz="4" w:space="0" w:color="auto"/>
                                    <w:right w:val="single" w:sz="4" w:space="0" w:color="auto"/>
                                  </w:tcBorders>
                                  <w:vAlign w:val="center"/>
                                </w:tcPr>
                                <w:p w14:paraId="4FE0E96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8</w:t>
                                  </w:r>
                                  <w:r w:rsidRPr="00667822">
                                    <w:rPr>
                                      <w:rFonts w:ascii="標楷體" w:hAnsi="標楷體"/>
                                      <w:sz w:val="20"/>
                                    </w:rPr>
                                    <w:t>9,641</w:t>
                                  </w:r>
                                </w:p>
                              </w:tc>
                              <w:tc>
                                <w:tcPr>
                                  <w:tcW w:w="836" w:type="dxa"/>
                                  <w:tcBorders>
                                    <w:left w:val="single" w:sz="4" w:space="0" w:color="auto"/>
                                    <w:bottom w:val="single" w:sz="4" w:space="0" w:color="auto"/>
                                    <w:right w:val="single" w:sz="4" w:space="0" w:color="auto"/>
                                  </w:tcBorders>
                                  <w:vAlign w:val="center"/>
                                </w:tcPr>
                                <w:p w14:paraId="0267651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5,523</w:t>
                                  </w:r>
                                </w:p>
                              </w:tc>
                              <w:tc>
                                <w:tcPr>
                                  <w:tcW w:w="1137" w:type="dxa"/>
                                  <w:tcBorders>
                                    <w:left w:val="single" w:sz="4" w:space="0" w:color="auto"/>
                                    <w:bottom w:val="single" w:sz="4" w:space="0" w:color="auto"/>
                                    <w:right w:val="single" w:sz="4" w:space="0" w:color="auto"/>
                                  </w:tcBorders>
                                  <w:vAlign w:val="center"/>
                                </w:tcPr>
                                <w:p w14:paraId="539E1E8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8.38</w:t>
                                  </w:r>
                                </w:p>
                              </w:tc>
                              <w:tc>
                                <w:tcPr>
                                  <w:tcW w:w="708" w:type="dxa"/>
                                  <w:vMerge w:val="restart"/>
                                  <w:tcBorders>
                                    <w:left w:val="single" w:sz="4" w:space="0" w:color="auto"/>
                                    <w:bottom w:val="single" w:sz="4" w:space="0" w:color="auto"/>
                                    <w:right w:val="single" w:sz="4" w:space="0" w:color="auto"/>
                                  </w:tcBorders>
                                  <w:vAlign w:val="center"/>
                                </w:tcPr>
                                <w:p w14:paraId="74065F49" w14:textId="77777777" w:rsidR="00AA5F14" w:rsidRPr="00667822" w:rsidRDefault="00AA5F14" w:rsidP="00864E56">
                                  <w:pPr>
                                    <w:snapToGrid w:val="0"/>
                                    <w:spacing w:line="240" w:lineRule="exact"/>
                                    <w:ind w:leftChars="-44" w:left="-109" w:rightChars="-42" w:right="-104"/>
                                    <w:jc w:val="center"/>
                                    <w:rPr>
                                      <w:rFonts w:ascii="標楷體" w:hAnsi="標楷體"/>
                                      <w:sz w:val="20"/>
                                    </w:rPr>
                                  </w:pPr>
                                  <w:r w:rsidRPr="00667822">
                                    <w:rPr>
                                      <w:rFonts w:ascii="標楷體" w:hAnsi="標楷體" w:hint="eastAsia"/>
                                      <w:sz w:val="20"/>
                                    </w:rPr>
                                    <w:t>1</w:t>
                                  </w:r>
                                  <w:r w:rsidRPr="00667822">
                                    <w:rPr>
                                      <w:rFonts w:ascii="標楷體" w:hAnsi="標楷體"/>
                                      <w:sz w:val="20"/>
                                    </w:rPr>
                                    <w:t>4,705</w:t>
                                  </w:r>
                                </w:p>
                              </w:tc>
                              <w:tc>
                                <w:tcPr>
                                  <w:tcW w:w="683" w:type="dxa"/>
                                  <w:vMerge w:val="restart"/>
                                  <w:tcBorders>
                                    <w:left w:val="single" w:sz="4" w:space="0" w:color="auto"/>
                                    <w:bottom w:val="single" w:sz="4" w:space="0" w:color="auto"/>
                                    <w:right w:val="single" w:sz="4" w:space="0" w:color="auto"/>
                                  </w:tcBorders>
                                  <w:vAlign w:val="center"/>
                                </w:tcPr>
                                <w:p w14:paraId="33826B7B" w14:textId="77777777" w:rsidR="00AA5F14" w:rsidRPr="00667822" w:rsidRDefault="00AA5F14" w:rsidP="00864E56">
                                  <w:pPr>
                                    <w:snapToGrid w:val="0"/>
                                    <w:spacing w:line="240" w:lineRule="exact"/>
                                    <w:ind w:leftChars="-45" w:left="-4" w:rightChars="-46" w:right="-113" w:hangingChars="54" w:hanging="107"/>
                                    <w:jc w:val="center"/>
                                    <w:rPr>
                                      <w:rFonts w:ascii="標楷體" w:hAnsi="標楷體"/>
                                      <w:spacing w:val="-4"/>
                                      <w:sz w:val="20"/>
                                    </w:rPr>
                                  </w:pPr>
                                  <w:r w:rsidRPr="00667822">
                                    <w:rPr>
                                      <w:rFonts w:ascii="標楷體" w:hAnsi="標楷體" w:hint="eastAsia"/>
                                      <w:spacing w:val="-4"/>
                                      <w:sz w:val="20"/>
                                    </w:rPr>
                                    <w:t>2</w:t>
                                  </w:r>
                                  <w:r w:rsidRPr="00667822">
                                    <w:rPr>
                                      <w:rFonts w:ascii="標楷體" w:hAnsi="標楷體"/>
                                      <w:spacing w:val="-4"/>
                                      <w:sz w:val="20"/>
                                    </w:rPr>
                                    <w:t>,024</w:t>
                                  </w:r>
                                </w:p>
                              </w:tc>
                              <w:tc>
                                <w:tcPr>
                                  <w:tcW w:w="657" w:type="dxa"/>
                                  <w:vMerge w:val="restart"/>
                                  <w:tcBorders>
                                    <w:left w:val="single" w:sz="4" w:space="0" w:color="auto"/>
                                    <w:bottom w:val="single" w:sz="4" w:space="0" w:color="auto"/>
                                    <w:right w:val="single" w:sz="4" w:space="0" w:color="auto"/>
                                  </w:tcBorders>
                                  <w:vAlign w:val="center"/>
                                </w:tcPr>
                                <w:p w14:paraId="2D62202E"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98</w:t>
                                  </w:r>
                                </w:p>
                              </w:tc>
                              <w:tc>
                                <w:tcPr>
                                  <w:tcW w:w="712" w:type="dxa"/>
                                  <w:vMerge w:val="restart"/>
                                  <w:tcBorders>
                                    <w:left w:val="single" w:sz="4" w:space="0" w:color="auto"/>
                                    <w:bottom w:val="single" w:sz="4" w:space="0" w:color="auto"/>
                                  </w:tcBorders>
                                  <w:vAlign w:val="center"/>
                                </w:tcPr>
                                <w:p w14:paraId="28795E07"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4</w:t>
                                  </w:r>
                                  <w:r w:rsidRPr="00667822">
                                    <w:rPr>
                                      <w:rFonts w:ascii="標楷體" w:hAnsi="標楷體"/>
                                      <w:sz w:val="20"/>
                                    </w:rPr>
                                    <w:t>03</w:t>
                                  </w:r>
                                </w:p>
                              </w:tc>
                            </w:tr>
                            <w:tr w:rsidR="00AA5F14" w:rsidRPr="00F14FB5" w14:paraId="76AC4929" w14:textId="77777777" w:rsidTr="00864E56">
                              <w:trPr>
                                <w:trHeight w:val="361"/>
                              </w:trPr>
                              <w:tc>
                                <w:tcPr>
                                  <w:tcW w:w="526" w:type="dxa"/>
                                  <w:tcBorders>
                                    <w:bottom w:val="single" w:sz="4" w:space="0" w:color="auto"/>
                                    <w:right w:val="single" w:sz="4" w:space="0" w:color="auto"/>
                                  </w:tcBorders>
                                  <w:vAlign w:val="center"/>
                                </w:tcPr>
                                <w:p w14:paraId="0033FD5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08</w:t>
                                  </w:r>
                                </w:p>
                              </w:tc>
                              <w:tc>
                                <w:tcPr>
                                  <w:tcW w:w="912" w:type="dxa"/>
                                  <w:tcBorders>
                                    <w:left w:val="single" w:sz="4" w:space="0" w:color="auto"/>
                                    <w:bottom w:val="single" w:sz="4" w:space="0" w:color="auto"/>
                                    <w:right w:val="single" w:sz="4" w:space="0" w:color="auto"/>
                                  </w:tcBorders>
                                  <w:vAlign w:val="center"/>
                                </w:tcPr>
                                <w:p w14:paraId="658B0AEF"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124,089</w:t>
                                  </w:r>
                                </w:p>
                              </w:tc>
                              <w:tc>
                                <w:tcPr>
                                  <w:tcW w:w="842" w:type="dxa"/>
                                  <w:tcBorders>
                                    <w:left w:val="single" w:sz="4" w:space="0" w:color="auto"/>
                                    <w:bottom w:val="single" w:sz="4" w:space="0" w:color="auto"/>
                                    <w:right w:val="single" w:sz="4" w:space="0" w:color="auto"/>
                                  </w:tcBorders>
                                  <w:vAlign w:val="center"/>
                                </w:tcPr>
                                <w:p w14:paraId="222F573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0,963</w:t>
                                  </w:r>
                                </w:p>
                              </w:tc>
                              <w:tc>
                                <w:tcPr>
                                  <w:tcW w:w="836" w:type="dxa"/>
                                  <w:tcBorders>
                                    <w:left w:val="single" w:sz="4" w:space="0" w:color="auto"/>
                                    <w:bottom w:val="single" w:sz="4" w:space="0" w:color="auto"/>
                                    <w:right w:val="single" w:sz="4" w:space="0" w:color="auto"/>
                                  </w:tcBorders>
                                  <w:vAlign w:val="center"/>
                                </w:tcPr>
                                <w:p w14:paraId="0D324396"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3,126</w:t>
                                  </w:r>
                                </w:p>
                              </w:tc>
                              <w:tc>
                                <w:tcPr>
                                  <w:tcW w:w="1137" w:type="dxa"/>
                                  <w:tcBorders>
                                    <w:left w:val="single" w:sz="4" w:space="0" w:color="auto"/>
                                    <w:bottom w:val="single" w:sz="4" w:space="0" w:color="auto"/>
                                    <w:right w:val="single" w:sz="4" w:space="0" w:color="auto"/>
                                  </w:tcBorders>
                                  <w:vAlign w:val="center"/>
                                </w:tcPr>
                                <w:p w14:paraId="5C577A1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6.70</w:t>
                                  </w:r>
                                </w:p>
                              </w:tc>
                              <w:tc>
                                <w:tcPr>
                                  <w:tcW w:w="708" w:type="dxa"/>
                                  <w:vMerge/>
                                  <w:tcBorders>
                                    <w:left w:val="single" w:sz="4" w:space="0" w:color="auto"/>
                                    <w:right w:val="single" w:sz="4" w:space="0" w:color="auto"/>
                                  </w:tcBorders>
                                  <w:vAlign w:val="center"/>
                                </w:tcPr>
                                <w:p w14:paraId="22F42285" w14:textId="77777777" w:rsidR="00AA5F14" w:rsidRPr="00667822" w:rsidRDefault="00AA5F14" w:rsidP="00864E56">
                                  <w:pPr>
                                    <w:snapToGrid w:val="0"/>
                                    <w:spacing w:line="240" w:lineRule="exact"/>
                                    <w:jc w:val="center"/>
                                    <w:rPr>
                                      <w:rFonts w:ascii="標楷體" w:hAnsi="標楷體"/>
                                      <w:sz w:val="20"/>
                                    </w:rPr>
                                  </w:pPr>
                                </w:p>
                              </w:tc>
                              <w:tc>
                                <w:tcPr>
                                  <w:tcW w:w="683" w:type="dxa"/>
                                  <w:vMerge/>
                                  <w:tcBorders>
                                    <w:left w:val="single" w:sz="4" w:space="0" w:color="auto"/>
                                    <w:right w:val="single" w:sz="4" w:space="0" w:color="auto"/>
                                  </w:tcBorders>
                                  <w:vAlign w:val="center"/>
                                </w:tcPr>
                                <w:p w14:paraId="0ADD1173" w14:textId="77777777" w:rsidR="00AA5F14" w:rsidRPr="00667822" w:rsidRDefault="00AA5F14" w:rsidP="00864E56">
                                  <w:pPr>
                                    <w:snapToGrid w:val="0"/>
                                    <w:spacing w:line="240" w:lineRule="exact"/>
                                    <w:jc w:val="center"/>
                                    <w:rPr>
                                      <w:rFonts w:ascii="標楷體" w:hAnsi="標楷體"/>
                                      <w:sz w:val="20"/>
                                    </w:rPr>
                                  </w:pPr>
                                </w:p>
                              </w:tc>
                              <w:tc>
                                <w:tcPr>
                                  <w:tcW w:w="657" w:type="dxa"/>
                                  <w:vMerge/>
                                  <w:tcBorders>
                                    <w:left w:val="single" w:sz="4" w:space="0" w:color="auto"/>
                                    <w:right w:val="single" w:sz="4" w:space="0" w:color="auto"/>
                                  </w:tcBorders>
                                  <w:vAlign w:val="center"/>
                                </w:tcPr>
                                <w:p w14:paraId="5DF3270B" w14:textId="77777777" w:rsidR="00AA5F14" w:rsidRPr="00667822" w:rsidRDefault="00AA5F14" w:rsidP="00864E56">
                                  <w:pPr>
                                    <w:snapToGrid w:val="0"/>
                                    <w:spacing w:line="240" w:lineRule="exact"/>
                                    <w:jc w:val="center"/>
                                    <w:rPr>
                                      <w:rFonts w:ascii="標楷體" w:hAnsi="標楷體"/>
                                      <w:sz w:val="20"/>
                                    </w:rPr>
                                  </w:pPr>
                                </w:p>
                              </w:tc>
                              <w:tc>
                                <w:tcPr>
                                  <w:tcW w:w="712" w:type="dxa"/>
                                  <w:vMerge/>
                                  <w:tcBorders>
                                    <w:left w:val="single" w:sz="4" w:space="0" w:color="auto"/>
                                  </w:tcBorders>
                                  <w:vAlign w:val="center"/>
                                </w:tcPr>
                                <w:p w14:paraId="542DA8A9" w14:textId="77777777" w:rsidR="00AA5F14" w:rsidRPr="00667822" w:rsidRDefault="00AA5F14" w:rsidP="00864E56">
                                  <w:pPr>
                                    <w:snapToGrid w:val="0"/>
                                    <w:spacing w:line="240" w:lineRule="exact"/>
                                    <w:jc w:val="center"/>
                                    <w:rPr>
                                      <w:rFonts w:ascii="標楷體" w:hAnsi="標楷體"/>
                                      <w:sz w:val="20"/>
                                    </w:rPr>
                                  </w:pPr>
                                </w:p>
                              </w:tc>
                            </w:tr>
                            <w:tr w:rsidR="00AA5F14" w:rsidRPr="00F14FB5" w14:paraId="3ACA7007" w14:textId="77777777" w:rsidTr="00864E56">
                              <w:trPr>
                                <w:trHeight w:val="346"/>
                              </w:trPr>
                              <w:tc>
                                <w:tcPr>
                                  <w:tcW w:w="526" w:type="dxa"/>
                                  <w:tcBorders>
                                    <w:bottom w:val="single" w:sz="4" w:space="0" w:color="auto"/>
                                    <w:right w:val="single" w:sz="4" w:space="0" w:color="auto"/>
                                  </w:tcBorders>
                                  <w:vAlign w:val="center"/>
                                </w:tcPr>
                                <w:p w14:paraId="4A7FAE11"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09</w:t>
                                  </w:r>
                                </w:p>
                              </w:tc>
                              <w:tc>
                                <w:tcPr>
                                  <w:tcW w:w="912" w:type="dxa"/>
                                  <w:tcBorders>
                                    <w:left w:val="single" w:sz="4" w:space="0" w:color="auto"/>
                                    <w:bottom w:val="single" w:sz="4" w:space="0" w:color="auto"/>
                                    <w:right w:val="single" w:sz="4" w:space="0" w:color="auto"/>
                                  </w:tcBorders>
                                  <w:vAlign w:val="center"/>
                                </w:tcPr>
                                <w:p w14:paraId="1F45ABE7"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122,720</w:t>
                                  </w:r>
                                </w:p>
                              </w:tc>
                              <w:tc>
                                <w:tcPr>
                                  <w:tcW w:w="842" w:type="dxa"/>
                                  <w:tcBorders>
                                    <w:left w:val="single" w:sz="4" w:space="0" w:color="auto"/>
                                    <w:bottom w:val="single" w:sz="4" w:space="0" w:color="auto"/>
                                    <w:right w:val="single" w:sz="4" w:space="0" w:color="auto"/>
                                  </w:tcBorders>
                                  <w:vAlign w:val="center"/>
                                </w:tcPr>
                                <w:p w14:paraId="4EE07BB5"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2,675</w:t>
                                  </w:r>
                                </w:p>
                              </w:tc>
                              <w:tc>
                                <w:tcPr>
                                  <w:tcW w:w="836" w:type="dxa"/>
                                  <w:tcBorders>
                                    <w:left w:val="single" w:sz="4" w:space="0" w:color="auto"/>
                                    <w:bottom w:val="single" w:sz="4" w:space="0" w:color="auto"/>
                                    <w:right w:val="single" w:sz="4" w:space="0" w:color="auto"/>
                                  </w:tcBorders>
                                  <w:vAlign w:val="center"/>
                                </w:tcPr>
                                <w:p w14:paraId="14F6B0D7"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0,045</w:t>
                                  </w:r>
                                </w:p>
                              </w:tc>
                              <w:tc>
                                <w:tcPr>
                                  <w:tcW w:w="1137" w:type="dxa"/>
                                  <w:tcBorders>
                                    <w:left w:val="single" w:sz="4" w:space="0" w:color="auto"/>
                                    <w:bottom w:val="single" w:sz="4" w:space="0" w:color="auto"/>
                                    <w:right w:val="single" w:sz="4" w:space="0" w:color="auto"/>
                                  </w:tcBorders>
                                  <w:vAlign w:val="center"/>
                                </w:tcPr>
                                <w:p w14:paraId="56EAD2A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4.48</w:t>
                                  </w:r>
                                </w:p>
                              </w:tc>
                              <w:tc>
                                <w:tcPr>
                                  <w:tcW w:w="708" w:type="dxa"/>
                                  <w:vMerge/>
                                  <w:tcBorders>
                                    <w:left w:val="single" w:sz="4" w:space="0" w:color="auto"/>
                                    <w:bottom w:val="single" w:sz="4" w:space="0" w:color="auto"/>
                                    <w:right w:val="single" w:sz="4" w:space="0" w:color="auto"/>
                                  </w:tcBorders>
                                  <w:vAlign w:val="center"/>
                                </w:tcPr>
                                <w:p w14:paraId="09A0A432" w14:textId="77777777" w:rsidR="00AA5F14" w:rsidRPr="00667822" w:rsidRDefault="00AA5F14" w:rsidP="00864E56">
                                  <w:pPr>
                                    <w:snapToGrid w:val="0"/>
                                    <w:spacing w:line="240" w:lineRule="exact"/>
                                    <w:jc w:val="center"/>
                                    <w:rPr>
                                      <w:rFonts w:ascii="標楷體" w:hAnsi="標楷體"/>
                                      <w:sz w:val="20"/>
                                    </w:rPr>
                                  </w:pPr>
                                </w:p>
                              </w:tc>
                              <w:tc>
                                <w:tcPr>
                                  <w:tcW w:w="683" w:type="dxa"/>
                                  <w:vMerge/>
                                  <w:tcBorders>
                                    <w:left w:val="single" w:sz="4" w:space="0" w:color="auto"/>
                                    <w:bottom w:val="single" w:sz="4" w:space="0" w:color="auto"/>
                                    <w:right w:val="single" w:sz="4" w:space="0" w:color="auto"/>
                                  </w:tcBorders>
                                  <w:vAlign w:val="center"/>
                                </w:tcPr>
                                <w:p w14:paraId="72C7BCDF" w14:textId="77777777" w:rsidR="00AA5F14" w:rsidRPr="00667822" w:rsidRDefault="00AA5F14" w:rsidP="00864E56">
                                  <w:pPr>
                                    <w:snapToGrid w:val="0"/>
                                    <w:spacing w:line="240" w:lineRule="exact"/>
                                    <w:jc w:val="center"/>
                                    <w:rPr>
                                      <w:rFonts w:ascii="標楷體" w:hAnsi="標楷體"/>
                                      <w:sz w:val="20"/>
                                    </w:rPr>
                                  </w:pPr>
                                </w:p>
                              </w:tc>
                              <w:tc>
                                <w:tcPr>
                                  <w:tcW w:w="657" w:type="dxa"/>
                                  <w:vMerge/>
                                  <w:tcBorders>
                                    <w:left w:val="single" w:sz="4" w:space="0" w:color="auto"/>
                                    <w:bottom w:val="single" w:sz="4" w:space="0" w:color="auto"/>
                                    <w:right w:val="single" w:sz="4" w:space="0" w:color="auto"/>
                                  </w:tcBorders>
                                  <w:vAlign w:val="center"/>
                                </w:tcPr>
                                <w:p w14:paraId="73A5A561" w14:textId="77777777" w:rsidR="00AA5F14" w:rsidRPr="00667822" w:rsidRDefault="00AA5F14" w:rsidP="00864E56">
                                  <w:pPr>
                                    <w:snapToGrid w:val="0"/>
                                    <w:spacing w:line="240" w:lineRule="exact"/>
                                    <w:jc w:val="center"/>
                                    <w:rPr>
                                      <w:rFonts w:ascii="標楷體" w:hAnsi="標楷體"/>
                                      <w:sz w:val="20"/>
                                    </w:rPr>
                                  </w:pPr>
                                </w:p>
                              </w:tc>
                              <w:tc>
                                <w:tcPr>
                                  <w:tcW w:w="712" w:type="dxa"/>
                                  <w:vMerge/>
                                  <w:tcBorders>
                                    <w:left w:val="single" w:sz="4" w:space="0" w:color="auto"/>
                                    <w:bottom w:val="single" w:sz="4" w:space="0" w:color="auto"/>
                                  </w:tcBorders>
                                  <w:vAlign w:val="center"/>
                                </w:tcPr>
                                <w:p w14:paraId="34C66982" w14:textId="77777777" w:rsidR="00AA5F14" w:rsidRPr="00667822" w:rsidRDefault="00AA5F14" w:rsidP="00864E56">
                                  <w:pPr>
                                    <w:snapToGrid w:val="0"/>
                                    <w:spacing w:line="240" w:lineRule="exact"/>
                                    <w:jc w:val="center"/>
                                    <w:rPr>
                                      <w:rFonts w:ascii="標楷體" w:hAnsi="標楷體"/>
                                      <w:sz w:val="20"/>
                                    </w:rPr>
                                  </w:pPr>
                                </w:p>
                              </w:tc>
                            </w:tr>
                            <w:tr w:rsidR="00AA5F14" w:rsidRPr="008862D7" w14:paraId="29C083E0" w14:textId="77777777" w:rsidTr="00864E56">
                              <w:trPr>
                                <w:trHeight w:hRule="exact" w:val="646"/>
                              </w:trPr>
                              <w:tc>
                                <w:tcPr>
                                  <w:tcW w:w="7014" w:type="dxa"/>
                                  <w:gridSpan w:val="9"/>
                                  <w:tcBorders>
                                    <w:top w:val="single" w:sz="4" w:space="0" w:color="auto"/>
                                    <w:left w:val="nil"/>
                                    <w:bottom w:val="nil"/>
                                    <w:right w:val="nil"/>
                                  </w:tcBorders>
                                </w:tcPr>
                                <w:p w14:paraId="0338812E" w14:textId="77777777" w:rsidR="00AA5F14" w:rsidRPr="00667822" w:rsidRDefault="00AA5F14" w:rsidP="00864E56">
                                  <w:pPr>
                                    <w:snapToGrid w:val="0"/>
                                    <w:spacing w:line="240" w:lineRule="exact"/>
                                    <w:rPr>
                                      <w:rFonts w:ascii="標楷體" w:hAnsi="標楷體"/>
                                      <w:sz w:val="18"/>
                                      <w:szCs w:val="18"/>
                                    </w:rPr>
                                  </w:pPr>
                                  <w:r w:rsidRPr="00667822">
                                    <w:rPr>
                                      <w:rFonts w:ascii="標楷體" w:hAnsi="標楷體" w:hint="eastAsia"/>
                                      <w:sz w:val="18"/>
                                      <w:szCs w:val="18"/>
                                    </w:rPr>
                                    <w:t>資料來源：整理自基隆市環境保護局提供資料。</w:t>
                                  </w:r>
                                </w:p>
                              </w:tc>
                            </w:tr>
                          </w:tbl>
                          <w:p w14:paraId="598FEAC3" w14:textId="77777777" w:rsidR="00AA5F14" w:rsidRPr="00F14FB5" w:rsidRDefault="00AA5F14" w:rsidP="00F60E17">
                            <w:pPr>
                              <w:spacing w:line="240" w:lineRule="exact"/>
                              <w:ind w:rightChars="-8" w:right="-20" w:firstLineChars="29" w:firstLine="54"/>
                              <w:rPr>
                                <w:rFonts w:ascii="標楷體" w:hAnsi="標楷體"/>
                                <w:color w:val="000000"/>
                                <w:kern w:val="0"/>
                                <w:sz w:val="18"/>
                                <w:szCs w:val="18"/>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4FF9DF" id="文字方塊 27" o:spid="_x0000_s1054" type="#_x0000_t202" style="position:absolute;left:0;text-align:left;margin-left:141.95pt;margin-top:107.3pt;width:357.5pt;height:141pt;z-index:251830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" filled="f" stroked="f">
                <v:textbox inset="1mm,1mm,1mm,1mm">
                  <w:txbxContent>
                    <w:tbl>
                      <w:tblPr>
                        <w:tblW w:w="7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912"/>
                        <w:gridCol w:w="842"/>
                        <w:gridCol w:w="836"/>
                        <w:gridCol w:w="1137"/>
                        <w:gridCol w:w="708"/>
                        <w:gridCol w:w="683"/>
                        <w:gridCol w:w="657"/>
                        <w:gridCol w:w="713"/>
                      </w:tblGrid>
                      <w:tr w:rsidR="00AA5F14" w:rsidRPr="008862D7" w14:paraId="141D225C" w14:textId="77777777" w:rsidTr="00864E56">
                        <w:trPr>
                          <w:trHeight w:hRule="exact" w:val="312"/>
                        </w:trPr>
                        <w:tc>
                          <w:tcPr>
                            <w:tcW w:w="7014" w:type="dxa"/>
                            <w:gridSpan w:val="9"/>
                            <w:tcBorders>
                              <w:top w:val="nil"/>
                              <w:left w:val="nil"/>
                              <w:bottom w:val="nil"/>
                              <w:right w:val="nil"/>
                            </w:tcBorders>
                            <w:vAlign w:val="center"/>
                          </w:tcPr>
                          <w:p w14:paraId="5C827707" w14:textId="77777777" w:rsidR="00AA5F14" w:rsidRPr="00F14FB5" w:rsidRDefault="00AA5F14" w:rsidP="00864E56">
                            <w:pPr>
                              <w:snapToGrid w:val="0"/>
                              <w:spacing w:afterLines="20" w:after="100"/>
                              <w:jc w:val="center"/>
                              <w:rPr>
                                <w:rFonts w:hAnsi="標楷體"/>
                                <w:b/>
                                <w:szCs w:val="24"/>
                              </w:rPr>
                            </w:pPr>
                            <w:r w:rsidRPr="00F14FB5">
                              <w:rPr>
                                <w:rFonts w:hAnsi="標楷體" w:hint="eastAsia"/>
                                <w:b/>
                                <w:szCs w:val="24"/>
                              </w:rPr>
                              <w:t>表</w:t>
                            </w:r>
                            <w:r>
                              <w:rPr>
                                <w:rFonts w:ascii="標楷體" w:hAnsi="標楷體"/>
                                <w:b/>
                                <w:szCs w:val="24"/>
                              </w:rPr>
                              <w:t>3</w:t>
                            </w:r>
                            <w:r w:rsidRPr="00FB42CA">
                              <w:rPr>
                                <w:rFonts w:ascii="標楷體" w:hAnsi="標楷體" w:hint="eastAsia"/>
                                <w:b/>
                                <w:szCs w:val="24"/>
                              </w:rPr>
                              <w:t xml:space="preserve">　</w:t>
                            </w:r>
                            <w:r w:rsidRPr="00F14FB5">
                              <w:rPr>
                                <w:rFonts w:hAnsi="標楷體" w:hint="eastAsia"/>
                                <w:b/>
                                <w:szCs w:val="24"/>
                              </w:rPr>
                              <w:t>基隆市機車到檢情形</w:t>
                            </w:r>
                          </w:p>
                        </w:tc>
                      </w:tr>
                      <w:tr w:rsidR="00AA5F14" w:rsidRPr="008862D7" w14:paraId="0E0A7D67" w14:textId="77777777" w:rsidTr="00864E56">
                        <w:trPr>
                          <w:trHeight w:val="134"/>
                        </w:trPr>
                        <w:tc>
                          <w:tcPr>
                            <w:tcW w:w="7014" w:type="dxa"/>
                            <w:gridSpan w:val="9"/>
                            <w:tcBorders>
                              <w:top w:val="nil"/>
                              <w:left w:val="nil"/>
                              <w:bottom w:val="single" w:sz="4" w:space="0" w:color="auto"/>
                              <w:right w:val="nil"/>
                            </w:tcBorders>
                            <w:vAlign w:val="center"/>
                          </w:tcPr>
                          <w:p w14:paraId="3CBBDC98" w14:textId="77777777" w:rsidR="00AA5F14" w:rsidRPr="008862D7" w:rsidRDefault="00AA5F14" w:rsidP="00864E56">
                            <w:pPr>
                              <w:snapToGrid w:val="0"/>
                              <w:spacing w:line="240" w:lineRule="exact"/>
                              <w:jc w:val="right"/>
                              <w:rPr>
                                <w:rFonts w:hAnsi="標楷體"/>
                                <w:sz w:val="20"/>
                              </w:rPr>
                            </w:pPr>
                            <w:r w:rsidRPr="008862D7">
                              <w:rPr>
                                <w:rFonts w:hAnsi="標楷體" w:hint="eastAsia"/>
                                <w:sz w:val="20"/>
                              </w:rPr>
                              <w:t>單位：輛、％</w:t>
                            </w:r>
                          </w:p>
                        </w:tc>
                      </w:tr>
                      <w:tr w:rsidR="00AA5F14" w:rsidRPr="008862D7" w14:paraId="2C99031E" w14:textId="77777777" w:rsidTr="00864E56">
                        <w:trPr>
                          <w:trHeight w:val="319"/>
                        </w:trPr>
                        <w:tc>
                          <w:tcPr>
                            <w:tcW w:w="526" w:type="dxa"/>
                            <w:vMerge w:val="restart"/>
                            <w:tcBorders>
                              <w:top w:val="single" w:sz="4" w:space="0" w:color="auto"/>
                              <w:right w:val="single" w:sz="4" w:space="0" w:color="auto"/>
                            </w:tcBorders>
                            <w:vAlign w:val="center"/>
                          </w:tcPr>
                          <w:p w14:paraId="43798526"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年度</w:t>
                            </w:r>
                          </w:p>
                        </w:tc>
                        <w:tc>
                          <w:tcPr>
                            <w:tcW w:w="912" w:type="dxa"/>
                            <w:vMerge w:val="restart"/>
                            <w:tcBorders>
                              <w:top w:val="single" w:sz="4" w:space="0" w:color="auto"/>
                              <w:left w:val="single" w:sz="4" w:space="0" w:color="auto"/>
                              <w:right w:val="single" w:sz="4" w:space="0" w:color="auto"/>
                            </w:tcBorders>
                            <w:vAlign w:val="center"/>
                          </w:tcPr>
                          <w:p w14:paraId="27F5ED81" w14:textId="77777777" w:rsidR="00AA5F14" w:rsidRPr="00667822" w:rsidRDefault="00AA5F14" w:rsidP="00864E56">
                            <w:pPr>
                              <w:snapToGrid w:val="0"/>
                              <w:spacing w:line="240" w:lineRule="exact"/>
                              <w:ind w:leftChars="-40" w:left="-99" w:rightChars="-27" w:right="-67"/>
                              <w:jc w:val="center"/>
                              <w:rPr>
                                <w:rFonts w:ascii="標楷體" w:hAnsi="標楷體"/>
                                <w:sz w:val="20"/>
                              </w:rPr>
                            </w:pPr>
                            <w:r w:rsidRPr="00667822">
                              <w:rPr>
                                <w:rFonts w:ascii="標楷體" w:hAnsi="標楷體" w:hint="eastAsia"/>
                                <w:sz w:val="20"/>
                              </w:rPr>
                              <w:t>全市機車應定檢數</w:t>
                            </w:r>
                          </w:p>
                          <w:p w14:paraId="20A53A84"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w:t>
                            </w:r>
                            <w:proofErr w:type="gramStart"/>
                            <w:r w:rsidRPr="00667822">
                              <w:rPr>
                                <w:rFonts w:ascii="標楷體" w:hAnsi="標楷體" w:hint="eastAsia"/>
                                <w:sz w:val="20"/>
                              </w:rPr>
                              <w:t>Ａ</w:t>
                            </w:r>
                            <w:proofErr w:type="gramEnd"/>
                            <w:r w:rsidRPr="00667822">
                              <w:rPr>
                                <w:rFonts w:ascii="標楷體" w:hAnsi="標楷體" w:hint="eastAsia"/>
                                <w:sz w:val="20"/>
                              </w:rPr>
                              <w:t>）</w:t>
                            </w:r>
                          </w:p>
                        </w:tc>
                        <w:tc>
                          <w:tcPr>
                            <w:tcW w:w="842" w:type="dxa"/>
                            <w:vMerge w:val="restart"/>
                            <w:tcBorders>
                              <w:top w:val="single" w:sz="4" w:space="0" w:color="auto"/>
                              <w:left w:val="single" w:sz="4" w:space="0" w:color="auto"/>
                              <w:right w:val="single" w:sz="4" w:space="0" w:color="auto"/>
                            </w:tcBorders>
                            <w:vAlign w:val="center"/>
                          </w:tcPr>
                          <w:p w14:paraId="7DC2ACD2"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到檢數</w:t>
                            </w:r>
                          </w:p>
                          <w:p w14:paraId="306CF072"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w:t>
                            </w:r>
                            <w:proofErr w:type="gramStart"/>
                            <w:r w:rsidRPr="00667822">
                              <w:rPr>
                                <w:rFonts w:ascii="標楷體" w:hAnsi="標楷體" w:hint="eastAsia"/>
                                <w:sz w:val="20"/>
                              </w:rPr>
                              <w:t>Ｂ</w:t>
                            </w:r>
                            <w:proofErr w:type="gramEnd"/>
                            <w:r w:rsidRPr="00667822">
                              <w:rPr>
                                <w:rFonts w:ascii="標楷體" w:hAnsi="標楷體" w:hint="eastAsia"/>
                                <w:sz w:val="20"/>
                              </w:rPr>
                              <w:t>）</w:t>
                            </w:r>
                          </w:p>
                        </w:tc>
                        <w:tc>
                          <w:tcPr>
                            <w:tcW w:w="836" w:type="dxa"/>
                            <w:vMerge w:val="restart"/>
                            <w:tcBorders>
                              <w:top w:val="single" w:sz="4" w:space="0" w:color="auto"/>
                              <w:left w:val="single" w:sz="4" w:space="0" w:color="auto"/>
                              <w:right w:val="single" w:sz="4" w:space="0" w:color="auto"/>
                            </w:tcBorders>
                            <w:vAlign w:val="center"/>
                          </w:tcPr>
                          <w:p w14:paraId="5E511E81" w14:textId="77777777" w:rsidR="00AA5F14" w:rsidRPr="00667822" w:rsidRDefault="00AA5F14" w:rsidP="00864E56">
                            <w:pPr>
                              <w:snapToGrid w:val="0"/>
                              <w:spacing w:line="240" w:lineRule="exact"/>
                              <w:ind w:leftChars="-48" w:left="-118" w:rightChars="-43" w:right="-106"/>
                              <w:jc w:val="center"/>
                              <w:rPr>
                                <w:rFonts w:ascii="標楷體" w:hAnsi="標楷體"/>
                                <w:sz w:val="20"/>
                              </w:rPr>
                            </w:pPr>
                            <w:r w:rsidRPr="00667822">
                              <w:rPr>
                                <w:rFonts w:ascii="標楷體" w:hAnsi="標楷體" w:hint="eastAsia"/>
                                <w:sz w:val="20"/>
                              </w:rPr>
                              <w:t>未到檢數</w:t>
                            </w:r>
                          </w:p>
                          <w:p w14:paraId="690C1394"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（C）</w:t>
                            </w:r>
                          </w:p>
                        </w:tc>
                        <w:tc>
                          <w:tcPr>
                            <w:tcW w:w="1137" w:type="dxa"/>
                            <w:vMerge w:val="restart"/>
                            <w:tcBorders>
                              <w:top w:val="single" w:sz="4" w:space="0" w:color="auto"/>
                              <w:left w:val="single" w:sz="4" w:space="0" w:color="auto"/>
                              <w:right w:val="single" w:sz="4" w:space="0" w:color="auto"/>
                            </w:tcBorders>
                            <w:vAlign w:val="center"/>
                          </w:tcPr>
                          <w:p w14:paraId="0F57F101" w14:textId="77777777" w:rsidR="00AA5F14" w:rsidRPr="00667822" w:rsidRDefault="00AA5F14" w:rsidP="00864E56">
                            <w:pPr>
                              <w:snapToGrid w:val="0"/>
                              <w:spacing w:line="240" w:lineRule="exact"/>
                              <w:ind w:leftChars="-43" w:left="-106"/>
                              <w:jc w:val="center"/>
                              <w:rPr>
                                <w:rFonts w:ascii="標楷體" w:hAnsi="標楷體"/>
                                <w:sz w:val="20"/>
                              </w:rPr>
                            </w:pPr>
                            <w:r w:rsidRPr="00667822">
                              <w:rPr>
                                <w:rFonts w:ascii="標楷體" w:hAnsi="標楷體" w:hint="eastAsia"/>
                                <w:sz w:val="20"/>
                              </w:rPr>
                              <w:t>未到檢率</w:t>
                            </w:r>
                          </w:p>
                          <w:p w14:paraId="3BC57DD8" w14:textId="77777777" w:rsidR="00AA5F14" w:rsidRPr="00667822" w:rsidRDefault="00AA5F14" w:rsidP="00864E56">
                            <w:pPr>
                              <w:snapToGrid w:val="0"/>
                              <w:spacing w:line="240" w:lineRule="exact"/>
                              <w:ind w:leftChars="-68" w:left="-168" w:rightChars="-65" w:right="-160"/>
                              <w:jc w:val="center"/>
                              <w:rPr>
                                <w:rFonts w:ascii="標楷體" w:hAnsi="標楷體"/>
                                <w:sz w:val="20"/>
                              </w:rPr>
                            </w:pPr>
                            <w:r w:rsidRPr="00667822">
                              <w:rPr>
                                <w:rFonts w:ascii="標楷體" w:hAnsi="標楷體" w:hint="eastAsia"/>
                                <w:sz w:val="20"/>
                              </w:rPr>
                              <w:t>（C/</w:t>
                            </w:r>
                            <w:r w:rsidRPr="00667822">
                              <w:rPr>
                                <w:rFonts w:ascii="標楷體" w:hAnsi="標楷體"/>
                                <w:sz w:val="20"/>
                              </w:rPr>
                              <w:t>A</w:t>
                            </w:r>
                            <w:r w:rsidRPr="00667822">
                              <w:rPr>
                                <w:rFonts w:ascii="標楷體" w:hAnsi="標楷體"/>
                                <w:sz w:val="20"/>
                              </w:rPr>
                              <w:sym w:font="Wingdings 2" w:char="F0CD"/>
                            </w:r>
                            <w:r w:rsidRPr="00667822">
                              <w:rPr>
                                <w:rFonts w:ascii="標楷體" w:hAnsi="標楷體"/>
                                <w:sz w:val="20"/>
                              </w:rPr>
                              <w:t>100</w:t>
                            </w:r>
                            <w:r w:rsidRPr="00667822">
                              <w:rPr>
                                <w:rFonts w:ascii="標楷體" w:hAnsi="標楷體" w:hint="eastAsia"/>
                                <w:sz w:val="20"/>
                              </w:rPr>
                              <w:t>）</w:t>
                            </w:r>
                          </w:p>
                        </w:tc>
                        <w:tc>
                          <w:tcPr>
                            <w:tcW w:w="2760" w:type="dxa"/>
                            <w:gridSpan w:val="4"/>
                            <w:tcBorders>
                              <w:top w:val="single" w:sz="4" w:space="0" w:color="auto"/>
                              <w:left w:val="single" w:sz="4" w:space="0" w:color="auto"/>
                            </w:tcBorders>
                            <w:vAlign w:val="center"/>
                          </w:tcPr>
                          <w:p w14:paraId="22799014" w14:textId="77777777" w:rsidR="00AA5F14" w:rsidRPr="00667822" w:rsidRDefault="00AA5F14" w:rsidP="00864E56">
                            <w:pPr>
                              <w:snapToGrid w:val="0"/>
                              <w:spacing w:line="240" w:lineRule="exact"/>
                              <w:ind w:leftChars="-44" w:left="-109" w:rightChars="-14" w:right="-35"/>
                              <w:jc w:val="center"/>
                              <w:rPr>
                                <w:rFonts w:ascii="標楷體" w:hAnsi="標楷體"/>
                                <w:sz w:val="20"/>
                              </w:rPr>
                            </w:pPr>
                            <w:r w:rsidRPr="00667822">
                              <w:rPr>
                                <w:rFonts w:ascii="標楷體" w:hAnsi="標楷體" w:hint="eastAsia"/>
                                <w:sz w:val="20"/>
                              </w:rPr>
                              <w:t>截至1</w:t>
                            </w:r>
                            <w:r w:rsidRPr="00667822">
                              <w:rPr>
                                <w:rFonts w:ascii="標楷體" w:hAnsi="標楷體"/>
                                <w:sz w:val="20"/>
                              </w:rPr>
                              <w:t>09</w:t>
                            </w:r>
                            <w:proofErr w:type="gramStart"/>
                            <w:r w:rsidRPr="00667822">
                              <w:rPr>
                                <w:rFonts w:ascii="標楷體" w:hAnsi="標楷體" w:hint="eastAsia"/>
                                <w:sz w:val="20"/>
                              </w:rPr>
                              <w:t>年底止定檢</w:t>
                            </w:r>
                            <w:proofErr w:type="gramEnd"/>
                            <w:r w:rsidRPr="00667822">
                              <w:rPr>
                                <w:rFonts w:ascii="標楷體" w:hAnsi="標楷體" w:hint="eastAsia"/>
                                <w:sz w:val="20"/>
                              </w:rPr>
                              <w:t>逾期情形</w:t>
                            </w:r>
                          </w:p>
                        </w:tc>
                      </w:tr>
                      <w:tr w:rsidR="00AA5F14" w:rsidRPr="00F14FB5" w14:paraId="7B28020A" w14:textId="77777777" w:rsidTr="00864E56">
                        <w:trPr>
                          <w:trHeight w:val="251"/>
                        </w:trPr>
                        <w:tc>
                          <w:tcPr>
                            <w:tcW w:w="526" w:type="dxa"/>
                            <w:vMerge/>
                            <w:tcBorders>
                              <w:bottom w:val="single" w:sz="4" w:space="0" w:color="auto"/>
                            </w:tcBorders>
                            <w:vAlign w:val="center"/>
                          </w:tcPr>
                          <w:p w14:paraId="0519640D" w14:textId="77777777" w:rsidR="00AA5F14" w:rsidRPr="00667822" w:rsidRDefault="00AA5F14" w:rsidP="00864E56">
                            <w:pPr>
                              <w:snapToGrid w:val="0"/>
                              <w:spacing w:line="240" w:lineRule="exact"/>
                              <w:jc w:val="center"/>
                              <w:rPr>
                                <w:rFonts w:ascii="標楷體" w:hAnsi="標楷體"/>
                                <w:sz w:val="20"/>
                              </w:rPr>
                            </w:pPr>
                          </w:p>
                        </w:tc>
                        <w:tc>
                          <w:tcPr>
                            <w:tcW w:w="912" w:type="dxa"/>
                            <w:vMerge/>
                            <w:tcBorders>
                              <w:bottom w:val="single" w:sz="4" w:space="0" w:color="auto"/>
                            </w:tcBorders>
                            <w:vAlign w:val="center"/>
                          </w:tcPr>
                          <w:p w14:paraId="3A200B82" w14:textId="77777777" w:rsidR="00AA5F14" w:rsidRPr="00667822" w:rsidRDefault="00AA5F14" w:rsidP="00864E56">
                            <w:pPr>
                              <w:snapToGrid w:val="0"/>
                              <w:spacing w:line="240" w:lineRule="exact"/>
                              <w:jc w:val="center"/>
                              <w:rPr>
                                <w:rFonts w:ascii="標楷體" w:hAnsi="標楷體"/>
                                <w:sz w:val="20"/>
                              </w:rPr>
                            </w:pPr>
                          </w:p>
                        </w:tc>
                        <w:tc>
                          <w:tcPr>
                            <w:tcW w:w="842" w:type="dxa"/>
                            <w:vMerge/>
                            <w:tcBorders>
                              <w:bottom w:val="single" w:sz="4" w:space="0" w:color="auto"/>
                            </w:tcBorders>
                            <w:vAlign w:val="center"/>
                          </w:tcPr>
                          <w:p w14:paraId="7A664A52" w14:textId="77777777" w:rsidR="00AA5F14" w:rsidRPr="00667822" w:rsidRDefault="00AA5F14" w:rsidP="00864E56">
                            <w:pPr>
                              <w:snapToGrid w:val="0"/>
                              <w:spacing w:line="240" w:lineRule="exact"/>
                              <w:jc w:val="center"/>
                              <w:rPr>
                                <w:rFonts w:ascii="標楷體" w:hAnsi="標楷體"/>
                                <w:sz w:val="20"/>
                              </w:rPr>
                            </w:pPr>
                          </w:p>
                        </w:tc>
                        <w:tc>
                          <w:tcPr>
                            <w:tcW w:w="836" w:type="dxa"/>
                            <w:vMerge/>
                            <w:tcBorders>
                              <w:bottom w:val="single" w:sz="4" w:space="0" w:color="auto"/>
                            </w:tcBorders>
                            <w:vAlign w:val="center"/>
                          </w:tcPr>
                          <w:p w14:paraId="413E32A9" w14:textId="77777777" w:rsidR="00AA5F14" w:rsidRPr="00667822" w:rsidRDefault="00AA5F14" w:rsidP="00864E56">
                            <w:pPr>
                              <w:snapToGrid w:val="0"/>
                              <w:spacing w:line="240" w:lineRule="exact"/>
                              <w:jc w:val="center"/>
                              <w:rPr>
                                <w:rFonts w:ascii="標楷體" w:hAnsi="標楷體"/>
                                <w:sz w:val="20"/>
                              </w:rPr>
                            </w:pPr>
                          </w:p>
                        </w:tc>
                        <w:tc>
                          <w:tcPr>
                            <w:tcW w:w="1137" w:type="dxa"/>
                            <w:vMerge/>
                            <w:tcBorders>
                              <w:bottom w:val="single" w:sz="4" w:space="0" w:color="auto"/>
                              <w:right w:val="single" w:sz="4" w:space="0" w:color="auto"/>
                            </w:tcBorders>
                            <w:vAlign w:val="center"/>
                          </w:tcPr>
                          <w:p w14:paraId="0A2A5570" w14:textId="77777777" w:rsidR="00AA5F14" w:rsidRPr="00667822" w:rsidRDefault="00AA5F14" w:rsidP="00864E56">
                            <w:pPr>
                              <w:snapToGrid w:val="0"/>
                              <w:spacing w:line="240" w:lineRule="exact"/>
                              <w:jc w:val="center"/>
                              <w:rPr>
                                <w:rFonts w:ascii="標楷體" w:hAnsi="標楷體"/>
                                <w:sz w:val="20"/>
                              </w:rPr>
                            </w:pPr>
                          </w:p>
                        </w:tc>
                        <w:tc>
                          <w:tcPr>
                            <w:tcW w:w="708" w:type="dxa"/>
                            <w:tcBorders>
                              <w:left w:val="single" w:sz="4" w:space="0" w:color="auto"/>
                              <w:bottom w:val="single" w:sz="4" w:space="0" w:color="auto"/>
                            </w:tcBorders>
                            <w:vAlign w:val="center"/>
                          </w:tcPr>
                          <w:p w14:paraId="151C6D93"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1年</w:t>
                            </w:r>
                          </w:p>
                          <w:p w14:paraId="7EA4699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683" w:type="dxa"/>
                            <w:tcBorders>
                              <w:bottom w:val="single" w:sz="4" w:space="0" w:color="auto"/>
                            </w:tcBorders>
                            <w:vAlign w:val="center"/>
                          </w:tcPr>
                          <w:p w14:paraId="04744AE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3年</w:t>
                            </w:r>
                          </w:p>
                          <w:p w14:paraId="7C6A79D3"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657" w:type="dxa"/>
                            <w:tcBorders>
                              <w:bottom w:val="single" w:sz="4" w:space="0" w:color="auto"/>
                            </w:tcBorders>
                            <w:vAlign w:val="center"/>
                          </w:tcPr>
                          <w:p w14:paraId="1BD081CD"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5年</w:t>
                            </w:r>
                          </w:p>
                          <w:p w14:paraId="2910498D"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c>
                          <w:tcPr>
                            <w:tcW w:w="712" w:type="dxa"/>
                            <w:tcBorders>
                              <w:bottom w:val="single" w:sz="4" w:space="0" w:color="auto"/>
                            </w:tcBorders>
                            <w:vAlign w:val="center"/>
                          </w:tcPr>
                          <w:p w14:paraId="70E262E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w:t>
                            </w:r>
                            <w:r w:rsidRPr="00667822">
                              <w:rPr>
                                <w:rFonts w:ascii="標楷體" w:hAnsi="標楷體" w:hint="eastAsia"/>
                                <w:sz w:val="20"/>
                              </w:rPr>
                              <w:t>年</w:t>
                            </w:r>
                          </w:p>
                          <w:p w14:paraId="37F989C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以上</w:t>
                            </w:r>
                          </w:p>
                        </w:tc>
                      </w:tr>
                      <w:tr w:rsidR="00AA5F14" w:rsidRPr="00F14FB5" w14:paraId="5318F9CD" w14:textId="77777777" w:rsidTr="00864E56">
                        <w:trPr>
                          <w:trHeight w:val="360"/>
                        </w:trPr>
                        <w:tc>
                          <w:tcPr>
                            <w:tcW w:w="526" w:type="dxa"/>
                            <w:tcBorders>
                              <w:bottom w:val="single" w:sz="4" w:space="0" w:color="auto"/>
                              <w:right w:val="single" w:sz="4" w:space="0" w:color="auto"/>
                            </w:tcBorders>
                            <w:vAlign w:val="center"/>
                          </w:tcPr>
                          <w:p w14:paraId="48E33CE8"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07</w:t>
                            </w:r>
                          </w:p>
                        </w:tc>
                        <w:tc>
                          <w:tcPr>
                            <w:tcW w:w="912" w:type="dxa"/>
                            <w:tcBorders>
                              <w:left w:val="single" w:sz="4" w:space="0" w:color="auto"/>
                              <w:bottom w:val="single" w:sz="4" w:space="0" w:color="auto"/>
                              <w:right w:val="single" w:sz="4" w:space="0" w:color="auto"/>
                            </w:tcBorders>
                            <w:vAlign w:val="center"/>
                          </w:tcPr>
                          <w:p w14:paraId="50A4731C"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125,164</w:t>
                            </w:r>
                          </w:p>
                        </w:tc>
                        <w:tc>
                          <w:tcPr>
                            <w:tcW w:w="842" w:type="dxa"/>
                            <w:tcBorders>
                              <w:left w:val="single" w:sz="4" w:space="0" w:color="auto"/>
                              <w:bottom w:val="single" w:sz="4" w:space="0" w:color="auto"/>
                              <w:right w:val="single" w:sz="4" w:space="0" w:color="auto"/>
                            </w:tcBorders>
                            <w:vAlign w:val="center"/>
                          </w:tcPr>
                          <w:p w14:paraId="4FE0E96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8</w:t>
                            </w:r>
                            <w:r w:rsidRPr="00667822">
                              <w:rPr>
                                <w:rFonts w:ascii="標楷體" w:hAnsi="標楷體"/>
                                <w:sz w:val="20"/>
                              </w:rPr>
                              <w:t>9,641</w:t>
                            </w:r>
                          </w:p>
                        </w:tc>
                        <w:tc>
                          <w:tcPr>
                            <w:tcW w:w="836" w:type="dxa"/>
                            <w:tcBorders>
                              <w:left w:val="single" w:sz="4" w:space="0" w:color="auto"/>
                              <w:bottom w:val="single" w:sz="4" w:space="0" w:color="auto"/>
                              <w:right w:val="single" w:sz="4" w:space="0" w:color="auto"/>
                            </w:tcBorders>
                            <w:vAlign w:val="center"/>
                          </w:tcPr>
                          <w:p w14:paraId="0267651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5,523</w:t>
                            </w:r>
                          </w:p>
                        </w:tc>
                        <w:tc>
                          <w:tcPr>
                            <w:tcW w:w="1137" w:type="dxa"/>
                            <w:tcBorders>
                              <w:left w:val="single" w:sz="4" w:space="0" w:color="auto"/>
                              <w:bottom w:val="single" w:sz="4" w:space="0" w:color="auto"/>
                              <w:right w:val="single" w:sz="4" w:space="0" w:color="auto"/>
                            </w:tcBorders>
                            <w:vAlign w:val="center"/>
                          </w:tcPr>
                          <w:p w14:paraId="539E1E89"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8.38</w:t>
                            </w:r>
                          </w:p>
                        </w:tc>
                        <w:tc>
                          <w:tcPr>
                            <w:tcW w:w="708" w:type="dxa"/>
                            <w:vMerge w:val="restart"/>
                            <w:tcBorders>
                              <w:left w:val="single" w:sz="4" w:space="0" w:color="auto"/>
                              <w:bottom w:val="single" w:sz="4" w:space="0" w:color="auto"/>
                              <w:right w:val="single" w:sz="4" w:space="0" w:color="auto"/>
                            </w:tcBorders>
                            <w:vAlign w:val="center"/>
                          </w:tcPr>
                          <w:p w14:paraId="74065F49" w14:textId="77777777" w:rsidR="00AA5F14" w:rsidRPr="00667822" w:rsidRDefault="00AA5F14" w:rsidP="00864E56">
                            <w:pPr>
                              <w:snapToGrid w:val="0"/>
                              <w:spacing w:line="240" w:lineRule="exact"/>
                              <w:ind w:leftChars="-44" w:left="-109" w:rightChars="-42" w:right="-104"/>
                              <w:jc w:val="center"/>
                              <w:rPr>
                                <w:rFonts w:ascii="標楷體" w:hAnsi="標楷體"/>
                                <w:sz w:val="20"/>
                              </w:rPr>
                            </w:pPr>
                            <w:r w:rsidRPr="00667822">
                              <w:rPr>
                                <w:rFonts w:ascii="標楷體" w:hAnsi="標楷體" w:hint="eastAsia"/>
                                <w:sz w:val="20"/>
                              </w:rPr>
                              <w:t>1</w:t>
                            </w:r>
                            <w:r w:rsidRPr="00667822">
                              <w:rPr>
                                <w:rFonts w:ascii="標楷體" w:hAnsi="標楷體"/>
                                <w:sz w:val="20"/>
                              </w:rPr>
                              <w:t>4,705</w:t>
                            </w:r>
                          </w:p>
                        </w:tc>
                        <w:tc>
                          <w:tcPr>
                            <w:tcW w:w="683" w:type="dxa"/>
                            <w:vMerge w:val="restart"/>
                            <w:tcBorders>
                              <w:left w:val="single" w:sz="4" w:space="0" w:color="auto"/>
                              <w:bottom w:val="single" w:sz="4" w:space="0" w:color="auto"/>
                              <w:right w:val="single" w:sz="4" w:space="0" w:color="auto"/>
                            </w:tcBorders>
                            <w:vAlign w:val="center"/>
                          </w:tcPr>
                          <w:p w14:paraId="33826B7B" w14:textId="77777777" w:rsidR="00AA5F14" w:rsidRPr="00667822" w:rsidRDefault="00AA5F14" w:rsidP="00864E56">
                            <w:pPr>
                              <w:snapToGrid w:val="0"/>
                              <w:spacing w:line="240" w:lineRule="exact"/>
                              <w:ind w:leftChars="-45" w:left="-4" w:rightChars="-46" w:right="-113" w:hangingChars="54" w:hanging="107"/>
                              <w:jc w:val="center"/>
                              <w:rPr>
                                <w:rFonts w:ascii="標楷體" w:hAnsi="標楷體"/>
                                <w:spacing w:val="-4"/>
                                <w:sz w:val="20"/>
                              </w:rPr>
                            </w:pPr>
                            <w:r w:rsidRPr="00667822">
                              <w:rPr>
                                <w:rFonts w:ascii="標楷體" w:hAnsi="標楷體" w:hint="eastAsia"/>
                                <w:spacing w:val="-4"/>
                                <w:sz w:val="20"/>
                              </w:rPr>
                              <w:t>2</w:t>
                            </w:r>
                            <w:r w:rsidRPr="00667822">
                              <w:rPr>
                                <w:rFonts w:ascii="標楷體" w:hAnsi="標楷體"/>
                                <w:spacing w:val="-4"/>
                                <w:sz w:val="20"/>
                              </w:rPr>
                              <w:t>,024</w:t>
                            </w:r>
                          </w:p>
                        </w:tc>
                        <w:tc>
                          <w:tcPr>
                            <w:tcW w:w="657" w:type="dxa"/>
                            <w:vMerge w:val="restart"/>
                            <w:tcBorders>
                              <w:left w:val="single" w:sz="4" w:space="0" w:color="auto"/>
                              <w:bottom w:val="single" w:sz="4" w:space="0" w:color="auto"/>
                              <w:right w:val="single" w:sz="4" w:space="0" w:color="auto"/>
                            </w:tcBorders>
                            <w:vAlign w:val="center"/>
                          </w:tcPr>
                          <w:p w14:paraId="2D62202E"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98</w:t>
                            </w:r>
                          </w:p>
                        </w:tc>
                        <w:tc>
                          <w:tcPr>
                            <w:tcW w:w="712" w:type="dxa"/>
                            <w:vMerge w:val="restart"/>
                            <w:tcBorders>
                              <w:left w:val="single" w:sz="4" w:space="0" w:color="auto"/>
                              <w:bottom w:val="single" w:sz="4" w:space="0" w:color="auto"/>
                            </w:tcBorders>
                            <w:vAlign w:val="center"/>
                          </w:tcPr>
                          <w:p w14:paraId="28795E07"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4</w:t>
                            </w:r>
                            <w:r w:rsidRPr="00667822">
                              <w:rPr>
                                <w:rFonts w:ascii="標楷體" w:hAnsi="標楷體"/>
                                <w:sz w:val="20"/>
                              </w:rPr>
                              <w:t>03</w:t>
                            </w:r>
                          </w:p>
                        </w:tc>
                      </w:tr>
                      <w:tr w:rsidR="00AA5F14" w:rsidRPr="00F14FB5" w14:paraId="76AC4929" w14:textId="77777777" w:rsidTr="00864E56">
                        <w:trPr>
                          <w:trHeight w:val="361"/>
                        </w:trPr>
                        <w:tc>
                          <w:tcPr>
                            <w:tcW w:w="526" w:type="dxa"/>
                            <w:tcBorders>
                              <w:bottom w:val="single" w:sz="4" w:space="0" w:color="auto"/>
                              <w:right w:val="single" w:sz="4" w:space="0" w:color="auto"/>
                            </w:tcBorders>
                            <w:vAlign w:val="center"/>
                          </w:tcPr>
                          <w:p w14:paraId="0033FD5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08</w:t>
                            </w:r>
                          </w:p>
                        </w:tc>
                        <w:tc>
                          <w:tcPr>
                            <w:tcW w:w="912" w:type="dxa"/>
                            <w:tcBorders>
                              <w:left w:val="single" w:sz="4" w:space="0" w:color="auto"/>
                              <w:bottom w:val="single" w:sz="4" w:space="0" w:color="auto"/>
                              <w:right w:val="single" w:sz="4" w:space="0" w:color="auto"/>
                            </w:tcBorders>
                            <w:vAlign w:val="center"/>
                          </w:tcPr>
                          <w:p w14:paraId="658B0AEF"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124,089</w:t>
                            </w:r>
                          </w:p>
                        </w:tc>
                        <w:tc>
                          <w:tcPr>
                            <w:tcW w:w="842" w:type="dxa"/>
                            <w:tcBorders>
                              <w:left w:val="single" w:sz="4" w:space="0" w:color="auto"/>
                              <w:bottom w:val="single" w:sz="4" w:space="0" w:color="auto"/>
                              <w:right w:val="single" w:sz="4" w:space="0" w:color="auto"/>
                            </w:tcBorders>
                            <w:vAlign w:val="center"/>
                          </w:tcPr>
                          <w:p w14:paraId="222F573B"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0,963</w:t>
                            </w:r>
                          </w:p>
                        </w:tc>
                        <w:tc>
                          <w:tcPr>
                            <w:tcW w:w="836" w:type="dxa"/>
                            <w:tcBorders>
                              <w:left w:val="single" w:sz="4" w:space="0" w:color="auto"/>
                              <w:bottom w:val="single" w:sz="4" w:space="0" w:color="auto"/>
                              <w:right w:val="single" w:sz="4" w:space="0" w:color="auto"/>
                            </w:tcBorders>
                            <w:vAlign w:val="center"/>
                          </w:tcPr>
                          <w:p w14:paraId="0D324396"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3,126</w:t>
                            </w:r>
                          </w:p>
                        </w:tc>
                        <w:tc>
                          <w:tcPr>
                            <w:tcW w:w="1137" w:type="dxa"/>
                            <w:tcBorders>
                              <w:left w:val="single" w:sz="4" w:space="0" w:color="auto"/>
                              <w:bottom w:val="single" w:sz="4" w:space="0" w:color="auto"/>
                              <w:right w:val="single" w:sz="4" w:space="0" w:color="auto"/>
                            </w:tcBorders>
                            <w:vAlign w:val="center"/>
                          </w:tcPr>
                          <w:p w14:paraId="5C577A1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6.70</w:t>
                            </w:r>
                          </w:p>
                        </w:tc>
                        <w:tc>
                          <w:tcPr>
                            <w:tcW w:w="708" w:type="dxa"/>
                            <w:vMerge/>
                            <w:tcBorders>
                              <w:left w:val="single" w:sz="4" w:space="0" w:color="auto"/>
                              <w:right w:val="single" w:sz="4" w:space="0" w:color="auto"/>
                            </w:tcBorders>
                            <w:vAlign w:val="center"/>
                          </w:tcPr>
                          <w:p w14:paraId="22F42285" w14:textId="77777777" w:rsidR="00AA5F14" w:rsidRPr="00667822" w:rsidRDefault="00AA5F14" w:rsidP="00864E56">
                            <w:pPr>
                              <w:snapToGrid w:val="0"/>
                              <w:spacing w:line="240" w:lineRule="exact"/>
                              <w:jc w:val="center"/>
                              <w:rPr>
                                <w:rFonts w:ascii="標楷體" w:hAnsi="標楷體"/>
                                <w:sz w:val="20"/>
                              </w:rPr>
                            </w:pPr>
                          </w:p>
                        </w:tc>
                        <w:tc>
                          <w:tcPr>
                            <w:tcW w:w="683" w:type="dxa"/>
                            <w:vMerge/>
                            <w:tcBorders>
                              <w:left w:val="single" w:sz="4" w:space="0" w:color="auto"/>
                              <w:right w:val="single" w:sz="4" w:space="0" w:color="auto"/>
                            </w:tcBorders>
                            <w:vAlign w:val="center"/>
                          </w:tcPr>
                          <w:p w14:paraId="0ADD1173" w14:textId="77777777" w:rsidR="00AA5F14" w:rsidRPr="00667822" w:rsidRDefault="00AA5F14" w:rsidP="00864E56">
                            <w:pPr>
                              <w:snapToGrid w:val="0"/>
                              <w:spacing w:line="240" w:lineRule="exact"/>
                              <w:jc w:val="center"/>
                              <w:rPr>
                                <w:rFonts w:ascii="標楷體" w:hAnsi="標楷體"/>
                                <w:sz w:val="20"/>
                              </w:rPr>
                            </w:pPr>
                          </w:p>
                        </w:tc>
                        <w:tc>
                          <w:tcPr>
                            <w:tcW w:w="657" w:type="dxa"/>
                            <w:vMerge/>
                            <w:tcBorders>
                              <w:left w:val="single" w:sz="4" w:space="0" w:color="auto"/>
                              <w:right w:val="single" w:sz="4" w:space="0" w:color="auto"/>
                            </w:tcBorders>
                            <w:vAlign w:val="center"/>
                          </w:tcPr>
                          <w:p w14:paraId="5DF3270B" w14:textId="77777777" w:rsidR="00AA5F14" w:rsidRPr="00667822" w:rsidRDefault="00AA5F14" w:rsidP="00864E56">
                            <w:pPr>
                              <w:snapToGrid w:val="0"/>
                              <w:spacing w:line="240" w:lineRule="exact"/>
                              <w:jc w:val="center"/>
                              <w:rPr>
                                <w:rFonts w:ascii="標楷體" w:hAnsi="標楷體"/>
                                <w:sz w:val="20"/>
                              </w:rPr>
                            </w:pPr>
                          </w:p>
                        </w:tc>
                        <w:tc>
                          <w:tcPr>
                            <w:tcW w:w="712" w:type="dxa"/>
                            <w:vMerge/>
                            <w:tcBorders>
                              <w:left w:val="single" w:sz="4" w:space="0" w:color="auto"/>
                            </w:tcBorders>
                            <w:vAlign w:val="center"/>
                          </w:tcPr>
                          <w:p w14:paraId="542DA8A9" w14:textId="77777777" w:rsidR="00AA5F14" w:rsidRPr="00667822" w:rsidRDefault="00AA5F14" w:rsidP="00864E56">
                            <w:pPr>
                              <w:snapToGrid w:val="0"/>
                              <w:spacing w:line="240" w:lineRule="exact"/>
                              <w:jc w:val="center"/>
                              <w:rPr>
                                <w:rFonts w:ascii="標楷體" w:hAnsi="標楷體"/>
                                <w:sz w:val="20"/>
                              </w:rPr>
                            </w:pPr>
                          </w:p>
                        </w:tc>
                      </w:tr>
                      <w:tr w:rsidR="00AA5F14" w:rsidRPr="00F14FB5" w14:paraId="3ACA7007" w14:textId="77777777" w:rsidTr="00864E56">
                        <w:trPr>
                          <w:trHeight w:val="346"/>
                        </w:trPr>
                        <w:tc>
                          <w:tcPr>
                            <w:tcW w:w="526" w:type="dxa"/>
                            <w:tcBorders>
                              <w:bottom w:val="single" w:sz="4" w:space="0" w:color="auto"/>
                              <w:right w:val="single" w:sz="4" w:space="0" w:color="auto"/>
                            </w:tcBorders>
                            <w:vAlign w:val="center"/>
                          </w:tcPr>
                          <w:p w14:paraId="4A7FAE11"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1</w:t>
                            </w:r>
                            <w:r w:rsidRPr="00667822">
                              <w:rPr>
                                <w:rFonts w:ascii="標楷體" w:hAnsi="標楷體"/>
                                <w:sz w:val="20"/>
                              </w:rPr>
                              <w:t>09</w:t>
                            </w:r>
                          </w:p>
                        </w:tc>
                        <w:tc>
                          <w:tcPr>
                            <w:tcW w:w="912" w:type="dxa"/>
                            <w:tcBorders>
                              <w:left w:val="single" w:sz="4" w:space="0" w:color="auto"/>
                              <w:bottom w:val="single" w:sz="4" w:space="0" w:color="auto"/>
                              <w:right w:val="single" w:sz="4" w:space="0" w:color="auto"/>
                            </w:tcBorders>
                            <w:vAlign w:val="center"/>
                          </w:tcPr>
                          <w:p w14:paraId="1F45ABE7" w14:textId="77777777" w:rsidR="00AA5F14" w:rsidRPr="00667822" w:rsidRDefault="00AA5F14" w:rsidP="00864E56">
                            <w:pPr>
                              <w:snapToGrid w:val="0"/>
                              <w:spacing w:line="240" w:lineRule="exact"/>
                              <w:jc w:val="center"/>
                              <w:rPr>
                                <w:rFonts w:ascii="標楷體" w:hAnsi="標楷體"/>
                                <w:spacing w:val="-4"/>
                                <w:sz w:val="20"/>
                              </w:rPr>
                            </w:pPr>
                            <w:r w:rsidRPr="00667822">
                              <w:rPr>
                                <w:rFonts w:ascii="標楷體" w:hAnsi="標楷體"/>
                                <w:spacing w:val="-4"/>
                                <w:sz w:val="20"/>
                              </w:rPr>
                              <w:t>122,720</w:t>
                            </w:r>
                          </w:p>
                        </w:tc>
                        <w:tc>
                          <w:tcPr>
                            <w:tcW w:w="842" w:type="dxa"/>
                            <w:tcBorders>
                              <w:left w:val="single" w:sz="4" w:space="0" w:color="auto"/>
                              <w:bottom w:val="single" w:sz="4" w:space="0" w:color="auto"/>
                              <w:right w:val="single" w:sz="4" w:space="0" w:color="auto"/>
                            </w:tcBorders>
                            <w:vAlign w:val="center"/>
                          </w:tcPr>
                          <w:p w14:paraId="4EE07BB5"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9</w:t>
                            </w:r>
                            <w:r w:rsidRPr="00667822">
                              <w:rPr>
                                <w:rFonts w:ascii="標楷體" w:hAnsi="標楷體"/>
                                <w:sz w:val="20"/>
                              </w:rPr>
                              <w:t>2,675</w:t>
                            </w:r>
                          </w:p>
                        </w:tc>
                        <w:tc>
                          <w:tcPr>
                            <w:tcW w:w="836" w:type="dxa"/>
                            <w:tcBorders>
                              <w:left w:val="single" w:sz="4" w:space="0" w:color="auto"/>
                              <w:bottom w:val="single" w:sz="4" w:space="0" w:color="auto"/>
                              <w:right w:val="single" w:sz="4" w:space="0" w:color="auto"/>
                            </w:tcBorders>
                            <w:vAlign w:val="center"/>
                          </w:tcPr>
                          <w:p w14:paraId="14F6B0D7"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3</w:t>
                            </w:r>
                            <w:r w:rsidRPr="00667822">
                              <w:rPr>
                                <w:rFonts w:ascii="標楷體" w:hAnsi="標楷體"/>
                                <w:sz w:val="20"/>
                              </w:rPr>
                              <w:t>0,045</w:t>
                            </w:r>
                          </w:p>
                        </w:tc>
                        <w:tc>
                          <w:tcPr>
                            <w:tcW w:w="1137" w:type="dxa"/>
                            <w:tcBorders>
                              <w:left w:val="single" w:sz="4" w:space="0" w:color="auto"/>
                              <w:bottom w:val="single" w:sz="4" w:space="0" w:color="auto"/>
                              <w:right w:val="single" w:sz="4" w:space="0" w:color="auto"/>
                            </w:tcBorders>
                            <w:vAlign w:val="center"/>
                          </w:tcPr>
                          <w:p w14:paraId="56EAD2AA" w14:textId="77777777" w:rsidR="00AA5F14" w:rsidRPr="00667822" w:rsidRDefault="00AA5F14" w:rsidP="00864E56">
                            <w:pPr>
                              <w:snapToGrid w:val="0"/>
                              <w:spacing w:line="240" w:lineRule="exact"/>
                              <w:jc w:val="center"/>
                              <w:rPr>
                                <w:rFonts w:ascii="標楷體" w:hAnsi="標楷體"/>
                                <w:sz w:val="20"/>
                              </w:rPr>
                            </w:pPr>
                            <w:r w:rsidRPr="00667822">
                              <w:rPr>
                                <w:rFonts w:ascii="標楷體" w:hAnsi="標楷體" w:hint="eastAsia"/>
                                <w:sz w:val="20"/>
                              </w:rPr>
                              <w:t>2</w:t>
                            </w:r>
                            <w:r w:rsidRPr="00667822">
                              <w:rPr>
                                <w:rFonts w:ascii="標楷體" w:hAnsi="標楷體"/>
                                <w:sz w:val="20"/>
                              </w:rPr>
                              <w:t>4.48</w:t>
                            </w:r>
                          </w:p>
                        </w:tc>
                        <w:tc>
                          <w:tcPr>
                            <w:tcW w:w="708" w:type="dxa"/>
                            <w:vMerge/>
                            <w:tcBorders>
                              <w:left w:val="single" w:sz="4" w:space="0" w:color="auto"/>
                              <w:bottom w:val="single" w:sz="4" w:space="0" w:color="auto"/>
                              <w:right w:val="single" w:sz="4" w:space="0" w:color="auto"/>
                            </w:tcBorders>
                            <w:vAlign w:val="center"/>
                          </w:tcPr>
                          <w:p w14:paraId="09A0A432" w14:textId="77777777" w:rsidR="00AA5F14" w:rsidRPr="00667822" w:rsidRDefault="00AA5F14" w:rsidP="00864E56">
                            <w:pPr>
                              <w:snapToGrid w:val="0"/>
                              <w:spacing w:line="240" w:lineRule="exact"/>
                              <w:jc w:val="center"/>
                              <w:rPr>
                                <w:rFonts w:ascii="標楷體" w:hAnsi="標楷體"/>
                                <w:sz w:val="20"/>
                              </w:rPr>
                            </w:pPr>
                          </w:p>
                        </w:tc>
                        <w:tc>
                          <w:tcPr>
                            <w:tcW w:w="683" w:type="dxa"/>
                            <w:vMerge/>
                            <w:tcBorders>
                              <w:left w:val="single" w:sz="4" w:space="0" w:color="auto"/>
                              <w:bottom w:val="single" w:sz="4" w:space="0" w:color="auto"/>
                              <w:right w:val="single" w:sz="4" w:space="0" w:color="auto"/>
                            </w:tcBorders>
                            <w:vAlign w:val="center"/>
                          </w:tcPr>
                          <w:p w14:paraId="72C7BCDF" w14:textId="77777777" w:rsidR="00AA5F14" w:rsidRPr="00667822" w:rsidRDefault="00AA5F14" w:rsidP="00864E56">
                            <w:pPr>
                              <w:snapToGrid w:val="0"/>
                              <w:spacing w:line="240" w:lineRule="exact"/>
                              <w:jc w:val="center"/>
                              <w:rPr>
                                <w:rFonts w:ascii="標楷體" w:hAnsi="標楷體"/>
                                <w:sz w:val="20"/>
                              </w:rPr>
                            </w:pPr>
                          </w:p>
                        </w:tc>
                        <w:tc>
                          <w:tcPr>
                            <w:tcW w:w="657" w:type="dxa"/>
                            <w:vMerge/>
                            <w:tcBorders>
                              <w:left w:val="single" w:sz="4" w:space="0" w:color="auto"/>
                              <w:bottom w:val="single" w:sz="4" w:space="0" w:color="auto"/>
                              <w:right w:val="single" w:sz="4" w:space="0" w:color="auto"/>
                            </w:tcBorders>
                            <w:vAlign w:val="center"/>
                          </w:tcPr>
                          <w:p w14:paraId="73A5A561" w14:textId="77777777" w:rsidR="00AA5F14" w:rsidRPr="00667822" w:rsidRDefault="00AA5F14" w:rsidP="00864E56">
                            <w:pPr>
                              <w:snapToGrid w:val="0"/>
                              <w:spacing w:line="240" w:lineRule="exact"/>
                              <w:jc w:val="center"/>
                              <w:rPr>
                                <w:rFonts w:ascii="標楷體" w:hAnsi="標楷體"/>
                                <w:sz w:val="20"/>
                              </w:rPr>
                            </w:pPr>
                          </w:p>
                        </w:tc>
                        <w:tc>
                          <w:tcPr>
                            <w:tcW w:w="712" w:type="dxa"/>
                            <w:vMerge/>
                            <w:tcBorders>
                              <w:left w:val="single" w:sz="4" w:space="0" w:color="auto"/>
                              <w:bottom w:val="single" w:sz="4" w:space="0" w:color="auto"/>
                            </w:tcBorders>
                            <w:vAlign w:val="center"/>
                          </w:tcPr>
                          <w:p w14:paraId="34C66982" w14:textId="77777777" w:rsidR="00AA5F14" w:rsidRPr="00667822" w:rsidRDefault="00AA5F14" w:rsidP="00864E56">
                            <w:pPr>
                              <w:snapToGrid w:val="0"/>
                              <w:spacing w:line="240" w:lineRule="exact"/>
                              <w:jc w:val="center"/>
                              <w:rPr>
                                <w:rFonts w:ascii="標楷體" w:hAnsi="標楷體"/>
                                <w:sz w:val="20"/>
                              </w:rPr>
                            </w:pPr>
                          </w:p>
                        </w:tc>
                      </w:tr>
                      <w:tr w:rsidR="00AA5F14" w:rsidRPr="008862D7" w14:paraId="29C083E0" w14:textId="77777777" w:rsidTr="00864E56">
                        <w:trPr>
                          <w:trHeight w:hRule="exact" w:val="646"/>
                        </w:trPr>
                        <w:tc>
                          <w:tcPr>
                            <w:tcW w:w="7014" w:type="dxa"/>
                            <w:gridSpan w:val="9"/>
                            <w:tcBorders>
                              <w:top w:val="single" w:sz="4" w:space="0" w:color="auto"/>
                              <w:left w:val="nil"/>
                              <w:bottom w:val="nil"/>
                              <w:right w:val="nil"/>
                            </w:tcBorders>
                          </w:tcPr>
                          <w:p w14:paraId="0338812E" w14:textId="77777777" w:rsidR="00AA5F14" w:rsidRPr="00667822" w:rsidRDefault="00AA5F14" w:rsidP="00864E56">
                            <w:pPr>
                              <w:snapToGrid w:val="0"/>
                              <w:spacing w:line="240" w:lineRule="exact"/>
                              <w:rPr>
                                <w:rFonts w:ascii="標楷體" w:hAnsi="標楷體"/>
                                <w:sz w:val="18"/>
                                <w:szCs w:val="18"/>
                              </w:rPr>
                            </w:pPr>
                            <w:r w:rsidRPr="00667822">
                              <w:rPr>
                                <w:rFonts w:ascii="標楷體" w:hAnsi="標楷體" w:hint="eastAsia"/>
                                <w:sz w:val="18"/>
                                <w:szCs w:val="18"/>
                              </w:rPr>
                              <w:t>資料來源：整理自基隆市環境保護局提供資料。</w:t>
                            </w:r>
                          </w:p>
                        </w:tc>
                      </w:tr>
                    </w:tbl>
                    <w:p w14:paraId="598FEAC3" w14:textId="77777777" w:rsidR="00AA5F14" w:rsidRPr="00F14FB5" w:rsidRDefault="00AA5F14" w:rsidP="00F60E17">
                      <w:pPr>
                        <w:spacing w:line="240" w:lineRule="exact"/>
                        <w:ind w:rightChars="-8" w:right="-20" w:firstLineChars="29" w:firstLine="54"/>
                        <w:rPr>
                          <w:rFonts w:ascii="標楷體" w:hAnsi="標楷體"/>
                          <w:color w:val="000000"/>
                          <w:kern w:val="0"/>
                          <w:sz w:val="18"/>
                          <w:szCs w:val="18"/>
                        </w:rPr>
                      </w:pPr>
                    </w:p>
                  </w:txbxContent>
                </v:textbox>
                <w10:wrap type="square" anchorx="margin"/>
              </v:shape>
            </w:pict>
          </mc:Fallback>
        </mc:AlternateContent>
      </w:r>
      <w:r w:rsidRPr="00BF4041">
        <w:rPr>
          <w:rFonts w:ascii="標楷體" w:hAnsi="標楷體"/>
          <w:b/>
          <w:bCs/>
        </w:rPr>
        <w:t>2.</w:t>
      </w:r>
      <w:r w:rsidRPr="000410D3">
        <w:rPr>
          <w:rFonts w:ascii="標楷體" w:hAnsi="標楷體" w:hint="eastAsia"/>
          <w:b/>
          <w:bCs/>
          <w:spacing w:val="-2"/>
        </w:rPr>
        <w:t>部分車輛長期未完成定檢，環保局亦未依法落實裁罰，允宜增加多元化通知管道，並依法落實辦理，以發揮嚇阻效果：</w:t>
      </w:r>
      <w:r w:rsidRPr="000410D3">
        <w:rPr>
          <w:rFonts w:ascii="標楷體" w:hAnsi="標楷體" w:hint="eastAsia"/>
          <w:spacing w:val="-2"/>
        </w:rPr>
        <w:t>依空氣污染防制法第</w:t>
      </w:r>
      <w:r w:rsidRPr="000410D3">
        <w:rPr>
          <w:rFonts w:ascii="標楷體" w:hAnsi="標楷體"/>
          <w:spacing w:val="-2"/>
        </w:rPr>
        <w:t>44</w:t>
      </w:r>
      <w:r w:rsidRPr="000410D3">
        <w:rPr>
          <w:rFonts w:ascii="標楷體" w:hAnsi="標楷體" w:hint="eastAsia"/>
          <w:spacing w:val="-2"/>
        </w:rPr>
        <w:t>條規定略</w:t>
      </w:r>
      <w:proofErr w:type="gramStart"/>
      <w:r w:rsidRPr="000410D3">
        <w:rPr>
          <w:rFonts w:ascii="標楷體" w:hAnsi="標楷體" w:hint="eastAsia"/>
          <w:spacing w:val="-2"/>
        </w:rPr>
        <w:t>以</w:t>
      </w:r>
      <w:proofErr w:type="gramEnd"/>
      <w:r w:rsidRPr="000410D3">
        <w:rPr>
          <w:rFonts w:ascii="標楷體" w:hAnsi="標楷體" w:hint="eastAsia"/>
          <w:spacing w:val="-2"/>
        </w:rPr>
        <w:t>，汽車（包含機車）應實施排放空氣污染物定期檢驗，違者依同法第</w:t>
      </w:r>
      <w:r w:rsidRPr="000410D3">
        <w:rPr>
          <w:rFonts w:ascii="標楷體" w:hAnsi="標楷體"/>
          <w:spacing w:val="-2"/>
        </w:rPr>
        <w:t>80</w:t>
      </w:r>
      <w:r w:rsidRPr="000410D3">
        <w:rPr>
          <w:rFonts w:ascii="標楷體" w:hAnsi="標楷體" w:hint="eastAsia"/>
          <w:spacing w:val="-2"/>
        </w:rPr>
        <w:t>條規定裁罰。經查環保局執行情形，核有：（</w:t>
      </w:r>
      <w:r w:rsidRPr="000410D3">
        <w:rPr>
          <w:rFonts w:ascii="標楷體" w:hAnsi="標楷體"/>
          <w:spacing w:val="-2"/>
        </w:rPr>
        <w:t>1</w:t>
      </w:r>
      <w:r w:rsidRPr="000410D3">
        <w:rPr>
          <w:rFonts w:ascii="標楷體" w:hAnsi="標楷體" w:hint="eastAsia"/>
          <w:spacing w:val="-2"/>
        </w:rPr>
        <w:t>）截至</w:t>
      </w:r>
      <w:r w:rsidRPr="000410D3">
        <w:rPr>
          <w:rFonts w:ascii="標楷體" w:hAnsi="標楷體"/>
          <w:spacing w:val="-2"/>
        </w:rPr>
        <w:t>109</w:t>
      </w:r>
      <w:r w:rsidRPr="000410D3">
        <w:rPr>
          <w:rFonts w:ascii="標楷體" w:hAnsi="標楷體" w:hint="eastAsia"/>
          <w:spacing w:val="-2"/>
        </w:rPr>
        <w:t>年底止，基隆市機車應</w:t>
      </w:r>
      <w:proofErr w:type="gramStart"/>
      <w:r w:rsidRPr="000410D3">
        <w:rPr>
          <w:rFonts w:ascii="標楷體" w:hAnsi="標楷體" w:hint="eastAsia"/>
          <w:spacing w:val="-2"/>
        </w:rPr>
        <w:t>定檢數</w:t>
      </w:r>
      <w:proofErr w:type="gramEnd"/>
      <w:r w:rsidRPr="000410D3">
        <w:rPr>
          <w:rFonts w:ascii="標楷體" w:hAnsi="標楷體"/>
          <w:spacing w:val="-2"/>
        </w:rPr>
        <w:t>122,720</w:t>
      </w:r>
      <w:r w:rsidRPr="000410D3">
        <w:rPr>
          <w:rFonts w:ascii="標楷體" w:hAnsi="標楷體" w:hint="eastAsia"/>
          <w:spacing w:val="-2"/>
        </w:rPr>
        <w:t>輛，</w:t>
      </w:r>
      <w:proofErr w:type="gramStart"/>
      <w:r w:rsidRPr="000410D3">
        <w:rPr>
          <w:rFonts w:ascii="標楷體" w:hAnsi="標楷體" w:hint="eastAsia"/>
          <w:spacing w:val="-2"/>
        </w:rPr>
        <w:t>未定檢數</w:t>
      </w:r>
      <w:proofErr w:type="gramEnd"/>
      <w:r w:rsidRPr="000410D3">
        <w:rPr>
          <w:rFonts w:ascii="標楷體" w:hAnsi="標楷體"/>
          <w:spacing w:val="-2"/>
        </w:rPr>
        <w:t>30,045</w:t>
      </w:r>
      <w:r w:rsidRPr="000410D3">
        <w:rPr>
          <w:rFonts w:ascii="標楷體" w:hAnsi="標楷體" w:hint="eastAsia"/>
          <w:spacing w:val="-2"/>
        </w:rPr>
        <w:t>輛（約</w:t>
      </w:r>
      <w:r w:rsidRPr="000410D3">
        <w:rPr>
          <w:rFonts w:ascii="標楷體" w:hAnsi="標楷體"/>
          <w:spacing w:val="-2"/>
        </w:rPr>
        <w:t>24.48</w:t>
      </w:r>
      <w:r w:rsidRPr="000410D3">
        <w:rPr>
          <w:rFonts w:ascii="標楷體" w:hAnsi="標楷體" w:hint="eastAsia"/>
          <w:spacing w:val="-2"/>
        </w:rPr>
        <w:t>％）</w:t>
      </w:r>
      <w:r w:rsidRPr="00BF4041">
        <w:rPr>
          <w:rFonts w:ascii="標楷體" w:hAnsi="標楷體" w:hint="eastAsia"/>
        </w:rPr>
        <w:t>，又其中逾期</w:t>
      </w:r>
      <w:r w:rsidRPr="00BF4041">
        <w:rPr>
          <w:rFonts w:ascii="標楷體" w:hAnsi="標楷體"/>
        </w:rPr>
        <w:t>1</w:t>
      </w:r>
      <w:r w:rsidRPr="00BF4041">
        <w:rPr>
          <w:rFonts w:ascii="標楷體" w:hAnsi="標楷體" w:hint="eastAsia"/>
        </w:rPr>
        <w:t>年以上者計</w:t>
      </w:r>
      <w:r w:rsidRPr="00BF4041">
        <w:rPr>
          <w:rFonts w:ascii="標楷體" w:hAnsi="標楷體"/>
        </w:rPr>
        <w:t>14,705</w:t>
      </w:r>
      <w:r w:rsidRPr="00BF4041">
        <w:rPr>
          <w:rFonts w:ascii="標楷體" w:hAnsi="標楷體" w:hint="eastAsia"/>
        </w:rPr>
        <w:t>輛，逾</w:t>
      </w:r>
      <w:r w:rsidRPr="00BF4041">
        <w:rPr>
          <w:rFonts w:ascii="標楷體" w:hAnsi="標楷體"/>
        </w:rPr>
        <w:t>10</w:t>
      </w:r>
      <w:r w:rsidRPr="00BF4041">
        <w:rPr>
          <w:rFonts w:ascii="標楷體" w:hAnsi="標楷體" w:hint="eastAsia"/>
        </w:rPr>
        <w:t>年以上者仍未完成</w:t>
      </w:r>
      <w:proofErr w:type="gramStart"/>
      <w:r w:rsidRPr="00BF4041">
        <w:rPr>
          <w:rFonts w:ascii="標楷體" w:hAnsi="標楷體" w:hint="eastAsia"/>
        </w:rPr>
        <w:t>定檢機車輛</w:t>
      </w:r>
      <w:proofErr w:type="gramEnd"/>
      <w:r w:rsidRPr="00BF4041">
        <w:rPr>
          <w:rFonts w:ascii="標楷體" w:hAnsi="標楷體" w:hint="eastAsia"/>
        </w:rPr>
        <w:t>計</w:t>
      </w:r>
      <w:r w:rsidRPr="00BF4041">
        <w:rPr>
          <w:rFonts w:ascii="標楷體" w:hAnsi="標楷體"/>
        </w:rPr>
        <w:t>403</w:t>
      </w:r>
      <w:r w:rsidRPr="00BF4041">
        <w:rPr>
          <w:rFonts w:ascii="標楷體" w:hAnsi="標楷體" w:hint="eastAsia"/>
        </w:rPr>
        <w:t>輛（表</w:t>
      </w:r>
      <w:r w:rsidRPr="00BF4041">
        <w:rPr>
          <w:rFonts w:ascii="標楷體" w:hAnsi="標楷體"/>
        </w:rPr>
        <w:t>3</w:t>
      </w:r>
      <w:r w:rsidRPr="00BF4041">
        <w:rPr>
          <w:rFonts w:ascii="標楷體" w:hAnsi="標楷體" w:hint="eastAsia"/>
        </w:rPr>
        <w:t>），</w:t>
      </w:r>
      <w:proofErr w:type="gramStart"/>
      <w:r w:rsidRPr="00BF4041">
        <w:rPr>
          <w:rFonts w:ascii="標楷體" w:hAnsi="標楷體" w:hint="eastAsia"/>
        </w:rPr>
        <w:t>惟查該</w:t>
      </w:r>
      <w:proofErr w:type="gramEnd"/>
      <w:r w:rsidRPr="00BF4041">
        <w:rPr>
          <w:rFonts w:ascii="標楷體" w:hAnsi="標楷體" w:hint="eastAsia"/>
        </w:rPr>
        <w:t>局現行僅於路邊稽查時開立稽查單及通知</w:t>
      </w:r>
      <w:r w:rsidRPr="00BF4041">
        <w:rPr>
          <w:rFonts w:ascii="標楷體" w:hAnsi="標楷體" w:hint="eastAsia"/>
        </w:rPr>
        <w:lastRenderedPageBreak/>
        <w:t>單限期改善，逾期仍未完成改善時方依法告發處分，</w:t>
      </w:r>
      <w:proofErr w:type="gramStart"/>
      <w:r w:rsidRPr="00BF4041">
        <w:rPr>
          <w:rFonts w:ascii="標楷體" w:hAnsi="標楷體" w:hint="eastAsia"/>
        </w:rPr>
        <w:t>109</w:t>
      </w:r>
      <w:proofErr w:type="gramEnd"/>
      <w:r w:rsidRPr="00BF4041">
        <w:rPr>
          <w:rFonts w:ascii="標楷體" w:hAnsi="標楷體" w:hint="eastAsia"/>
        </w:rPr>
        <w:t>年度寄發及開立裁處書分別為5,023件及1,759件，占109年底</w:t>
      </w:r>
      <w:proofErr w:type="gramStart"/>
      <w:r w:rsidRPr="00BF4041">
        <w:rPr>
          <w:rFonts w:ascii="標楷體" w:hAnsi="標楷體" w:hint="eastAsia"/>
        </w:rPr>
        <w:t>未定檢數</w:t>
      </w:r>
      <w:proofErr w:type="gramEnd"/>
      <w:r w:rsidRPr="00BF4041">
        <w:rPr>
          <w:rFonts w:ascii="標楷體" w:hAnsi="標楷體" w:hint="eastAsia"/>
        </w:rPr>
        <w:t>16.72％及5.85％，稽查裁處比率偏低；（2）該局現行係依據環保署提供車籍資料印製寄發民眾檢驗通知明信片，並擇選逾期時間較短之未定檢機車寄發二次平信公文通知，109年寄發定檢通知明信片12萬1,382件、寄發二次平信公文通知50,013件，寄送成本約需124萬餘元，惟公路監理機關及其他縣市政府已有</w:t>
      </w:r>
      <w:proofErr w:type="gramStart"/>
      <w:r w:rsidRPr="00BF4041">
        <w:rPr>
          <w:rFonts w:ascii="標楷體" w:hAnsi="標楷體" w:hint="eastAsia"/>
        </w:rPr>
        <w:t>採</w:t>
      </w:r>
      <w:proofErr w:type="gramEnd"/>
      <w:r w:rsidRPr="00BF4041">
        <w:rPr>
          <w:rFonts w:ascii="標楷體" w:hAnsi="標楷體" w:hint="eastAsia"/>
        </w:rPr>
        <w:t>手機簡訊通知等多元服務，允宜參酌上揭機關作法，</w:t>
      </w:r>
      <w:proofErr w:type="gramStart"/>
      <w:r w:rsidRPr="00BF4041">
        <w:rPr>
          <w:rFonts w:ascii="標楷體" w:hAnsi="標楷體" w:hint="eastAsia"/>
        </w:rPr>
        <w:t>研</w:t>
      </w:r>
      <w:proofErr w:type="gramEnd"/>
      <w:r w:rsidRPr="00BF4041">
        <w:rPr>
          <w:rFonts w:ascii="標楷體" w:hAnsi="標楷體" w:hint="eastAsia"/>
        </w:rPr>
        <w:t>議推出簡訊或電子信箱通知服務，以增加民眾獲取訊息管道並提升行政效率，</w:t>
      </w:r>
      <w:proofErr w:type="gramStart"/>
      <w:r w:rsidRPr="00BF4041">
        <w:rPr>
          <w:rFonts w:ascii="標楷體" w:hAnsi="標楷體" w:hint="eastAsia"/>
        </w:rPr>
        <w:t>以上均經函</w:t>
      </w:r>
      <w:proofErr w:type="gramEnd"/>
      <w:r w:rsidRPr="00BF4041">
        <w:rPr>
          <w:rFonts w:ascii="標楷體" w:hAnsi="標楷體" w:hint="eastAsia"/>
        </w:rPr>
        <w:t>請檢討改進。據復：</w:t>
      </w:r>
      <w:r w:rsidRPr="003420FC">
        <w:rPr>
          <w:rFonts w:ascii="標楷體" w:hAnsi="標楷體" w:hint="eastAsia"/>
          <w:spacing w:val="-4"/>
        </w:rPr>
        <w:t>（1）已對連續10年以上未定檢機車進行通知與辦理老舊車輛訪查專案，並將持續依法執行各項裁處事宜；</w:t>
      </w:r>
      <w:r w:rsidRPr="00BF4041">
        <w:rPr>
          <w:rFonts w:ascii="標楷體" w:hAnsi="標楷體" w:hint="eastAsia"/>
        </w:rPr>
        <w:t>（2）已</w:t>
      </w:r>
      <w:proofErr w:type="gramStart"/>
      <w:r w:rsidRPr="00BF4041">
        <w:rPr>
          <w:rFonts w:ascii="標楷體" w:hAnsi="標楷體" w:hint="eastAsia"/>
        </w:rPr>
        <w:t>研</w:t>
      </w:r>
      <w:proofErr w:type="gramEnd"/>
      <w:r w:rsidRPr="00BF4041">
        <w:rPr>
          <w:rFonts w:ascii="標楷體" w:hAnsi="標楷體" w:hint="eastAsia"/>
        </w:rPr>
        <w:t>擬全面改為機車定檢簡訊通知，另於110年試辦機車定檢日活動及對執行成果進行評估調整，以提高基隆市機車定檢率</w:t>
      </w:r>
      <w:r w:rsidRPr="00BF4041">
        <w:rPr>
          <w:rFonts w:ascii="標楷體" w:hAnsi="標楷體" w:hint="eastAsia"/>
          <w:spacing w:val="-1"/>
        </w:rPr>
        <w:t>。</w:t>
      </w:r>
    </w:p>
    <w:p w14:paraId="7871F3B1" w14:textId="1938E363" w:rsidR="00F60E17" w:rsidRPr="00F60E17" w:rsidRDefault="00F60E17" w:rsidP="000410D3">
      <w:pPr>
        <w:overflowPunct w:val="0"/>
        <w:autoSpaceDE w:val="0"/>
        <w:snapToGrid w:val="0"/>
        <w:spacing w:line="498" w:lineRule="exact"/>
        <w:ind w:firstLineChars="200" w:firstLine="486"/>
        <w:jc w:val="both"/>
        <w:rPr>
          <w:rFonts w:ascii="標楷體" w:hAnsi="標楷體"/>
          <w:b/>
          <w:bCs/>
          <w:spacing w:val="-2"/>
        </w:rPr>
      </w:pPr>
      <w:r w:rsidRPr="00F60E17">
        <w:rPr>
          <w:rFonts w:ascii="標楷體" w:hAnsi="標楷體" w:hint="eastAsia"/>
          <w:b/>
          <w:bCs/>
          <w:spacing w:val="-2"/>
        </w:rPr>
        <w:t>3.柴油車自主管理標章推動歷經多年，惟部分加入自主管理業者</w:t>
      </w:r>
      <w:proofErr w:type="gramStart"/>
      <w:r w:rsidRPr="00F60E17">
        <w:rPr>
          <w:rFonts w:ascii="標楷體" w:hAnsi="標楷體" w:hint="eastAsia"/>
          <w:b/>
          <w:bCs/>
          <w:spacing w:val="-2"/>
        </w:rPr>
        <w:t>標章率偏</w:t>
      </w:r>
      <w:proofErr w:type="gramEnd"/>
      <w:r w:rsidRPr="00F60E17">
        <w:rPr>
          <w:rFonts w:ascii="標楷體" w:hAnsi="標楷體" w:hint="eastAsia"/>
          <w:b/>
          <w:bCs/>
          <w:spacing w:val="-2"/>
        </w:rPr>
        <w:t>低或呈逐年下滑等情事，允宜檢討提升：</w:t>
      </w:r>
      <w:r w:rsidRPr="00F60E17">
        <w:rPr>
          <w:rFonts w:ascii="標楷體" w:hAnsi="標楷體" w:hint="eastAsia"/>
          <w:spacing w:val="-2"/>
        </w:rPr>
        <w:t>環保局近年來均積極推廣柴油車輛落實自主管理，車輛凡通過排煙測試後即核發「柴油車自主管理標章」，並鎖定車隊輔導加入自主管理及簽署使用低污染車輛聲明書，以減少空氣污染物排放量。經查環保局執行情形，核有：（1）基隆市客貨運業者加入自主管理及簽署使用低污染車輛聲明書27家、納管車輛數1,069輛，惟加入自主管理業者</w:t>
      </w:r>
      <w:r w:rsidR="00C5041E">
        <w:rPr>
          <w:rFonts w:ascii="標楷體" w:hAnsi="標楷體" w:hint="eastAsia"/>
          <w:spacing w:val="-2"/>
        </w:rPr>
        <w:t>之</w:t>
      </w:r>
      <w:r w:rsidRPr="00F60E17">
        <w:rPr>
          <w:rFonts w:ascii="標楷體" w:hAnsi="標楷體" w:hint="eastAsia"/>
          <w:spacing w:val="-2"/>
        </w:rPr>
        <w:t>柴油車未取得標章比率逾</w:t>
      </w:r>
      <w:proofErr w:type="gramStart"/>
      <w:r w:rsidRPr="00F60E17">
        <w:rPr>
          <w:rFonts w:ascii="標楷體" w:hAnsi="標楷體" w:hint="eastAsia"/>
          <w:spacing w:val="-2"/>
        </w:rPr>
        <w:t>2成</w:t>
      </w:r>
      <w:proofErr w:type="gramEnd"/>
      <w:r w:rsidRPr="00F60E17">
        <w:rPr>
          <w:rFonts w:ascii="標楷體" w:hAnsi="標楷體" w:hint="eastAsia"/>
          <w:spacing w:val="-2"/>
        </w:rPr>
        <w:t>者尚有8家，其中2家未取得比率甚高達</w:t>
      </w:r>
      <w:proofErr w:type="gramStart"/>
      <w:r w:rsidRPr="00F60E17">
        <w:rPr>
          <w:rFonts w:ascii="標楷體" w:hAnsi="標楷體" w:hint="eastAsia"/>
          <w:spacing w:val="-2"/>
        </w:rPr>
        <w:t>7成</w:t>
      </w:r>
      <w:proofErr w:type="gramEnd"/>
      <w:r w:rsidRPr="00F60E17">
        <w:rPr>
          <w:rFonts w:ascii="標楷體" w:hAnsi="標楷體" w:hint="eastAsia"/>
          <w:spacing w:val="-2"/>
        </w:rPr>
        <w:t>及</w:t>
      </w:r>
      <w:proofErr w:type="gramStart"/>
      <w:r w:rsidRPr="00F60E17">
        <w:rPr>
          <w:rFonts w:ascii="標楷體" w:hAnsi="標楷體" w:hint="eastAsia"/>
          <w:spacing w:val="-2"/>
        </w:rPr>
        <w:t>9成</w:t>
      </w:r>
      <w:proofErr w:type="gramEnd"/>
      <w:r w:rsidRPr="00F60E17">
        <w:rPr>
          <w:rFonts w:ascii="標楷體" w:hAnsi="標楷體" w:hint="eastAsia"/>
          <w:spacing w:val="-2"/>
        </w:rPr>
        <w:t>；（2）基隆市與臺北市、新北市及桃園市等四市環保局聯合辦理客運場站稽查結果發現，107至109年客運場站稽查不合格數之36輛次全數為金龍汽車，車輛型式皆為KL6112及KL6120，其中7輛連續兩年、1輛連續三年檢測不合格等，經函請檢討改善，並就不合格率偏高</w:t>
      </w:r>
      <w:r w:rsidR="00C5041E">
        <w:rPr>
          <w:rFonts w:ascii="標楷體" w:hAnsi="標楷體" w:hint="eastAsia"/>
          <w:spacing w:val="-2"/>
        </w:rPr>
        <w:t>之</w:t>
      </w:r>
      <w:r w:rsidRPr="00F60E17">
        <w:rPr>
          <w:rFonts w:ascii="標楷體" w:hAnsi="標楷體" w:hint="eastAsia"/>
          <w:spacing w:val="-2"/>
        </w:rPr>
        <w:t>業者及車輛廠牌型號加強管制。據復：（1）加入柴油車自主管理客貨運業者未取得標章比率偏高，主要係進出基隆港區大型貨車車隊，111年起規劃基隆港為空氣品質維護區後，進入港</w:t>
      </w:r>
      <w:proofErr w:type="gramStart"/>
      <w:r w:rsidRPr="00F60E17">
        <w:rPr>
          <w:rFonts w:ascii="標楷體" w:hAnsi="標楷體" w:hint="eastAsia"/>
          <w:spacing w:val="-2"/>
        </w:rPr>
        <w:t>區均需具</w:t>
      </w:r>
      <w:proofErr w:type="gramEnd"/>
      <w:r w:rsidRPr="00F60E17">
        <w:rPr>
          <w:rFonts w:ascii="標楷體" w:hAnsi="標楷體" w:hint="eastAsia"/>
          <w:spacing w:val="-2"/>
        </w:rPr>
        <w:t>自主管理標章，可望提升</w:t>
      </w:r>
      <w:proofErr w:type="gramStart"/>
      <w:r w:rsidRPr="00F60E17">
        <w:rPr>
          <w:rFonts w:ascii="標楷體" w:hAnsi="標楷體" w:hint="eastAsia"/>
          <w:spacing w:val="-2"/>
        </w:rPr>
        <w:t>標章率</w:t>
      </w:r>
      <w:proofErr w:type="gramEnd"/>
      <w:r w:rsidRPr="00F60E17">
        <w:rPr>
          <w:rFonts w:ascii="標楷體" w:hAnsi="標楷體" w:hint="eastAsia"/>
          <w:spacing w:val="-2"/>
        </w:rPr>
        <w:t>；（2）已持續追蹤與輔導要求業者改善，並將屢次檢測不合格車輛廠牌型號列入黑名單加以管制，另已向環保署反映稽查結果及建請對該批次車輛通知召回改善，後續亦將請客運業者定期更換</w:t>
      </w:r>
      <w:proofErr w:type="gramStart"/>
      <w:r w:rsidRPr="00F60E17">
        <w:rPr>
          <w:rFonts w:ascii="標楷體" w:hAnsi="標楷體" w:hint="eastAsia"/>
          <w:spacing w:val="-2"/>
        </w:rPr>
        <w:t>原廠濾清</w:t>
      </w:r>
      <w:proofErr w:type="gramEnd"/>
      <w:r w:rsidRPr="00F60E17">
        <w:rPr>
          <w:rFonts w:ascii="標楷體" w:hAnsi="標楷體" w:hint="eastAsia"/>
          <w:spacing w:val="-2"/>
        </w:rPr>
        <w:t>器，以降低引擎劣化現象。</w:t>
      </w:r>
    </w:p>
    <w:p w14:paraId="469ECBC8" w14:textId="561CF5B5" w:rsidR="00F60E17" w:rsidRPr="00BF4041" w:rsidRDefault="00F60E17" w:rsidP="000410D3">
      <w:pPr>
        <w:overflowPunct w:val="0"/>
        <w:autoSpaceDE w:val="0"/>
        <w:snapToGrid w:val="0"/>
        <w:spacing w:line="498" w:lineRule="exact"/>
        <w:ind w:firstLineChars="200" w:firstLine="494"/>
        <w:jc w:val="both"/>
        <w:rPr>
          <w:rFonts w:ascii="標楷體" w:hAnsi="標楷體"/>
          <w:spacing w:val="-4"/>
        </w:rPr>
      </w:pPr>
      <w:r w:rsidRPr="00BF4041">
        <w:rPr>
          <w:rFonts w:ascii="標楷體" w:hAnsi="標楷體" w:hint="eastAsia"/>
          <w:b/>
          <w:bCs/>
        </w:rPr>
        <w:t>4.基隆市轄內各級公務單位柴油車輛存有多年未完成排煙檢測情形，允宜促請儘速完成各項檢測並取得自主管理標章：</w:t>
      </w:r>
      <w:r w:rsidRPr="00BF4041">
        <w:rPr>
          <w:rFonts w:ascii="標楷體" w:hAnsi="標楷體" w:hint="eastAsia"/>
        </w:rPr>
        <w:t>為強化柴油車輛污染排放改善成效，環保局於110年3月函請基隆市各級公務單位使用柴油之公務車輛儘速完成相關柴油車排煙檢測。經查截至110年1月底</w:t>
      </w:r>
      <w:proofErr w:type="gramStart"/>
      <w:r w:rsidRPr="00BF4041">
        <w:rPr>
          <w:rFonts w:ascii="標楷體" w:hAnsi="標楷體" w:hint="eastAsia"/>
        </w:rPr>
        <w:t>止</w:t>
      </w:r>
      <w:proofErr w:type="gramEnd"/>
      <w:r w:rsidRPr="00BF4041">
        <w:rPr>
          <w:rFonts w:ascii="標楷體" w:hAnsi="標楷體" w:hint="eastAsia"/>
        </w:rPr>
        <w:t>基隆市轄內各級公務單位使用柴油之公務車輛計21單位、104輛，其中出廠後迄至</w:t>
      </w:r>
      <w:r w:rsidRPr="00BF4041">
        <w:rPr>
          <w:rFonts w:ascii="標楷體" w:hAnsi="標楷體" w:hint="eastAsia"/>
        </w:rPr>
        <w:lastRenderedPageBreak/>
        <w:t>109年底</w:t>
      </w:r>
      <w:proofErr w:type="gramStart"/>
      <w:r w:rsidRPr="00BF4041">
        <w:rPr>
          <w:rFonts w:ascii="標楷體" w:hAnsi="標楷體" w:hint="eastAsia"/>
        </w:rPr>
        <w:t>止均未辦理</w:t>
      </w:r>
      <w:proofErr w:type="gramEnd"/>
      <w:r w:rsidRPr="00BF4041">
        <w:rPr>
          <w:rFonts w:ascii="標楷體" w:hAnsi="標楷體" w:hint="eastAsia"/>
        </w:rPr>
        <w:t>排煙檢測者計14單位、61輛，逾10年以上未曾辦理排煙檢測者為9單位、16輛，甚有自出廠後已逾20年未曾辦理檢測情事，經函請督促各該機關積極配合辦理。據復：經彙整基隆市公務單位使用之柴油車輛清冊，並函請各單位督促完成檢測領標章，</w:t>
      </w:r>
      <w:r w:rsidR="00B0239B">
        <w:rPr>
          <w:rFonts w:ascii="標楷體" w:hAnsi="標楷體" w:hint="eastAsia"/>
        </w:rPr>
        <w:t>至</w:t>
      </w:r>
      <w:r w:rsidRPr="00BF4041">
        <w:rPr>
          <w:rFonts w:ascii="標楷體" w:hAnsi="標楷體" w:hint="eastAsia"/>
        </w:rPr>
        <w:t>110年5月底</w:t>
      </w:r>
      <w:proofErr w:type="gramStart"/>
      <w:r w:rsidRPr="00BF4041">
        <w:rPr>
          <w:rFonts w:ascii="標楷體" w:hAnsi="標楷體" w:hint="eastAsia"/>
        </w:rPr>
        <w:t>止</w:t>
      </w:r>
      <w:proofErr w:type="gramEnd"/>
      <w:r w:rsidRPr="00BF4041">
        <w:rPr>
          <w:rFonts w:ascii="標楷體" w:hAnsi="標楷體" w:hint="eastAsia"/>
        </w:rPr>
        <w:t>公務單位使用柴油車輛領取</w:t>
      </w:r>
      <w:proofErr w:type="gramStart"/>
      <w:r w:rsidRPr="00BF4041">
        <w:rPr>
          <w:rFonts w:ascii="標楷體" w:hAnsi="標楷體" w:hint="eastAsia"/>
        </w:rPr>
        <w:t>標章率已</w:t>
      </w:r>
      <w:proofErr w:type="gramEnd"/>
      <w:r w:rsidRPr="00BF4041">
        <w:rPr>
          <w:rFonts w:ascii="標楷體" w:hAnsi="標楷體" w:hint="eastAsia"/>
        </w:rPr>
        <w:t>由21％提升至90％，剩餘10輛仍在改善中。</w:t>
      </w:r>
    </w:p>
    <w:p w14:paraId="54FC8282" w14:textId="77777777" w:rsidR="00F60E17" w:rsidRPr="00F60E17" w:rsidRDefault="00F60E17" w:rsidP="000410D3">
      <w:pPr>
        <w:kinsoku w:val="0"/>
        <w:overflowPunct w:val="0"/>
        <w:autoSpaceDE w:val="0"/>
        <w:snapToGrid w:val="0"/>
        <w:spacing w:line="498" w:lineRule="exact"/>
        <w:ind w:firstLineChars="100" w:firstLine="283"/>
        <w:jc w:val="both"/>
        <w:rPr>
          <w:rFonts w:ascii="標楷體" w:hAnsi="標楷體"/>
          <w:b/>
          <w:spacing w:val="-2"/>
          <w:kern w:val="0"/>
          <w:sz w:val="28"/>
          <w:szCs w:val="28"/>
        </w:rPr>
      </w:pPr>
      <w:r w:rsidRPr="00F60E17">
        <w:rPr>
          <w:rFonts w:ascii="標楷體" w:hAnsi="標楷體" w:hint="eastAsia"/>
          <w:b/>
          <w:spacing w:val="-2"/>
          <w:kern w:val="0"/>
          <w:sz w:val="28"/>
          <w:szCs w:val="28"/>
        </w:rPr>
        <w:t>（五）積極推動營建工地道路</w:t>
      </w:r>
      <w:proofErr w:type="gramStart"/>
      <w:r w:rsidRPr="00F60E17">
        <w:rPr>
          <w:rFonts w:ascii="標楷體" w:hAnsi="標楷體" w:hint="eastAsia"/>
          <w:b/>
          <w:spacing w:val="-2"/>
          <w:kern w:val="0"/>
          <w:sz w:val="28"/>
          <w:szCs w:val="28"/>
        </w:rPr>
        <w:t>認養洗掃</w:t>
      </w:r>
      <w:proofErr w:type="gramEnd"/>
      <w:r w:rsidRPr="00F60E17">
        <w:rPr>
          <w:rFonts w:ascii="標楷體" w:hAnsi="標楷體" w:hint="eastAsia"/>
          <w:b/>
          <w:spacing w:val="-2"/>
          <w:kern w:val="0"/>
          <w:sz w:val="28"/>
          <w:szCs w:val="28"/>
        </w:rPr>
        <w:t>，並持續辦理街道揚塵洗街計畫，期減少逸散性污染源，惟50大工地認養比率未達</w:t>
      </w:r>
      <w:proofErr w:type="gramStart"/>
      <w:r w:rsidRPr="00F60E17">
        <w:rPr>
          <w:rFonts w:ascii="標楷體" w:hAnsi="標楷體" w:hint="eastAsia"/>
          <w:b/>
          <w:spacing w:val="-2"/>
          <w:kern w:val="0"/>
          <w:sz w:val="28"/>
          <w:szCs w:val="28"/>
        </w:rPr>
        <w:t>3成</w:t>
      </w:r>
      <w:proofErr w:type="gramEnd"/>
      <w:r w:rsidRPr="00F60E17">
        <w:rPr>
          <w:rFonts w:ascii="標楷體" w:hAnsi="標楷體" w:hint="eastAsia"/>
          <w:b/>
          <w:spacing w:val="-2"/>
          <w:kern w:val="0"/>
          <w:sz w:val="28"/>
          <w:szCs w:val="28"/>
        </w:rPr>
        <w:t>，</w:t>
      </w:r>
      <w:proofErr w:type="gramStart"/>
      <w:r w:rsidRPr="00F60E17">
        <w:rPr>
          <w:rFonts w:ascii="標楷體" w:hAnsi="標楷體" w:hint="eastAsia"/>
          <w:b/>
          <w:spacing w:val="-2"/>
          <w:kern w:val="0"/>
          <w:sz w:val="28"/>
          <w:szCs w:val="28"/>
        </w:rPr>
        <w:t>部分空品淨化</w:t>
      </w:r>
      <w:proofErr w:type="gramEnd"/>
      <w:r w:rsidRPr="00F60E17">
        <w:rPr>
          <w:rFonts w:ascii="標楷體" w:hAnsi="標楷體" w:hint="eastAsia"/>
          <w:b/>
          <w:spacing w:val="-2"/>
          <w:kern w:val="0"/>
          <w:sz w:val="28"/>
          <w:szCs w:val="28"/>
        </w:rPr>
        <w:t>區專家學者現</w:t>
      </w:r>
      <w:proofErr w:type="gramStart"/>
      <w:r w:rsidRPr="00F60E17">
        <w:rPr>
          <w:rFonts w:ascii="標楷體" w:hAnsi="標楷體" w:hint="eastAsia"/>
          <w:b/>
          <w:spacing w:val="-2"/>
          <w:kern w:val="0"/>
          <w:sz w:val="28"/>
          <w:szCs w:val="28"/>
        </w:rPr>
        <w:t>勘</w:t>
      </w:r>
      <w:proofErr w:type="gramEnd"/>
      <w:r w:rsidRPr="00F60E17">
        <w:rPr>
          <w:rFonts w:ascii="標楷體" w:hAnsi="標楷體" w:hint="eastAsia"/>
          <w:b/>
          <w:spacing w:val="-2"/>
          <w:kern w:val="0"/>
          <w:sz w:val="28"/>
          <w:szCs w:val="28"/>
        </w:rPr>
        <w:t>考評不佳，又街道揚塵洗街執行作業及管理情形未</w:t>
      </w:r>
      <w:proofErr w:type="gramStart"/>
      <w:r w:rsidRPr="00F60E17">
        <w:rPr>
          <w:rFonts w:ascii="標楷體" w:hAnsi="標楷體" w:hint="eastAsia"/>
          <w:b/>
          <w:spacing w:val="-2"/>
          <w:kern w:val="0"/>
          <w:sz w:val="28"/>
          <w:szCs w:val="28"/>
        </w:rPr>
        <w:t>臻</w:t>
      </w:r>
      <w:proofErr w:type="gramEnd"/>
      <w:r w:rsidRPr="00F60E17">
        <w:rPr>
          <w:rFonts w:ascii="標楷體" w:hAnsi="標楷體" w:hint="eastAsia"/>
          <w:b/>
          <w:spacing w:val="-2"/>
          <w:kern w:val="0"/>
          <w:sz w:val="28"/>
          <w:szCs w:val="28"/>
        </w:rPr>
        <w:t>嚴謹，</w:t>
      </w:r>
      <w:proofErr w:type="gramStart"/>
      <w:r w:rsidRPr="00F60E17">
        <w:rPr>
          <w:rFonts w:ascii="標楷體" w:hAnsi="標楷體" w:hint="eastAsia"/>
          <w:b/>
          <w:spacing w:val="-2"/>
          <w:kern w:val="0"/>
          <w:sz w:val="28"/>
          <w:szCs w:val="28"/>
        </w:rPr>
        <w:t>均待檢討</w:t>
      </w:r>
      <w:proofErr w:type="gramEnd"/>
      <w:r w:rsidRPr="00F60E17">
        <w:rPr>
          <w:rFonts w:ascii="標楷體" w:hAnsi="標楷體" w:hint="eastAsia"/>
          <w:b/>
          <w:spacing w:val="-2"/>
          <w:kern w:val="0"/>
          <w:sz w:val="28"/>
          <w:szCs w:val="28"/>
        </w:rPr>
        <w:t>改進。</w:t>
      </w:r>
    </w:p>
    <w:p w14:paraId="7627A0AC" w14:textId="77777777" w:rsidR="00F60E17" w:rsidRPr="00BF4041" w:rsidRDefault="00F60E17" w:rsidP="000410D3">
      <w:pPr>
        <w:kinsoku w:val="0"/>
        <w:overflowPunct w:val="0"/>
        <w:spacing w:line="498" w:lineRule="exact"/>
        <w:ind w:firstLineChars="200" w:firstLine="493"/>
        <w:jc w:val="both"/>
        <w:rPr>
          <w:rFonts w:ascii="標楷體" w:hAnsi="標楷體"/>
          <w:snapToGrid w:val="0"/>
          <w:kern w:val="0"/>
        </w:rPr>
      </w:pPr>
      <w:r w:rsidRPr="00BF4041">
        <w:rPr>
          <w:rFonts w:ascii="標楷體" w:hAnsi="標楷體" w:hint="eastAsia"/>
          <w:snapToGrid w:val="0"/>
          <w:kern w:val="0"/>
        </w:rPr>
        <w:t>據環保署公布全國空氣污染物TEDS 10.1（105年基準年）排放量結果顯示，基隆市營建、道路揚塵占總懸浮微粒（TSP）及懸浮微粒（PM</w:t>
      </w:r>
      <w:r w:rsidRPr="00BF4041">
        <w:rPr>
          <w:rFonts w:ascii="標楷體" w:hAnsi="標楷體" w:hint="eastAsia"/>
          <w:snapToGrid w:val="0"/>
          <w:kern w:val="0"/>
          <w:vertAlign w:val="subscript"/>
        </w:rPr>
        <w:t>10</w:t>
      </w:r>
      <w:r w:rsidRPr="00BF4041">
        <w:rPr>
          <w:rFonts w:ascii="標楷體" w:hAnsi="標楷體" w:hint="eastAsia"/>
          <w:snapToGrid w:val="0"/>
          <w:kern w:val="0"/>
        </w:rPr>
        <w:t>）等空氣污染物之排放比率分別為75.45％、47.59％，顯示營建、道路揚塵為造成空氣污染之首要因素。環保局為能落實基隆市營建工地、港區及貨櫃</w:t>
      </w:r>
      <w:proofErr w:type="gramStart"/>
      <w:r w:rsidRPr="00BF4041">
        <w:rPr>
          <w:rFonts w:ascii="標楷體" w:hAnsi="標楷體" w:hint="eastAsia"/>
          <w:snapToGrid w:val="0"/>
          <w:kern w:val="0"/>
        </w:rPr>
        <w:t>場等逸散</w:t>
      </w:r>
      <w:proofErr w:type="gramEnd"/>
      <w:r w:rsidRPr="00BF4041">
        <w:rPr>
          <w:rFonts w:ascii="標楷體" w:hAnsi="標楷體" w:hint="eastAsia"/>
          <w:snapToGrid w:val="0"/>
          <w:kern w:val="0"/>
        </w:rPr>
        <w:t>性污染源污染管制，並加強推動地方空氣品質淨化區設置改善等工作，委外辦理「</w:t>
      </w:r>
      <w:proofErr w:type="gramStart"/>
      <w:r w:rsidRPr="00BF4041">
        <w:rPr>
          <w:rFonts w:ascii="標楷體" w:hAnsi="標楷體" w:hint="eastAsia"/>
          <w:snapToGrid w:val="0"/>
          <w:kern w:val="0"/>
        </w:rPr>
        <w:t>109</w:t>
      </w:r>
      <w:proofErr w:type="gramEnd"/>
      <w:r w:rsidRPr="00BF4041">
        <w:rPr>
          <w:rFonts w:ascii="標楷體" w:hAnsi="標楷體" w:hint="eastAsia"/>
          <w:snapToGrid w:val="0"/>
          <w:kern w:val="0"/>
        </w:rPr>
        <w:t>年度基隆市逸散污染物稽查管制暨空氣品質淨化區計畫」，經費890萬元；另為降低道路揚塵量，由環境保護基金持續規劃辦理「</w:t>
      </w:r>
      <w:proofErr w:type="gramStart"/>
      <w:r w:rsidRPr="00BF4041">
        <w:rPr>
          <w:rFonts w:ascii="標楷體" w:hAnsi="標楷體" w:hint="eastAsia"/>
          <w:snapToGrid w:val="0"/>
          <w:kern w:val="0"/>
        </w:rPr>
        <w:t>109</w:t>
      </w:r>
      <w:proofErr w:type="gramEnd"/>
      <w:r w:rsidRPr="00BF4041">
        <w:rPr>
          <w:rFonts w:ascii="標楷體" w:hAnsi="標楷體" w:hint="eastAsia"/>
          <w:snapToGrid w:val="0"/>
          <w:kern w:val="0"/>
        </w:rPr>
        <w:t>年度基隆市加強街道揚塵洗街計畫」，經費675萬餘元。</w:t>
      </w:r>
      <w:proofErr w:type="gramStart"/>
      <w:r w:rsidRPr="00BF4041">
        <w:rPr>
          <w:rFonts w:ascii="標楷體" w:hAnsi="標楷體" w:hint="eastAsia"/>
          <w:snapToGrid w:val="0"/>
          <w:kern w:val="0"/>
        </w:rPr>
        <w:t>經查上開</w:t>
      </w:r>
      <w:proofErr w:type="gramEnd"/>
      <w:r w:rsidRPr="00BF4041">
        <w:rPr>
          <w:rFonts w:ascii="標楷體" w:hAnsi="標楷體" w:hint="eastAsia"/>
          <w:snapToGrid w:val="0"/>
          <w:kern w:val="0"/>
        </w:rPr>
        <w:t>計畫執行情形，核有下列事項：</w:t>
      </w:r>
    </w:p>
    <w:p w14:paraId="694BD274" w14:textId="77777777" w:rsidR="00F60E17" w:rsidRPr="00BF4041" w:rsidRDefault="00F60E17" w:rsidP="000410D3">
      <w:pPr>
        <w:kinsoku w:val="0"/>
        <w:overflowPunct w:val="0"/>
        <w:spacing w:line="498" w:lineRule="exact"/>
        <w:ind w:firstLineChars="200" w:firstLine="494"/>
        <w:jc w:val="both"/>
        <w:rPr>
          <w:rFonts w:ascii="標楷體" w:hAnsi="標楷體" w:cs="Arial"/>
          <w:b/>
        </w:rPr>
      </w:pPr>
      <w:r w:rsidRPr="00BF4041">
        <w:rPr>
          <w:rFonts w:ascii="標楷體" w:hAnsi="標楷體" w:cs="Arial" w:hint="eastAsia"/>
          <w:b/>
        </w:rPr>
        <w:t>1.前50大工地認養</w:t>
      </w:r>
      <w:proofErr w:type="gramStart"/>
      <w:r w:rsidRPr="00BF4041">
        <w:rPr>
          <w:rFonts w:ascii="標楷體" w:hAnsi="標楷體" w:cs="Arial" w:hint="eastAsia"/>
          <w:b/>
        </w:rPr>
        <w:t>街道洗掃比例</w:t>
      </w:r>
      <w:proofErr w:type="gramEnd"/>
      <w:r w:rsidRPr="00BF4041">
        <w:rPr>
          <w:rFonts w:ascii="標楷體" w:hAnsi="標楷體" w:cs="Arial" w:hint="eastAsia"/>
          <w:b/>
        </w:rPr>
        <w:t>未達</w:t>
      </w:r>
      <w:proofErr w:type="gramStart"/>
      <w:r w:rsidRPr="00BF4041">
        <w:rPr>
          <w:rFonts w:ascii="標楷體" w:hAnsi="標楷體" w:cs="Arial" w:hint="eastAsia"/>
          <w:b/>
        </w:rPr>
        <w:t>3成</w:t>
      </w:r>
      <w:proofErr w:type="gramEnd"/>
      <w:r w:rsidRPr="00BF4041">
        <w:rPr>
          <w:rFonts w:ascii="標楷體" w:hAnsi="標楷體" w:cs="Arial" w:hint="eastAsia"/>
          <w:b/>
        </w:rPr>
        <w:t>，又部分未列入</w:t>
      </w:r>
      <w:proofErr w:type="gramStart"/>
      <w:r w:rsidRPr="00BF4041">
        <w:rPr>
          <w:rFonts w:ascii="標楷體" w:hAnsi="標楷體" w:cs="Arial" w:hint="eastAsia"/>
          <w:b/>
        </w:rPr>
        <w:t>執行洗掃街</w:t>
      </w:r>
      <w:proofErr w:type="gramEnd"/>
      <w:r w:rsidRPr="00BF4041">
        <w:rPr>
          <w:rFonts w:ascii="標楷體" w:hAnsi="標楷體" w:cs="Arial" w:hint="eastAsia"/>
          <w:b/>
        </w:rPr>
        <w:t>作業之主要道路：</w:t>
      </w:r>
      <w:r w:rsidRPr="00BF4041">
        <w:rPr>
          <w:rFonts w:ascii="標楷體" w:hAnsi="標楷體" w:cs="Arial" w:hint="eastAsia"/>
          <w:bCs/>
        </w:rPr>
        <w:t>經查近</w:t>
      </w:r>
      <w:proofErr w:type="gramStart"/>
      <w:r w:rsidRPr="00BF4041">
        <w:rPr>
          <w:rFonts w:ascii="標楷體" w:hAnsi="標楷體" w:cs="Arial" w:hint="eastAsia"/>
          <w:bCs/>
        </w:rPr>
        <w:t>3</w:t>
      </w:r>
      <w:proofErr w:type="gramEnd"/>
      <w:r w:rsidRPr="00BF4041">
        <w:rPr>
          <w:rFonts w:ascii="標楷體" w:hAnsi="標楷體" w:cs="Arial" w:hint="eastAsia"/>
          <w:bCs/>
        </w:rPr>
        <w:t>年度（107至109年度）基隆市參與認養</w:t>
      </w:r>
      <w:proofErr w:type="gramStart"/>
      <w:r w:rsidRPr="00BF4041">
        <w:rPr>
          <w:rFonts w:ascii="標楷體" w:hAnsi="標楷體" w:cs="Arial" w:hint="eastAsia"/>
          <w:bCs/>
        </w:rPr>
        <w:t>道路洗掃工地</w:t>
      </w:r>
      <w:proofErr w:type="gramEnd"/>
      <w:r w:rsidRPr="00BF4041">
        <w:rPr>
          <w:rFonts w:ascii="標楷體" w:hAnsi="標楷體" w:cs="Arial" w:hint="eastAsia"/>
          <w:bCs/>
        </w:rPr>
        <w:t>業者分別為28家、31家及34家，認養長度分別為16,864公尺、17,600公尺及26,030公尺，呈逐年增加，惟</w:t>
      </w:r>
      <w:proofErr w:type="gramStart"/>
      <w:r w:rsidRPr="00BF4041">
        <w:rPr>
          <w:rFonts w:ascii="標楷體" w:hAnsi="標楷體" w:cs="Arial" w:hint="eastAsia"/>
          <w:bCs/>
        </w:rPr>
        <w:t>109</w:t>
      </w:r>
      <w:proofErr w:type="gramEnd"/>
      <w:r w:rsidRPr="00BF4041">
        <w:rPr>
          <w:rFonts w:ascii="標楷體" w:hAnsi="標楷體" w:cs="Arial" w:hint="eastAsia"/>
          <w:bCs/>
        </w:rPr>
        <w:t>年度經認養</w:t>
      </w:r>
      <w:proofErr w:type="gramStart"/>
      <w:r w:rsidRPr="00BF4041">
        <w:rPr>
          <w:rFonts w:ascii="標楷體" w:hAnsi="標楷體" w:cs="Arial" w:hint="eastAsia"/>
          <w:bCs/>
        </w:rPr>
        <w:t>道路洗掃工地</w:t>
      </w:r>
      <w:proofErr w:type="gramEnd"/>
      <w:r w:rsidRPr="00BF4041">
        <w:rPr>
          <w:rFonts w:ascii="標楷體" w:hAnsi="標楷體" w:cs="Arial" w:hint="eastAsia"/>
          <w:bCs/>
        </w:rPr>
        <w:t>中屬前50大工地僅14處，認養比率僅28％；另查34家已認養</w:t>
      </w:r>
      <w:proofErr w:type="gramStart"/>
      <w:r w:rsidRPr="00BF4041">
        <w:rPr>
          <w:rFonts w:ascii="標楷體" w:hAnsi="標楷體" w:cs="Arial" w:hint="eastAsia"/>
          <w:bCs/>
        </w:rPr>
        <w:t>道路洗掃業者</w:t>
      </w:r>
      <w:proofErr w:type="gramEnd"/>
      <w:r w:rsidRPr="00BF4041">
        <w:rPr>
          <w:rFonts w:ascii="標楷體" w:hAnsi="標楷體" w:cs="Arial" w:hint="eastAsia"/>
          <w:bCs/>
        </w:rPr>
        <w:t>，亦未符每日1次或</w:t>
      </w:r>
      <w:proofErr w:type="gramStart"/>
      <w:r w:rsidRPr="00BF4041">
        <w:rPr>
          <w:rFonts w:ascii="標楷體" w:hAnsi="標楷體" w:cs="Arial" w:hint="eastAsia"/>
          <w:bCs/>
        </w:rPr>
        <w:t>2次洗掃頻率</w:t>
      </w:r>
      <w:proofErr w:type="gramEnd"/>
      <w:r w:rsidRPr="00BF4041">
        <w:rPr>
          <w:rFonts w:ascii="標楷體" w:hAnsi="標楷體" w:cs="Arial" w:hint="eastAsia"/>
          <w:bCs/>
        </w:rPr>
        <w:t>，經函請加強輔導</w:t>
      </w:r>
      <w:proofErr w:type="gramStart"/>
      <w:r w:rsidRPr="00BF4041">
        <w:rPr>
          <w:rFonts w:ascii="標楷體" w:hAnsi="標楷體" w:cs="Arial" w:hint="eastAsia"/>
          <w:bCs/>
        </w:rPr>
        <w:t>認養洗掃作業</w:t>
      </w:r>
      <w:proofErr w:type="gramEnd"/>
      <w:r w:rsidRPr="00BF4041">
        <w:rPr>
          <w:rFonts w:ascii="標楷體" w:hAnsi="標楷體" w:cs="Arial" w:hint="eastAsia"/>
          <w:bCs/>
        </w:rPr>
        <w:t>並</w:t>
      </w:r>
      <w:proofErr w:type="gramStart"/>
      <w:r w:rsidRPr="00BF4041">
        <w:rPr>
          <w:rFonts w:ascii="標楷體" w:hAnsi="標楷體" w:cs="Arial" w:hint="eastAsia"/>
          <w:bCs/>
        </w:rPr>
        <w:t>增加洗掃頻率</w:t>
      </w:r>
      <w:proofErr w:type="gramEnd"/>
      <w:r w:rsidRPr="00BF4041">
        <w:rPr>
          <w:rFonts w:ascii="標楷體" w:hAnsi="標楷體" w:cs="Arial" w:hint="eastAsia"/>
          <w:bCs/>
        </w:rPr>
        <w:t>，以提升空氣品質改善效果。據復：將加強輔導轄內營建業者及50大工地加入</w:t>
      </w:r>
      <w:proofErr w:type="gramStart"/>
      <w:r w:rsidRPr="00BF4041">
        <w:rPr>
          <w:rFonts w:ascii="標楷體" w:hAnsi="標楷體" w:cs="Arial" w:hint="eastAsia"/>
          <w:bCs/>
        </w:rPr>
        <w:t>認養洗掃作業</w:t>
      </w:r>
      <w:proofErr w:type="gramEnd"/>
      <w:r w:rsidRPr="00BF4041">
        <w:rPr>
          <w:rFonts w:ascii="標楷體" w:hAnsi="標楷體" w:cs="Arial" w:hint="eastAsia"/>
          <w:bCs/>
        </w:rPr>
        <w:t>，並依工程施工概況及現場情形，協</w:t>
      </w:r>
      <w:proofErr w:type="gramStart"/>
      <w:r w:rsidRPr="00BF4041">
        <w:rPr>
          <w:rFonts w:ascii="標楷體" w:hAnsi="標楷體" w:cs="Arial" w:hint="eastAsia"/>
          <w:bCs/>
        </w:rPr>
        <w:t>談訂定洗掃</w:t>
      </w:r>
      <w:proofErr w:type="gramEnd"/>
      <w:r w:rsidRPr="00BF4041">
        <w:rPr>
          <w:rFonts w:ascii="標楷體" w:hAnsi="標楷體" w:cs="Arial" w:hint="eastAsia"/>
          <w:bCs/>
        </w:rPr>
        <w:t>長度與頻率。</w:t>
      </w:r>
    </w:p>
    <w:p w14:paraId="1CD5A29B" w14:textId="72FD2EEF" w:rsidR="00F60E17" w:rsidRPr="00BF4041" w:rsidRDefault="00F60E17" w:rsidP="000410D3">
      <w:pPr>
        <w:kinsoku w:val="0"/>
        <w:overflowPunct w:val="0"/>
        <w:spacing w:line="498" w:lineRule="exact"/>
        <w:ind w:firstLineChars="200" w:firstLine="494"/>
        <w:jc w:val="both"/>
        <w:rPr>
          <w:rFonts w:ascii="標楷體" w:hAnsi="標楷體"/>
          <w:bCs/>
          <w:spacing w:val="2"/>
        </w:rPr>
      </w:pPr>
      <w:r w:rsidRPr="00BF4041">
        <w:rPr>
          <w:rFonts w:ascii="標楷體" w:hAnsi="標楷體" w:cs="Arial" w:hint="eastAsia"/>
          <w:b/>
        </w:rPr>
        <w:t>2.</w:t>
      </w:r>
      <w:proofErr w:type="gramStart"/>
      <w:r w:rsidRPr="00BF4041">
        <w:rPr>
          <w:rFonts w:ascii="標楷體" w:hAnsi="標楷體" w:cs="Arial" w:hint="eastAsia"/>
          <w:b/>
        </w:rPr>
        <w:t>部分空品淨化</w:t>
      </w:r>
      <w:proofErr w:type="gramEnd"/>
      <w:r w:rsidRPr="00BF4041">
        <w:rPr>
          <w:rFonts w:ascii="標楷體" w:hAnsi="標楷體" w:cs="Arial" w:hint="eastAsia"/>
          <w:b/>
        </w:rPr>
        <w:t>區專家學者現</w:t>
      </w:r>
      <w:proofErr w:type="gramStart"/>
      <w:r w:rsidRPr="00BF4041">
        <w:rPr>
          <w:rFonts w:ascii="標楷體" w:hAnsi="標楷體" w:cs="Arial" w:hint="eastAsia"/>
          <w:b/>
        </w:rPr>
        <w:t>勘</w:t>
      </w:r>
      <w:proofErr w:type="gramEnd"/>
      <w:r w:rsidRPr="00BF4041">
        <w:rPr>
          <w:rFonts w:ascii="標楷體" w:hAnsi="標楷體" w:cs="Arial" w:hint="eastAsia"/>
          <w:b/>
        </w:rPr>
        <w:t>考評不佳，且未依</w:t>
      </w:r>
      <w:proofErr w:type="gramStart"/>
      <w:r w:rsidRPr="00BF4041">
        <w:rPr>
          <w:rFonts w:ascii="標楷體" w:hAnsi="標楷體" w:cs="Arial" w:hint="eastAsia"/>
          <w:b/>
        </w:rPr>
        <w:t>108</w:t>
      </w:r>
      <w:proofErr w:type="gramEnd"/>
      <w:r w:rsidRPr="00BF4041">
        <w:rPr>
          <w:rFonts w:ascii="標楷體" w:hAnsi="標楷體" w:cs="Arial" w:hint="eastAsia"/>
          <w:b/>
        </w:rPr>
        <w:t>年度考核結果辦理缺失改善：</w:t>
      </w:r>
      <w:r w:rsidRPr="00BF4041">
        <w:rPr>
          <w:rFonts w:ascii="標楷體" w:hAnsi="標楷體" w:cs="Arial" w:hint="eastAsia"/>
          <w:bCs/>
        </w:rPr>
        <w:t>環保署為改善空氣品質，訂定空氣品質淨化區設置申請補助要點，補助可改善空氣品質之公有土地，達到淨化空氣及提升生活環境品質。截至109年底止，基隆市計有24處空氣品質淨化區（不含109年10月解列1處）、面積7.549公頃。該局為考核空氣品質淨化區設置完成後維護管理作業，每月針對各基地進行查核並給予評分及改善建議，每年並辦理1場次專家學者現</w:t>
      </w:r>
      <w:proofErr w:type="gramStart"/>
      <w:r w:rsidRPr="00BF4041">
        <w:rPr>
          <w:rFonts w:ascii="標楷體" w:hAnsi="標楷體" w:cs="Arial" w:hint="eastAsia"/>
          <w:bCs/>
        </w:rPr>
        <w:t>勘</w:t>
      </w:r>
      <w:proofErr w:type="gramEnd"/>
      <w:r w:rsidRPr="00BF4041">
        <w:rPr>
          <w:rFonts w:ascii="標楷體" w:hAnsi="標楷體" w:cs="Arial" w:hint="eastAsia"/>
          <w:bCs/>
        </w:rPr>
        <w:t>考評，以彌補追蹤考核之不足。經查</w:t>
      </w:r>
      <w:proofErr w:type="gramStart"/>
      <w:r w:rsidRPr="00BF4041">
        <w:rPr>
          <w:rFonts w:ascii="標楷體" w:hAnsi="標楷體" w:cs="Arial" w:hint="eastAsia"/>
          <w:bCs/>
        </w:rPr>
        <w:t>109</w:t>
      </w:r>
      <w:proofErr w:type="gramEnd"/>
      <w:r w:rsidRPr="00BF4041">
        <w:rPr>
          <w:rFonts w:ascii="標楷體" w:hAnsi="標楷體" w:cs="Arial" w:hint="eastAsia"/>
          <w:bCs/>
        </w:rPr>
        <w:t>年度22處（不含</w:t>
      </w:r>
      <w:proofErr w:type="gramStart"/>
      <w:r w:rsidRPr="00BF4041">
        <w:rPr>
          <w:rFonts w:ascii="標楷體" w:hAnsi="標楷體" w:cs="Arial" w:hint="eastAsia"/>
          <w:bCs/>
        </w:rPr>
        <w:t>109</w:t>
      </w:r>
      <w:proofErr w:type="gramEnd"/>
      <w:r w:rsidRPr="00BF4041">
        <w:rPr>
          <w:rFonts w:ascii="標楷體" w:hAnsi="標楷體" w:cs="Arial" w:hint="eastAsia"/>
          <w:bCs/>
        </w:rPr>
        <w:t>年度新申請3處）空</w:t>
      </w:r>
      <w:r w:rsidRPr="00BF4041">
        <w:rPr>
          <w:rFonts w:ascii="標楷體" w:hAnsi="標楷體" w:cs="Arial" w:hint="eastAsia"/>
          <w:bCs/>
        </w:rPr>
        <w:lastRenderedPageBreak/>
        <w:t>氣品質淨化區專家學者現</w:t>
      </w:r>
      <w:proofErr w:type="gramStart"/>
      <w:r w:rsidRPr="00BF4041">
        <w:rPr>
          <w:rFonts w:ascii="標楷體" w:hAnsi="標楷體" w:cs="Arial" w:hint="eastAsia"/>
          <w:bCs/>
        </w:rPr>
        <w:t>勘</w:t>
      </w:r>
      <w:proofErr w:type="gramEnd"/>
      <w:r w:rsidRPr="00BF4041">
        <w:rPr>
          <w:rFonts w:ascii="標楷體" w:hAnsi="標楷體" w:cs="Arial" w:hint="eastAsia"/>
          <w:bCs/>
        </w:rPr>
        <w:t>考評結果，未達80分計有4處，且所列缺失多與</w:t>
      </w:r>
      <w:proofErr w:type="gramStart"/>
      <w:r w:rsidRPr="00BF4041">
        <w:rPr>
          <w:rFonts w:ascii="標楷體" w:hAnsi="標楷體" w:cs="Arial" w:hint="eastAsia"/>
          <w:bCs/>
        </w:rPr>
        <w:t>108</w:t>
      </w:r>
      <w:proofErr w:type="gramEnd"/>
      <w:r w:rsidRPr="00BF4041">
        <w:rPr>
          <w:rFonts w:ascii="標楷體" w:hAnsi="標楷體" w:cs="Arial" w:hint="eastAsia"/>
          <w:bCs/>
        </w:rPr>
        <w:t>年度所提缺點或建議改善意見雷同，顯示部分管理單位未確實依考核結果辦理改善，經函請加強落實空氣品質淨化區後續追蹤改善情形，以發揮考核實益。據復：爾後每月對各基地進行查核</w:t>
      </w:r>
      <w:r w:rsidR="00C5041E" w:rsidRPr="00BF4041">
        <w:rPr>
          <w:rFonts w:ascii="標楷體" w:hAnsi="標楷體" w:cs="Arial" w:hint="eastAsia"/>
          <w:bCs/>
        </w:rPr>
        <w:t>之</w:t>
      </w:r>
      <w:r w:rsidRPr="00BF4041">
        <w:rPr>
          <w:rFonts w:ascii="標楷體" w:hAnsi="標楷體" w:cs="Arial" w:hint="eastAsia"/>
          <w:bCs/>
        </w:rPr>
        <w:t>項目將納入專家學者查核意見，以落實後續追蹤改善情形。</w:t>
      </w:r>
    </w:p>
    <w:p w14:paraId="4ACBCE74" w14:textId="77777777" w:rsidR="00F60E17" w:rsidRPr="00BF4041" w:rsidRDefault="00F60E17" w:rsidP="000410D3">
      <w:pPr>
        <w:kinsoku w:val="0"/>
        <w:overflowPunct w:val="0"/>
        <w:spacing w:line="498" w:lineRule="exact"/>
        <w:ind w:firstLineChars="200" w:firstLine="494"/>
        <w:jc w:val="both"/>
        <w:rPr>
          <w:rFonts w:ascii="標楷體" w:hAnsi="標楷體"/>
          <w:bCs/>
          <w:spacing w:val="4"/>
          <w:szCs w:val="32"/>
        </w:rPr>
      </w:pPr>
      <w:r w:rsidRPr="00BF4041">
        <w:rPr>
          <w:rFonts w:ascii="標楷體" w:hAnsi="標楷體"/>
          <w:b/>
          <w:bCs/>
          <w:noProof/>
        </w:rPr>
        <mc:AlternateContent>
          <mc:Choice Requires="wps">
            <w:drawing>
              <wp:anchor distT="45720" distB="45720" distL="114300" distR="114300" simplePos="0" relativeHeight="251828224" behindDoc="1" locked="0" layoutInCell="1" allowOverlap="1" wp14:anchorId="3AB3865C" wp14:editId="14363B4F">
                <wp:simplePos x="0" y="0"/>
                <wp:positionH relativeFrom="margin">
                  <wp:posOffset>-76835</wp:posOffset>
                </wp:positionH>
                <wp:positionV relativeFrom="paragraph">
                  <wp:posOffset>1333500</wp:posOffset>
                </wp:positionV>
                <wp:extent cx="3727450" cy="3676650"/>
                <wp:effectExtent l="0" t="0" r="635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0" cy="3676650"/>
                        </a:xfrm>
                        <a:prstGeom prst="rect">
                          <a:avLst/>
                        </a:prstGeom>
                        <a:solidFill>
                          <a:srgbClr val="FFFFFF"/>
                        </a:solidFill>
                        <a:ln w="9525">
                          <a:noFill/>
                          <a:miter lim="800000"/>
                          <a:headEnd/>
                          <a:tailEnd/>
                        </a:ln>
                      </wps:spPr>
                      <wps:txbx>
                        <w:txbxContent>
                          <w:p w14:paraId="62ECE593" w14:textId="77777777" w:rsidR="00AA5F14" w:rsidRPr="008759C4" w:rsidRDefault="00AA5F14" w:rsidP="00F60E17">
                            <w:pPr>
                              <w:spacing w:afterLines="20" w:after="100" w:line="280" w:lineRule="exact"/>
                              <w:ind w:left="679" w:hangingChars="275" w:hanging="679"/>
                              <w:rPr>
                                <w:rFonts w:ascii="標楷體" w:hAnsi="標楷體"/>
                                <w:b/>
                                <w:bCs/>
                                <w:szCs w:val="24"/>
                              </w:rPr>
                            </w:pPr>
                            <w:r w:rsidRPr="000E51AE">
                              <w:rPr>
                                <w:rFonts w:ascii="標楷體" w:hAnsi="標楷體" w:hint="eastAsia"/>
                                <w:b/>
                                <w:bCs/>
                                <w:szCs w:val="24"/>
                              </w:rPr>
                              <w:t>圖1</w:t>
                            </w:r>
                            <w:r w:rsidRPr="008759C4">
                              <w:rPr>
                                <w:rFonts w:ascii="標楷體" w:hAnsi="標楷體" w:hint="eastAsia"/>
                                <w:b/>
                                <w:bCs/>
                                <w:szCs w:val="24"/>
                              </w:rPr>
                              <w:t xml:space="preserve">　</w:t>
                            </w:r>
                            <w:r>
                              <w:rPr>
                                <w:rFonts w:ascii="標楷體" w:hAnsi="標楷體" w:hint="eastAsia"/>
                                <w:b/>
                                <w:bCs/>
                                <w:szCs w:val="24"/>
                              </w:rPr>
                              <w:t>掃街</w:t>
                            </w:r>
                            <w:r w:rsidRPr="008759C4">
                              <w:rPr>
                                <w:rFonts w:ascii="標楷體" w:hAnsi="標楷體" w:hint="eastAsia"/>
                                <w:b/>
                                <w:bCs/>
                                <w:szCs w:val="24"/>
                              </w:rPr>
                              <w:t>車號AAE-187街道</w:t>
                            </w:r>
                            <w:proofErr w:type="gramStart"/>
                            <w:r w:rsidRPr="008759C4">
                              <w:rPr>
                                <w:rFonts w:ascii="標楷體" w:hAnsi="標楷體" w:hint="eastAsia"/>
                                <w:b/>
                                <w:bCs/>
                                <w:szCs w:val="24"/>
                              </w:rPr>
                              <w:t>揚塵洗掃作業</w:t>
                            </w:r>
                            <w:proofErr w:type="gramEnd"/>
                            <w:r w:rsidRPr="008759C4">
                              <w:rPr>
                                <w:rFonts w:ascii="標楷體" w:hAnsi="標楷體" w:hint="eastAsia"/>
                                <w:b/>
                                <w:bCs/>
                                <w:szCs w:val="24"/>
                              </w:rPr>
                              <w:t>規劃及實際路線</w:t>
                            </w:r>
                          </w:p>
                          <w:p w14:paraId="35302BA5" w14:textId="77777777" w:rsidR="00AA5F14" w:rsidRDefault="00AA5F14" w:rsidP="00F60E17">
                            <w:pPr>
                              <w:rPr>
                                <w:sz w:val="18"/>
                                <w:szCs w:val="18"/>
                              </w:rPr>
                            </w:pPr>
                            <w:r w:rsidRPr="007B2BD6">
                              <w:rPr>
                                <w:rFonts w:hint="eastAsia"/>
                                <w:noProof/>
                                <w:sz w:val="18"/>
                                <w:szCs w:val="18"/>
                              </w:rPr>
                              <w:drawing>
                                <wp:inline distT="0" distB="0" distL="0" distR="0" wp14:anchorId="5A43466D" wp14:editId="61F1B124">
                                  <wp:extent cx="3479712" cy="2825750"/>
                                  <wp:effectExtent l="0" t="0" r="6985"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t="2626"/>
                                          <a:stretch/>
                                        </pic:blipFill>
                                        <pic:spPr bwMode="auto">
                                          <a:xfrm>
                                            <a:off x="0" y="0"/>
                                            <a:ext cx="3489534" cy="2833726"/>
                                          </a:xfrm>
                                          <a:prstGeom prst="rect">
                                            <a:avLst/>
                                          </a:prstGeom>
                                          <a:noFill/>
                                          <a:ln>
                                            <a:noFill/>
                                          </a:ln>
                                          <a:extLst>
                                            <a:ext uri="{53640926-AAD7-44D8-BBD7-CCE9431645EC}">
                                              <a14:shadowObscured xmlns:a14="http://schemas.microsoft.com/office/drawing/2010/main"/>
                                            </a:ext>
                                          </a:extLst>
                                        </pic:spPr>
                                      </pic:pic>
                                    </a:graphicData>
                                  </a:graphic>
                                </wp:inline>
                              </w:drawing>
                            </w:r>
                          </w:p>
                          <w:p w14:paraId="140725D2" w14:textId="77777777" w:rsidR="00AA5F14" w:rsidRPr="008954AE" w:rsidRDefault="00AA5F14" w:rsidP="00F60E17">
                            <w:pPr>
                              <w:spacing w:line="240" w:lineRule="exact"/>
                              <w:rPr>
                                <w:rFonts w:ascii="標楷體" w:hAnsi="標楷體"/>
                                <w:sz w:val="18"/>
                                <w:szCs w:val="18"/>
                              </w:rPr>
                            </w:pPr>
                            <w:proofErr w:type="gramStart"/>
                            <w:r w:rsidRPr="008954AE">
                              <w:rPr>
                                <w:rFonts w:ascii="標楷體" w:hAnsi="標楷體" w:hint="eastAsia"/>
                                <w:sz w:val="18"/>
                                <w:szCs w:val="18"/>
                              </w:rPr>
                              <w:t>註</w:t>
                            </w:r>
                            <w:proofErr w:type="gramEnd"/>
                            <w:r w:rsidRPr="008954AE">
                              <w:rPr>
                                <w:rFonts w:ascii="標楷體" w:hAnsi="標楷體" w:hint="eastAsia"/>
                                <w:sz w:val="18"/>
                                <w:szCs w:val="18"/>
                              </w:rPr>
                              <w:t>：1.掃街日期為109年9月2日。</w:t>
                            </w:r>
                          </w:p>
                          <w:p w14:paraId="7142AAB3" w14:textId="77777777" w:rsidR="00AA5F14" w:rsidRPr="008954AE" w:rsidRDefault="00AA5F14" w:rsidP="00F60E17">
                            <w:pPr>
                              <w:spacing w:line="240" w:lineRule="exact"/>
                              <w:ind w:firstLineChars="200" w:firstLine="373"/>
                              <w:rPr>
                                <w:rFonts w:ascii="標楷體" w:hAnsi="標楷體"/>
                                <w:sz w:val="18"/>
                                <w:szCs w:val="18"/>
                              </w:rPr>
                            </w:pPr>
                            <w:r w:rsidRPr="008954AE">
                              <w:rPr>
                                <w:rFonts w:ascii="標楷體" w:hAnsi="標楷體" w:hint="eastAsia"/>
                                <w:sz w:val="18"/>
                                <w:szCs w:val="18"/>
                              </w:rPr>
                              <w:t>2.資料來源：整理自基隆市環境保護局提供資料。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3865C" id="_x0000_s1055" type="#_x0000_t202" style="position:absolute;left:0;text-align:left;margin-left:-6.05pt;margin-top:105pt;width:293.5pt;height:289.5pt;z-index:-25148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" stroked="f">
                <v:textbox>
                  <w:txbxContent>
                    <w:p w14:paraId="62ECE593" w14:textId="77777777" w:rsidR="00AA5F14" w:rsidRPr="008759C4" w:rsidRDefault="00AA5F14" w:rsidP="00F60E17">
                      <w:pPr>
                        <w:spacing w:afterLines="20" w:after="100" w:line="280" w:lineRule="exact"/>
                        <w:ind w:left="679" w:hangingChars="275" w:hanging="679"/>
                        <w:rPr>
                          <w:rFonts w:ascii="標楷體" w:hAnsi="標楷體"/>
                          <w:b/>
                          <w:bCs/>
                          <w:szCs w:val="24"/>
                        </w:rPr>
                      </w:pPr>
                      <w:r w:rsidRPr="000E51AE">
                        <w:rPr>
                          <w:rFonts w:ascii="標楷體" w:hAnsi="標楷體" w:hint="eastAsia"/>
                          <w:b/>
                          <w:bCs/>
                          <w:szCs w:val="24"/>
                        </w:rPr>
                        <w:t>圖1</w:t>
                      </w:r>
                      <w:r w:rsidRPr="008759C4">
                        <w:rPr>
                          <w:rFonts w:ascii="標楷體" w:hAnsi="標楷體" w:hint="eastAsia"/>
                          <w:b/>
                          <w:bCs/>
                          <w:szCs w:val="24"/>
                        </w:rPr>
                        <w:t xml:space="preserve">　</w:t>
                      </w:r>
                      <w:r>
                        <w:rPr>
                          <w:rFonts w:ascii="標楷體" w:hAnsi="標楷體" w:hint="eastAsia"/>
                          <w:b/>
                          <w:bCs/>
                          <w:szCs w:val="24"/>
                        </w:rPr>
                        <w:t>掃街</w:t>
                      </w:r>
                      <w:r w:rsidRPr="008759C4">
                        <w:rPr>
                          <w:rFonts w:ascii="標楷體" w:hAnsi="標楷體" w:hint="eastAsia"/>
                          <w:b/>
                          <w:bCs/>
                          <w:szCs w:val="24"/>
                        </w:rPr>
                        <w:t>車號AAE-187街道</w:t>
                      </w:r>
                      <w:proofErr w:type="gramStart"/>
                      <w:r w:rsidRPr="008759C4">
                        <w:rPr>
                          <w:rFonts w:ascii="標楷體" w:hAnsi="標楷體" w:hint="eastAsia"/>
                          <w:b/>
                          <w:bCs/>
                          <w:szCs w:val="24"/>
                        </w:rPr>
                        <w:t>揚塵洗掃作業</w:t>
                      </w:r>
                      <w:proofErr w:type="gramEnd"/>
                      <w:r w:rsidRPr="008759C4">
                        <w:rPr>
                          <w:rFonts w:ascii="標楷體" w:hAnsi="標楷體" w:hint="eastAsia"/>
                          <w:b/>
                          <w:bCs/>
                          <w:szCs w:val="24"/>
                        </w:rPr>
                        <w:t>規劃及實際路線</w:t>
                      </w:r>
                    </w:p>
                    <w:p w14:paraId="35302BA5" w14:textId="77777777" w:rsidR="00AA5F14" w:rsidRDefault="00AA5F14" w:rsidP="00F60E17">
                      <w:pPr>
                        <w:rPr>
                          <w:sz w:val="18"/>
                          <w:szCs w:val="18"/>
                        </w:rPr>
                      </w:pPr>
                      <w:r w:rsidRPr="007B2BD6">
                        <w:rPr>
                          <w:rFonts w:hint="eastAsia"/>
                          <w:noProof/>
                          <w:sz w:val="18"/>
                          <w:szCs w:val="18"/>
                        </w:rPr>
                        <w:drawing>
                          <wp:inline distT="0" distB="0" distL="0" distR="0" wp14:anchorId="5A43466D" wp14:editId="61F1B124">
                            <wp:extent cx="3479712" cy="2825750"/>
                            <wp:effectExtent l="0" t="0" r="6985"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t="2626"/>
                                    <a:stretch/>
                                  </pic:blipFill>
                                  <pic:spPr bwMode="auto">
                                    <a:xfrm>
                                      <a:off x="0" y="0"/>
                                      <a:ext cx="3489534" cy="2833726"/>
                                    </a:xfrm>
                                    <a:prstGeom prst="rect">
                                      <a:avLst/>
                                    </a:prstGeom>
                                    <a:noFill/>
                                    <a:ln>
                                      <a:noFill/>
                                    </a:ln>
                                    <a:extLst>
                                      <a:ext uri="{53640926-AAD7-44D8-BBD7-CCE9431645EC}">
                                        <a14:shadowObscured xmlns:a14="http://schemas.microsoft.com/office/drawing/2010/main"/>
                                      </a:ext>
                                    </a:extLst>
                                  </pic:spPr>
                                </pic:pic>
                              </a:graphicData>
                            </a:graphic>
                          </wp:inline>
                        </w:drawing>
                      </w:r>
                    </w:p>
                    <w:p w14:paraId="140725D2" w14:textId="77777777" w:rsidR="00AA5F14" w:rsidRPr="008954AE" w:rsidRDefault="00AA5F14" w:rsidP="00F60E17">
                      <w:pPr>
                        <w:spacing w:line="240" w:lineRule="exact"/>
                        <w:rPr>
                          <w:rFonts w:ascii="標楷體" w:hAnsi="標楷體"/>
                          <w:sz w:val="18"/>
                          <w:szCs w:val="18"/>
                        </w:rPr>
                      </w:pPr>
                      <w:proofErr w:type="gramStart"/>
                      <w:r w:rsidRPr="008954AE">
                        <w:rPr>
                          <w:rFonts w:ascii="標楷體" w:hAnsi="標楷體" w:hint="eastAsia"/>
                          <w:sz w:val="18"/>
                          <w:szCs w:val="18"/>
                        </w:rPr>
                        <w:t>註</w:t>
                      </w:r>
                      <w:proofErr w:type="gramEnd"/>
                      <w:r w:rsidRPr="008954AE">
                        <w:rPr>
                          <w:rFonts w:ascii="標楷體" w:hAnsi="標楷體" w:hint="eastAsia"/>
                          <w:sz w:val="18"/>
                          <w:szCs w:val="18"/>
                        </w:rPr>
                        <w:t>：1.掃街日期為109年9月2日。</w:t>
                      </w:r>
                    </w:p>
                    <w:p w14:paraId="7142AAB3" w14:textId="77777777" w:rsidR="00AA5F14" w:rsidRPr="008954AE" w:rsidRDefault="00AA5F14" w:rsidP="00F60E17">
                      <w:pPr>
                        <w:spacing w:line="240" w:lineRule="exact"/>
                        <w:ind w:firstLineChars="200" w:firstLine="373"/>
                        <w:rPr>
                          <w:rFonts w:ascii="標楷體" w:hAnsi="標楷體"/>
                          <w:sz w:val="18"/>
                          <w:szCs w:val="18"/>
                        </w:rPr>
                      </w:pPr>
                      <w:r w:rsidRPr="008954AE">
                        <w:rPr>
                          <w:rFonts w:ascii="標楷體" w:hAnsi="標楷體" w:hint="eastAsia"/>
                          <w:sz w:val="18"/>
                          <w:szCs w:val="18"/>
                        </w:rPr>
                        <w:t>2.資料來源：整理自基隆市環境保護局提供資料。</w:t>
                      </w:r>
                    </w:p>
                  </w:txbxContent>
                </v:textbox>
                <w10:wrap type="square" anchorx="margin"/>
              </v:shape>
            </w:pict>
          </mc:Fallback>
        </mc:AlternateContent>
      </w:r>
      <w:r w:rsidRPr="00BF4041">
        <w:rPr>
          <w:rFonts w:ascii="標楷體" w:hAnsi="標楷體" w:hint="eastAsia"/>
          <w:b/>
          <w:szCs w:val="32"/>
        </w:rPr>
        <w:t>3.街道</w:t>
      </w:r>
      <w:proofErr w:type="gramStart"/>
      <w:r w:rsidRPr="00BF4041">
        <w:rPr>
          <w:rFonts w:ascii="標楷體" w:hAnsi="標楷體" w:hint="eastAsia"/>
          <w:b/>
          <w:szCs w:val="32"/>
        </w:rPr>
        <w:t>洗掃車</w:t>
      </w:r>
      <w:proofErr w:type="gramEnd"/>
      <w:r w:rsidRPr="00BF4041">
        <w:rPr>
          <w:rFonts w:ascii="標楷體" w:hAnsi="標楷體" w:hint="eastAsia"/>
          <w:b/>
          <w:szCs w:val="32"/>
        </w:rPr>
        <w:t>規劃路線未依道路</w:t>
      </w:r>
      <w:proofErr w:type="gramStart"/>
      <w:r w:rsidRPr="00BF4041">
        <w:rPr>
          <w:rFonts w:ascii="標楷體" w:hAnsi="標楷體" w:hint="eastAsia"/>
          <w:b/>
          <w:szCs w:val="32"/>
        </w:rPr>
        <w:t>髒</w:t>
      </w:r>
      <w:proofErr w:type="gramEnd"/>
      <w:r w:rsidRPr="00BF4041">
        <w:rPr>
          <w:rFonts w:ascii="標楷體" w:hAnsi="標楷體" w:hint="eastAsia"/>
          <w:b/>
          <w:szCs w:val="32"/>
        </w:rPr>
        <w:t>污普查情形滾動調整，且與實際作業之GPS軌跡未盡一致：</w:t>
      </w:r>
      <w:r w:rsidRPr="00BF4041">
        <w:rPr>
          <w:rFonts w:ascii="標楷體" w:hAnsi="標楷體" w:hint="eastAsia"/>
          <w:bCs/>
          <w:szCs w:val="32"/>
        </w:rPr>
        <w:t>依該局</w:t>
      </w:r>
      <w:proofErr w:type="gramStart"/>
      <w:r w:rsidRPr="00BF4041">
        <w:rPr>
          <w:rFonts w:ascii="標楷體" w:hAnsi="標楷體" w:hint="eastAsia"/>
          <w:bCs/>
          <w:szCs w:val="32"/>
        </w:rPr>
        <w:t>109</w:t>
      </w:r>
      <w:proofErr w:type="gramEnd"/>
      <w:r w:rsidRPr="00BF4041">
        <w:rPr>
          <w:rFonts w:ascii="標楷體" w:hAnsi="標楷體" w:hint="eastAsia"/>
          <w:bCs/>
          <w:szCs w:val="32"/>
        </w:rPr>
        <w:t>年度基隆市加強街道</w:t>
      </w:r>
      <w:proofErr w:type="gramStart"/>
      <w:r w:rsidRPr="00BF4041">
        <w:rPr>
          <w:rFonts w:ascii="標楷體" w:hAnsi="標楷體" w:hint="eastAsia"/>
          <w:bCs/>
          <w:szCs w:val="32"/>
        </w:rPr>
        <w:t>揚塵洗掃計畫</w:t>
      </w:r>
      <w:proofErr w:type="gramEnd"/>
      <w:r w:rsidRPr="00BF4041">
        <w:rPr>
          <w:rFonts w:ascii="標楷體" w:hAnsi="標楷體" w:hint="eastAsia"/>
          <w:bCs/>
          <w:szCs w:val="32"/>
        </w:rPr>
        <w:t>需求說明書，廠商應協助調查基隆市主要幹道之道路</w:t>
      </w:r>
      <w:proofErr w:type="gramStart"/>
      <w:r w:rsidRPr="00BF4041">
        <w:rPr>
          <w:rFonts w:ascii="標楷體" w:hAnsi="標楷體" w:hint="eastAsia"/>
          <w:bCs/>
          <w:szCs w:val="32"/>
        </w:rPr>
        <w:t>髒</w:t>
      </w:r>
      <w:proofErr w:type="gramEnd"/>
      <w:r w:rsidRPr="00BF4041">
        <w:rPr>
          <w:rFonts w:ascii="標楷體" w:hAnsi="標楷體" w:hint="eastAsia"/>
          <w:bCs/>
          <w:szCs w:val="32"/>
        </w:rPr>
        <w:t>污等級程度，建立道路分級普查資料，評估街道</w:t>
      </w:r>
      <w:proofErr w:type="gramStart"/>
      <w:r w:rsidRPr="00BF4041">
        <w:rPr>
          <w:rFonts w:ascii="標楷體" w:hAnsi="標楷體" w:hint="eastAsia"/>
          <w:bCs/>
          <w:szCs w:val="32"/>
        </w:rPr>
        <w:t>揚塵洗掃作業</w:t>
      </w:r>
      <w:proofErr w:type="gramEnd"/>
      <w:r w:rsidRPr="00BF4041">
        <w:rPr>
          <w:rFonts w:ascii="標楷體" w:hAnsi="標楷體" w:hint="eastAsia"/>
          <w:bCs/>
          <w:szCs w:val="32"/>
        </w:rPr>
        <w:t>之成效，及檢視既有固定</w:t>
      </w:r>
      <w:proofErr w:type="gramStart"/>
      <w:r w:rsidRPr="00BF4041">
        <w:rPr>
          <w:rFonts w:ascii="標楷體" w:hAnsi="標楷體" w:hint="eastAsia"/>
          <w:bCs/>
          <w:szCs w:val="32"/>
        </w:rPr>
        <w:t>執行洗掃</w:t>
      </w:r>
      <w:proofErr w:type="gramEnd"/>
      <w:r w:rsidRPr="00BF4041">
        <w:rPr>
          <w:rFonts w:ascii="標楷體" w:hAnsi="標楷體" w:hint="eastAsia"/>
          <w:bCs/>
          <w:szCs w:val="32"/>
        </w:rPr>
        <w:t>、清洗之路線（段），針對其道路行駛與工作執行狀況做分析，適時調整，以有效</w:t>
      </w:r>
      <w:proofErr w:type="gramStart"/>
      <w:r w:rsidRPr="00BF4041">
        <w:rPr>
          <w:rFonts w:ascii="標楷體" w:hAnsi="標楷體" w:hint="eastAsia"/>
          <w:bCs/>
          <w:szCs w:val="32"/>
        </w:rPr>
        <w:t>提升洗掃作業</w:t>
      </w:r>
      <w:proofErr w:type="gramEnd"/>
      <w:r w:rsidRPr="00BF4041">
        <w:rPr>
          <w:rFonts w:ascii="標楷體" w:hAnsi="標楷體" w:hint="eastAsia"/>
          <w:bCs/>
          <w:szCs w:val="32"/>
        </w:rPr>
        <w:t>效率。經查該局委外廠商皆按月調查基隆市26條主要幹道之道路</w:t>
      </w:r>
      <w:proofErr w:type="gramStart"/>
      <w:r w:rsidRPr="00BF4041">
        <w:rPr>
          <w:rFonts w:ascii="標楷體" w:hAnsi="標楷體" w:hint="eastAsia"/>
          <w:bCs/>
          <w:szCs w:val="32"/>
        </w:rPr>
        <w:t>髒</w:t>
      </w:r>
      <w:proofErr w:type="gramEnd"/>
      <w:r w:rsidRPr="00BF4041">
        <w:rPr>
          <w:rFonts w:ascii="標楷體" w:hAnsi="標楷體" w:hint="eastAsia"/>
          <w:bCs/>
          <w:szCs w:val="32"/>
        </w:rPr>
        <w:t>污等級程度，惟其每月檢送工作行程表</w:t>
      </w:r>
      <w:proofErr w:type="gramStart"/>
      <w:r w:rsidRPr="00BF4041">
        <w:rPr>
          <w:rFonts w:ascii="標楷體" w:hAnsi="標楷體" w:hint="eastAsia"/>
          <w:bCs/>
          <w:szCs w:val="32"/>
        </w:rPr>
        <w:t>預定洗掃路線</w:t>
      </w:r>
      <w:proofErr w:type="gramEnd"/>
      <w:r w:rsidRPr="00BF4041">
        <w:rPr>
          <w:rFonts w:ascii="標楷體" w:hAnsi="標楷體" w:hint="eastAsia"/>
          <w:bCs/>
          <w:szCs w:val="32"/>
        </w:rPr>
        <w:t>皆相同，未依各道路</w:t>
      </w:r>
      <w:proofErr w:type="gramStart"/>
      <w:r w:rsidRPr="00BF4041">
        <w:rPr>
          <w:rFonts w:ascii="標楷體" w:hAnsi="標楷體" w:hint="eastAsia"/>
          <w:bCs/>
          <w:szCs w:val="32"/>
        </w:rPr>
        <w:t>髒</w:t>
      </w:r>
      <w:proofErr w:type="gramEnd"/>
      <w:r w:rsidRPr="00BF4041">
        <w:rPr>
          <w:rFonts w:ascii="標楷體" w:hAnsi="標楷體" w:hint="eastAsia"/>
          <w:bCs/>
          <w:szCs w:val="32"/>
        </w:rPr>
        <w:t>污分級情況</w:t>
      </w:r>
      <w:proofErr w:type="gramStart"/>
      <w:r w:rsidRPr="00BF4041">
        <w:rPr>
          <w:rFonts w:ascii="標楷體" w:hAnsi="標楷體" w:hint="eastAsia"/>
          <w:bCs/>
          <w:szCs w:val="32"/>
        </w:rPr>
        <w:t>調整洗掃作業</w:t>
      </w:r>
      <w:proofErr w:type="gramEnd"/>
      <w:r w:rsidRPr="00BF4041">
        <w:rPr>
          <w:rFonts w:ascii="標楷體" w:hAnsi="標楷體" w:hint="eastAsia"/>
          <w:bCs/>
          <w:szCs w:val="32"/>
        </w:rPr>
        <w:t>路線規劃；復經運用地理資訊</w:t>
      </w:r>
      <w:proofErr w:type="gramStart"/>
      <w:r w:rsidRPr="00BF4041">
        <w:rPr>
          <w:rFonts w:ascii="標楷體" w:hAnsi="標楷體" w:hint="eastAsia"/>
          <w:bCs/>
          <w:szCs w:val="32"/>
        </w:rPr>
        <w:t>系統套疊分析</w:t>
      </w:r>
      <w:proofErr w:type="gramEnd"/>
      <w:r w:rsidRPr="00BF4041">
        <w:rPr>
          <w:rFonts w:ascii="標楷體" w:hAnsi="標楷體" w:hint="eastAsia"/>
          <w:bCs/>
          <w:szCs w:val="32"/>
        </w:rPr>
        <w:t>該計畫執行情形，發現規劃路線與街道</w:t>
      </w:r>
      <w:proofErr w:type="gramStart"/>
      <w:r w:rsidRPr="00BF4041">
        <w:rPr>
          <w:rFonts w:ascii="標楷體" w:hAnsi="標楷體" w:hint="eastAsia"/>
          <w:bCs/>
          <w:szCs w:val="32"/>
        </w:rPr>
        <w:t>洗掃車</w:t>
      </w:r>
      <w:proofErr w:type="gramEnd"/>
      <w:r w:rsidRPr="00BF4041">
        <w:rPr>
          <w:rFonts w:ascii="標楷體" w:hAnsi="標楷體" w:hint="eastAsia"/>
          <w:bCs/>
          <w:szCs w:val="32"/>
        </w:rPr>
        <w:t>實際作業之GPS軌跡未盡一致（圖1），顯示清掃作業執行未落實，經函請依各道路</w:t>
      </w:r>
      <w:proofErr w:type="gramStart"/>
      <w:r w:rsidRPr="00BF4041">
        <w:rPr>
          <w:rFonts w:ascii="標楷體" w:hAnsi="標楷體" w:hint="eastAsia"/>
          <w:bCs/>
          <w:szCs w:val="32"/>
        </w:rPr>
        <w:t>髒</w:t>
      </w:r>
      <w:proofErr w:type="gramEnd"/>
      <w:r w:rsidRPr="00BF4041">
        <w:rPr>
          <w:rFonts w:ascii="標楷體" w:hAnsi="標楷體" w:hint="eastAsia"/>
          <w:bCs/>
          <w:szCs w:val="32"/>
        </w:rPr>
        <w:t>污分級情形滾動調整規劃路線，並確實檢核委外廠商計畫實際作業狀況，以掌握執行成效。據復：將督導委外廠商確實執行道路普查，並依實際情況滾動式調整洗、掃街路段。</w:t>
      </w:r>
    </w:p>
    <w:p w14:paraId="07BC102F" w14:textId="77777777" w:rsidR="00F60E17" w:rsidRPr="00BF4041" w:rsidRDefault="00F60E17" w:rsidP="000410D3">
      <w:pPr>
        <w:kinsoku w:val="0"/>
        <w:overflowPunct w:val="0"/>
        <w:spacing w:line="498" w:lineRule="exact"/>
        <w:ind w:firstLineChars="200" w:firstLine="494"/>
        <w:jc w:val="both"/>
        <w:rPr>
          <w:rFonts w:ascii="標楷體" w:hAnsi="標楷體"/>
          <w:bCs/>
          <w:spacing w:val="4"/>
          <w:szCs w:val="32"/>
        </w:rPr>
      </w:pPr>
      <w:r w:rsidRPr="00BF4041">
        <w:rPr>
          <w:rFonts w:ascii="標楷體" w:hAnsi="標楷體"/>
          <w:b/>
          <w:bCs/>
          <w:noProof/>
        </w:rPr>
        <w:t>4.</w:t>
      </w:r>
      <w:r w:rsidRPr="00BF4041">
        <w:rPr>
          <w:rFonts w:ascii="標楷體" w:hAnsi="標楷體" w:hint="eastAsia"/>
          <w:b/>
          <w:bCs/>
          <w:noProof/>
        </w:rPr>
        <w:t>洗街與掃街作業未妥適規劃相互配合：</w:t>
      </w:r>
      <w:r w:rsidRPr="00BF4041">
        <w:rPr>
          <w:rFonts w:ascii="標楷體" w:hAnsi="標楷體" w:hint="eastAsia"/>
          <w:noProof/>
        </w:rPr>
        <w:t>依環保署街道揚塵洗掃作業執行手冊規定，洗掃作業執行原則為洗掃順序採「由內而外，先洗後掃」方式。另依該計畫委外廠商提送工作計畫書略以，每日洗掃作業前、作業中及作業後之結果拍照存證並做成紀錄，且每週至少執行</w:t>
      </w:r>
      <w:r w:rsidRPr="00BF4041">
        <w:rPr>
          <w:rFonts w:ascii="標楷體" w:hAnsi="標楷體"/>
          <w:noProof/>
        </w:rPr>
        <w:t>1</w:t>
      </w:r>
      <w:r w:rsidRPr="00BF4041">
        <w:rPr>
          <w:rFonts w:ascii="標楷體" w:hAnsi="標楷體" w:hint="eastAsia"/>
          <w:noProof/>
        </w:rPr>
        <w:t>次全程查核，並詳實紀錄現場查核所見缺失。每週稽核結果將於每月彙整後提交該局審核。經抽查</w:t>
      </w:r>
      <w:r w:rsidRPr="00BF4041">
        <w:rPr>
          <w:rFonts w:ascii="標楷體" w:hAnsi="標楷體"/>
          <w:noProof/>
        </w:rPr>
        <w:t>109</w:t>
      </w:r>
      <w:r w:rsidRPr="00BF4041">
        <w:rPr>
          <w:rFonts w:ascii="標楷體" w:hAnsi="標楷體" w:hint="eastAsia"/>
          <w:noProof/>
        </w:rPr>
        <w:t>年度</w:t>
      </w:r>
      <w:r w:rsidRPr="00BF4041">
        <w:rPr>
          <w:rFonts w:ascii="標楷體" w:hAnsi="標楷體"/>
          <w:noProof/>
        </w:rPr>
        <w:t>9</w:t>
      </w:r>
      <w:r w:rsidRPr="00BF4041">
        <w:rPr>
          <w:rFonts w:ascii="標楷體" w:hAnsi="標楷體" w:hint="eastAsia"/>
          <w:noProof/>
        </w:rPr>
        <w:t>月份計畫工作行程表、全日跟車查核表及洗掃車</w:t>
      </w:r>
      <w:r w:rsidRPr="00BF4041">
        <w:rPr>
          <w:rFonts w:ascii="標楷體" w:hAnsi="標楷體"/>
          <w:noProof/>
        </w:rPr>
        <w:t>GPS</w:t>
      </w:r>
      <w:r w:rsidRPr="00BF4041">
        <w:rPr>
          <w:rFonts w:ascii="標楷體" w:hAnsi="標楷體" w:hint="eastAsia"/>
          <w:noProof/>
        </w:rPr>
        <w:t>軌跡，間有部分洗掃路段未依上開作業執行手冊進行洗街再執行掃街作業，另有全日跟車查核表與</w:t>
      </w:r>
      <w:r w:rsidRPr="00BF4041">
        <w:rPr>
          <w:rFonts w:ascii="標楷體" w:hAnsi="標楷體"/>
          <w:noProof/>
        </w:rPr>
        <w:t>GPS</w:t>
      </w:r>
      <w:r w:rsidRPr="00BF4041">
        <w:rPr>
          <w:rFonts w:ascii="標楷體" w:hAnsi="標楷體" w:hint="eastAsia"/>
          <w:noProof/>
        </w:rPr>
        <w:t>定位</w:t>
      </w:r>
      <w:r w:rsidRPr="00BF4041">
        <w:rPr>
          <w:rFonts w:ascii="標楷體" w:hAnsi="標楷體" w:hint="eastAsia"/>
          <w:noProof/>
        </w:rPr>
        <w:lastRenderedPageBreak/>
        <w:t>記錄時間未能吻合等，經函請妥為規劃洗掃街路線、時間順序，並釐清委外廠商全日跟車實際查核情形妥適處理。據復：將督促委辦廠商確實執行洗、掃街作業路段查核工作，並滾動式調整洗、掃街作業，以提高清掃效率；另查核時間與GPS定位未吻合，係因配合市民陳情專線、災後路面清洗及臨時交辦清掃工作所致，爾後將督促廠商依照實際情形填寫。</w:t>
      </w:r>
    </w:p>
    <w:p w14:paraId="54C59EF5" w14:textId="18AA4357" w:rsidR="00F60E17" w:rsidRPr="00BF4041" w:rsidRDefault="00F60E17" w:rsidP="000410D3">
      <w:pPr>
        <w:kinsoku w:val="0"/>
        <w:overflowPunct w:val="0"/>
        <w:autoSpaceDE w:val="0"/>
        <w:snapToGrid w:val="0"/>
        <w:spacing w:line="49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t>（六）為維護民眾食的安全，</w:t>
      </w:r>
      <w:proofErr w:type="gramStart"/>
      <w:r w:rsidRPr="00BF4041">
        <w:rPr>
          <w:rFonts w:ascii="標楷體" w:hAnsi="標楷體" w:hint="eastAsia"/>
          <w:b/>
          <w:kern w:val="0"/>
          <w:sz w:val="28"/>
          <w:szCs w:val="28"/>
        </w:rPr>
        <w:t>賡</w:t>
      </w:r>
      <w:proofErr w:type="gramEnd"/>
      <w:r w:rsidRPr="00BF4041">
        <w:rPr>
          <w:rFonts w:ascii="標楷體" w:hAnsi="標楷體" w:hint="eastAsia"/>
          <w:b/>
          <w:kern w:val="0"/>
          <w:sz w:val="28"/>
          <w:szCs w:val="28"/>
        </w:rPr>
        <w:t>續辦理廢食用油回收及流向稽查作業，惟商家資料</w:t>
      </w:r>
      <w:proofErr w:type="gramStart"/>
      <w:r w:rsidRPr="00BF4041">
        <w:rPr>
          <w:rFonts w:ascii="標楷體" w:hAnsi="標楷體" w:hint="eastAsia"/>
          <w:b/>
          <w:kern w:val="0"/>
          <w:sz w:val="28"/>
          <w:szCs w:val="28"/>
        </w:rPr>
        <w:t>缺漏率逾7成</w:t>
      </w:r>
      <w:proofErr w:type="gramEnd"/>
      <w:r w:rsidRPr="00BF4041">
        <w:rPr>
          <w:rFonts w:ascii="標楷體" w:hAnsi="標楷體" w:hint="eastAsia"/>
          <w:b/>
          <w:kern w:val="0"/>
          <w:sz w:val="28"/>
          <w:szCs w:val="28"/>
        </w:rPr>
        <w:t>，且異常案件複查比率偏低，又清除機構與商家填報廢食用</w:t>
      </w:r>
      <w:r w:rsidR="00B0239B" w:rsidRPr="00BF4041">
        <w:rPr>
          <w:rFonts w:ascii="標楷體" w:hAnsi="標楷體" w:hint="eastAsia"/>
          <w:b/>
          <w:kern w:val="0"/>
          <w:sz w:val="28"/>
          <w:szCs w:val="28"/>
        </w:rPr>
        <w:t>油</w:t>
      </w:r>
      <w:r w:rsidRPr="00BF4041">
        <w:rPr>
          <w:rFonts w:ascii="標楷體" w:hAnsi="標楷體" w:hint="eastAsia"/>
          <w:b/>
          <w:kern w:val="0"/>
          <w:sz w:val="28"/>
          <w:szCs w:val="28"/>
        </w:rPr>
        <w:t>清運</w:t>
      </w:r>
      <w:proofErr w:type="gramStart"/>
      <w:r w:rsidRPr="00BF4041">
        <w:rPr>
          <w:rFonts w:ascii="標楷體" w:hAnsi="標楷體" w:hint="eastAsia"/>
          <w:b/>
          <w:kern w:val="0"/>
          <w:sz w:val="28"/>
          <w:szCs w:val="28"/>
        </w:rPr>
        <w:t>紀錄間有未</w:t>
      </w:r>
      <w:proofErr w:type="gramEnd"/>
      <w:r w:rsidRPr="00BF4041">
        <w:rPr>
          <w:rFonts w:ascii="標楷體" w:hAnsi="標楷體" w:hint="eastAsia"/>
          <w:b/>
          <w:kern w:val="0"/>
          <w:sz w:val="28"/>
          <w:szCs w:val="28"/>
        </w:rPr>
        <w:t>盡一致情形，允應檢討</w:t>
      </w:r>
      <w:proofErr w:type="gramStart"/>
      <w:r w:rsidRPr="00BF4041">
        <w:rPr>
          <w:rFonts w:ascii="標楷體" w:hAnsi="標楷體" w:hint="eastAsia"/>
          <w:b/>
          <w:kern w:val="0"/>
          <w:sz w:val="28"/>
          <w:szCs w:val="28"/>
        </w:rPr>
        <w:t>研</w:t>
      </w:r>
      <w:proofErr w:type="gramEnd"/>
      <w:r w:rsidRPr="00BF4041">
        <w:rPr>
          <w:rFonts w:ascii="標楷體" w:hAnsi="標楷體" w:hint="eastAsia"/>
          <w:b/>
          <w:kern w:val="0"/>
          <w:sz w:val="28"/>
          <w:szCs w:val="28"/>
        </w:rPr>
        <w:t>謀改善，並</w:t>
      </w:r>
      <w:proofErr w:type="gramStart"/>
      <w:r w:rsidRPr="00BF4041">
        <w:rPr>
          <w:rFonts w:ascii="標楷體" w:hAnsi="標楷體" w:hint="eastAsia"/>
          <w:b/>
          <w:kern w:val="0"/>
          <w:sz w:val="28"/>
          <w:szCs w:val="28"/>
        </w:rPr>
        <w:t>研</w:t>
      </w:r>
      <w:proofErr w:type="gramEnd"/>
      <w:r w:rsidRPr="00BF4041">
        <w:rPr>
          <w:rFonts w:ascii="標楷體" w:hAnsi="標楷體" w:hint="eastAsia"/>
          <w:b/>
          <w:kern w:val="0"/>
          <w:sz w:val="28"/>
          <w:szCs w:val="28"/>
        </w:rPr>
        <w:t>酌建置勾</w:t>
      </w:r>
      <w:proofErr w:type="gramStart"/>
      <w:r w:rsidRPr="00BF4041">
        <w:rPr>
          <w:rFonts w:ascii="標楷體" w:hAnsi="標楷體" w:hint="eastAsia"/>
          <w:b/>
          <w:kern w:val="0"/>
          <w:sz w:val="28"/>
          <w:szCs w:val="28"/>
        </w:rPr>
        <w:t>稽</w:t>
      </w:r>
      <w:proofErr w:type="gramEnd"/>
      <w:r w:rsidRPr="00BF4041">
        <w:rPr>
          <w:rFonts w:ascii="標楷體" w:hAnsi="標楷體" w:hint="eastAsia"/>
          <w:b/>
          <w:kern w:val="0"/>
          <w:sz w:val="28"/>
          <w:szCs w:val="28"/>
        </w:rPr>
        <w:t>比對機制，以提升管理效能。</w:t>
      </w:r>
    </w:p>
    <w:p w14:paraId="3C700C93" w14:textId="77777777" w:rsidR="00F60E17" w:rsidRPr="00BF4041" w:rsidRDefault="00F60E17" w:rsidP="000410D3">
      <w:pPr>
        <w:overflowPunct w:val="0"/>
        <w:autoSpaceDE w:val="0"/>
        <w:snapToGrid w:val="0"/>
        <w:spacing w:line="498" w:lineRule="exact"/>
        <w:ind w:firstLineChars="200" w:firstLine="493"/>
        <w:jc w:val="both"/>
        <w:rPr>
          <w:rFonts w:ascii="標楷體" w:hAnsi="標楷體"/>
          <w:szCs w:val="32"/>
        </w:rPr>
      </w:pPr>
      <w:r w:rsidRPr="00BF4041">
        <w:rPr>
          <w:rFonts w:ascii="標楷體" w:hAnsi="標楷體" w:hint="eastAsia"/>
          <w:szCs w:val="32"/>
        </w:rPr>
        <w:t>環保署103年10月24日公告新增廢食用油為應回收項目，要求餐館業者將廢食用油交由清潔隊或合格清除機構進行回收。環保局配合環保署餐飲業廢食用油流向稽查計畫，自106年起實施專案稽查，</w:t>
      </w:r>
      <w:proofErr w:type="gramStart"/>
      <w:r w:rsidRPr="00BF4041">
        <w:rPr>
          <w:rFonts w:ascii="標楷體" w:hAnsi="標楷體" w:hint="eastAsia"/>
          <w:szCs w:val="32"/>
        </w:rPr>
        <w:t>109</w:t>
      </w:r>
      <w:proofErr w:type="gramEnd"/>
      <w:r w:rsidRPr="00BF4041">
        <w:rPr>
          <w:rFonts w:ascii="標楷體" w:hAnsi="標楷體" w:hint="eastAsia"/>
          <w:szCs w:val="32"/>
        </w:rPr>
        <w:t>年度</w:t>
      </w:r>
      <w:proofErr w:type="gramStart"/>
      <w:r w:rsidRPr="00BF4041">
        <w:rPr>
          <w:rFonts w:ascii="標楷體" w:hAnsi="標楷體" w:hint="eastAsia"/>
          <w:szCs w:val="32"/>
        </w:rPr>
        <w:t>賡</w:t>
      </w:r>
      <w:proofErr w:type="gramEnd"/>
      <w:r w:rsidRPr="00BF4041">
        <w:rPr>
          <w:rFonts w:ascii="標楷體" w:hAnsi="標楷體" w:hint="eastAsia"/>
          <w:szCs w:val="32"/>
        </w:rPr>
        <w:t>續辦理「基隆市加強事業廢棄物分類貯存清除處理及流向管理計畫」，經費425萬元，委外辦理產生食用油列管事業及登記餐館業者之稽查輔導作業，</w:t>
      </w:r>
      <w:proofErr w:type="gramStart"/>
      <w:r w:rsidRPr="00BF4041">
        <w:rPr>
          <w:rFonts w:ascii="標楷體" w:hAnsi="標楷體" w:hint="eastAsia"/>
          <w:szCs w:val="32"/>
        </w:rPr>
        <w:t>經查廢食用油</w:t>
      </w:r>
      <w:proofErr w:type="gramEnd"/>
      <w:r w:rsidRPr="00BF4041">
        <w:rPr>
          <w:rFonts w:ascii="標楷體" w:hAnsi="標楷體" w:hint="eastAsia"/>
          <w:szCs w:val="32"/>
        </w:rPr>
        <w:t>流向稽查辦理情形，核有下列事項：</w:t>
      </w:r>
    </w:p>
    <w:p w14:paraId="319F28A3" w14:textId="77777777" w:rsidR="00F60E17" w:rsidRPr="00BF4041" w:rsidRDefault="00F60E17" w:rsidP="000410D3">
      <w:pPr>
        <w:kinsoku w:val="0"/>
        <w:overflowPunct w:val="0"/>
        <w:spacing w:line="498" w:lineRule="exact"/>
        <w:ind w:firstLineChars="200" w:firstLine="494"/>
        <w:jc w:val="both"/>
        <w:rPr>
          <w:rFonts w:ascii="標楷體" w:hAnsi="標楷體" w:cs="Arial"/>
          <w:b/>
        </w:rPr>
      </w:pPr>
      <w:r w:rsidRPr="00BF4041">
        <w:rPr>
          <w:rFonts w:ascii="標楷體" w:hAnsi="標楷體" w:cs="Arial" w:hint="eastAsia"/>
          <w:b/>
        </w:rPr>
        <w:t>1.餐館業者未與清除機構簽訂契約或無收據</w:t>
      </w:r>
      <w:proofErr w:type="gramStart"/>
      <w:r w:rsidRPr="00BF4041">
        <w:rPr>
          <w:rFonts w:ascii="標楷體" w:hAnsi="標楷體" w:cs="Arial" w:hint="eastAsia"/>
          <w:b/>
        </w:rPr>
        <w:t>聯單供查考</w:t>
      </w:r>
      <w:proofErr w:type="gramEnd"/>
      <w:r w:rsidRPr="00BF4041">
        <w:rPr>
          <w:rFonts w:ascii="標楷體" w:hAnsi="標楷體" w:cs="Arial" w:hint="eastAsia"/>
          <w:b/>
        </w:rPr>
        <w:t>比率逾</w:t>
      </w:r>
      <w:proofErr w:type="gramStart"/>
      <w:r w:rsidRPr="00BF4041">
        <w:rPr>
          <w:rFonts w:ascii="標楷體" w:hAnsi="標楷體" w:cs="Arial" w:hint="eastAsia"/>
          <w:b/>
        </w:rPr>
        <w:t>7成</w:t>
      </w:r>
      <w:proofErr w:type="gramEnd"/>
      <w:r w:rsidRPr="00BF4041">
        <w:rPr>
          <w:rFonts w:ascii="標楷體" w:hAnsi="標楷體" w:cs="Arial" w:hint="eastAsia"/>
          <w:b/>
        </w:rPr>
        <w:t>，不利有效掌握廢食用油流向：</w:t>
      </w:r>
      <w:r w:rsidRPr="00BF4041">
        <w:rPr>
          <w:rFonts w:ascii="標楷體" w:hAnsi="標楷體" w:cs="Arial" w:hint="eastAsia"/>
          <w:bCs/>
        </w:rPr>
        <w:t>依據上開計畫</w:t>
      </w:r>
      <w:proofErr w:type="gramStart"/>
      <w:r w:rsidRPr="00BF4041">
        <w:rPr>
          <w:rFonts w:ascii="標楷體" w:hAnsi="標楷體" w:cs="Arial" w:hint="eastAsia"/>
          <w:bCs/>
        </w:rPr>
        <w:t>108</w:t>
      </w:r>
      <w:proofErr w:type="gramEnd"/>
      <w:r w:rsidRPr="00BF4041">
        <w:rPr>
          <w:rFonts w:ascii="標楷體" w:hAnsi="標楷體" w:cs="Arial" w:hint="eastAsia"/>
          <w:bCs/>
        </w:rPr>
        <w:t>年度期末成果報告，查核發現存有無簽訂合約</w:t>
      </w:r>
      <w:proofErr w:type="gramStart"/>
      <w:r w:rsidRPr="00BF4041">
        <w:rPr>
          <w:rFonts w:ascii="標楷體" w:hAnsi="標楷體" w:cs="Arial" w:hint="eastAsia"/>
          <w:bCs/>
        </w:rPr>
        <w:t>或無聯單</w:t>
      </w:r>
      <w:proofErr w:type="gramEnd"/>
      <w:r w:rsidRPr="00BF4041">
        <w:rPr>
          <w:rFonts w:ascii="標楷體" w:hAnsi="標楷體" w:cs="Arial" w:hint="eastAsia"/>
          <w:bCs/>
        </w:rPr>
        <w:t>留存等異常情形計有78家次（67家），並稱將針對渠等業者進行複查作業，惟經追蹤109年辦理複查</w:t>
      </w:r>
      <w:proofErr w:type="gramStart"/>
      <w:r w:rsidRPr="00BF4041">
        <w:rPr>
          <w:rFonts w:ascii="標楷體" w:hAnsi="標楷體" w:cs="Arial" w:hint="eastAsia"/>
          <w:bCs/>
        </w:rPr>
        <w:t>108</w:t>
      </w:r>
      <w:proofErr w:type="gramEnd"/>
      <w:r w:rsidRPr="00BF4041">
        <w:rPr>
          <w:rFonts w:ascii="標楷體" w:hAnsi="標楷體" w:cs="Arial" w:hint="eastAsia"/>
          <w:bCs/>
        </w:rPr>
        <w:t>年度資料缺漏案件僅4家，約5.13％，複查比率偏低；該局</w:t>
      </w:r>
      <w:proofErr w:type="gramStart"/>
      <w:r w:rsidRPr="00BF4041">
        <w:rPr>
          <w:rFonts w:ascii="標楷體" w:hAnsi="標楷體" w:cs="Arial" w:hint="eastAsia"/>
          <w:bCs/>
        </w:rPr>
        <w:t>109</w:t>
      </w:r>
      <w:proofErr w:type="gramEnd"/>
      <w:r w:rsidRPr="00BF4041">
        <w:rPr>
          <w:rFonts w:ascii="標楷體" w:hAnsi="標楷體" w:cs="Arial" w:hint="eastAsia"/>
          <w:bCs/>
        </w:rPr>
        <w:t>年度稽查廢食用油流向列管事業41家次（36家）</w:t>
      </w:r>
      <w:proofErr w:type="gramStart"/>
      <w:r w:rsidRPr="00BF4041">
        <w:rPr>
          <w:rFonts w:ascii="標楷體" w:hAnsi="標楷體" w:cs="Arial" w:hint="eastAsia"/>
          <w:bCs/>
        </w:rPr>
        <w:t>及非列管</w:t>
      </w:r>
      <w:proofErr w:type="gramEnd"/>
      <w:r w:rsidRPr="00BF4041">
        <w:rPr>
          <w:rFonts w:ascii="標楷體" w:hAnsi="標楷體" w:cs="Arial" w:hint="eastAsia"/>
          <w:bCs/>
        </w:rPr>
        <w:t>事業（登記餐館業）254家次（246家），其中非列管事業部分，據業者表示交由清除機構處理者79家次（79家），</w:t>
      </w:r>
      <w:proofErr w:type="gramStart"/>
      <w:r w:rsidRPr="00BF4041">
        <w:rPr>
          <w:rFonts w:ascii="標楷體" w:hAnsi="標楷體" w:cs="Arial" w:hint="eastAsia"/>
          <w:bCs/>
        </w:rPr>
        <w:t>惟查其中</w:t>
      </w:r>
      <w:proofErr w:type="gramEnd"/>
      <w:r w:rsidRPr="00BF4041">
        <w:rPr>
          <w:rFonts w:ascii="標楷體" w:hAnsi="標楷體" w:cs="Arial" w:hint="eastAsia"/>
          <w:bCs/>
        </w:rPr>
        <w:t>58家次（58家）存有無簽訂合約，或合約過期，或未留存廢油回收簽單收據及相關資料等情形，資料缺漏比率高達73.42％，又與近</w:t>
      </w:r>
      <w:proofErr w:type="gramStart"/>
      <w:r w:rsidRPr="00BF4041">
        <w:rPr>
          <w:rFonts w:ascii="標楷體" w:hAnsi="標楷體" w:cs="Arial" w:hint="eastAsia"/>
          <w:bCs/>
        </w:rPr>
        <w:t>3</w:t>
      </w:r>
      <w:proofErr w:type="gramEnd"/>
      <w:r w:rsidRPr="00BF4041">
        <w:rPr>
          <w:rFonts w:ascii="標楷體" w:hAnsi="標楷體" w:cs="Arial" w:hint="eastAsia"/>
          <w:bCs/>
        </w:rPr>
        <w:t>年度同項比率53.39％、73.37％及57.78％相較，不減反增。顯示該局雖辦理廢食用油流向稽查作業多年，惟業者仍未能依法落實，相關稽查及輔導成效尚未能彰顯，經函請檢討</w:t>
      </w:r>
      <w:proofErr w:type="gramStart"/>
      <w:r w:rsidRPr="00BF4041">
        <w:rPr>
          <w:rFonts w:ascii="標楷體" w:hAnsi="標楷體" w:cs="Arial" w:hint="eastAsia"/>
          <w:bCs/>
        </w:rPr>
        <w:t>研</w:t>
      </w:r>
      <w:proofErr w:type="gramEnd"/>
      <w:r w:rsidRPr="00BF4041">
        <w:rPr>
          <w:rFonts w:ascii="標楷體" w:hAnsi="標楷體" w:cs="Arial" w:hint="eastAsia"/>
          <w:bCs/>
        </w:rPr>
        <w:t>謀改善，並加強複查異常案件，督導業者落實辦理。據復：108及</w:t>
      </w:r>
      <w:proofErr w:type="gramStart"/>
      <w:r w:rsidRPr="00BF4041">
        <w:rPr>
          <w:rFonts w:ascii="標楷體" w:hAnsi="標楷體" w:cs="Arial" w:hint="eastAsia"/>
          <w:bCs/>
        </w:rPr>
        <w:t>109</w:t>
      </w:r>
      <w:proofErr w:type="gramEnd"/>
      <w:r w:rsidRPr="00BF4041">
        <w:rPr>
          <w:rFonts w:ascii="標楷體" w:hAnsi="標楷體" w:cs="Arial" w:hint="eastAsia"/>
          <w:bCs/>
        </w:rPr>
        <w:t>年度優先清查新設業者，因渠等對法令不熟悉，致缺失比率提高；</w:t>
      </w:r>
      <w:proofErr w:type="gramStart"/>
      <w:r w:rsidRPr="00BF4041">
        <w:rPr>
          <w:rFonts w:ascii="標楷體" w:hAnsi="標楷體" w:cs="Arial" w:hint="eastAsia"/>
          <w:bCs/>
        </w:rPr>
        <w:t>110</w:t>
      </w:r>
      <w:proofErr w:type="gramEnd"/>
      <w:r w:rsidRPr="00BF4041">
        <w:rPr>
          <w:rFonts w:ascii="標楷體" w:hAnsi="標楷體" w:cs="Arial" w:hint="eastAsia"/>
          <w:bCs/>
        </w:rPr>
        <w:t>年度已擬定稽查方向及加強宣導，以降低缺漏缺失比率。另因經費及人力之限制，後續將針對前年度稽查缺失之業者進行後端系統勾</w:t>
      </w:r>
      <w:proofErr w:type="gramStart"/>
      <w:r w:rsidRPr="00BF4041">
        <w:rPr>
          <w:rFonts w:ascii="標楷體" w:hAnsi="標楷體" w:cs="Arial" w:hint="eastAsia"/>
          <w:bCs/>
        </w:rPr>
        <w:t>稽</w:t>
      </w:r>
      <w:proofErr w:type="gramEnd"/>
      <w:r w:rsidRPr="00BF4041">
        <w:rPr>
          <w:rFonts w:ascii="標楷體" w:hAnsi="標楷體" w:cs="Arial" w:hint="eastAsia"/>
          <w:bCs/>
        </w:rPr>
        <w:t>流向，倘有缺失情形，將進行現場</w:t>
      </w:r>
      <w:proofErr w:type="gramStart"/>
      <w:r w:rsidRPr="00BF4041">
        <w:rPr>
          <w:rFonts w:ascii="標楷體" w:hAnsi="標楷體" w:cs="Arial" w:hint="eastAsia"/>
          <w:bCs/>
        </w:rPr>
        <w:t>複</w:t>
      </w:r>
      <w:proofErr w:type="gramEnd"/>
      <w:r w:rsidRPr="00BF4041">
        <w:rPr>
          <w:rFonts w:ascii="標楷體" w:hAnsi="標楷體" w:cs="Arial" w:hint="eastAsia"/>
          <w:bCs/>
        </w:rPr>
        <w:t>（抽）查。</w:t>
      </w:r>
    </w:p>
    <w:p w14:paraId="41E6C8C3" w14:textId="75FE7989" w:rsidR="00F60E17" w:rsidRPr="00BF4041" w:rsidRDefault="00F60E17" w:rsidP="000410D3">
      <w:pPr>
        <w:kinsoku w:val="0"/>
        <w:overflowPunct w:val="0"/>
        <w:spacing w:line="498" w:lineRule="exact"/>
        <w:ind w:firstLineChars="200" w:firstLine="494"/>
        <w:jc w:val="both"/>
        <w:rPr>
          <w:rFonts w:ascii="標楷體" w:hAnsi="標楷體" w:cs="標楷體"/>
          <w:bCs/>
          <w:szCs w:val="32"/>
        </w:rPr>
      </w:pPr>
      <w:r w:rsidRPr="00BF4041">
        <w:rPr>
          <w:rFonts w:ascii="標楷體" w:hAnsi="標楷體" w:cs="Arial" w:hint="eastAsia"/>
          <w:b/>
        </w:rPr>
        <w:t>2.清除機構申報營運紀錄與商家填報交付廢食用油紀錄未盡一致：</w:t>
      </w:r>
      <w:proofErr w:type="gramStart"/>
      <w:r w:rsidRPr="00BF4041">
        <w:rPr>
          <w:rFonts w:ascii="標楷體" w:hAnsi="標楷體" w:cs="Arial" w:hint="eastAsia"/>
          <w:bCs/>
        </w:rPr>
        <w:t>109</w:t>
      </w:r>
      <w:proofErr w:type="gramEnd"/>
      <w:r w:rsidRPr="00BF4041">
        <w:rPr>
          <w:rFonts w:ascii="標楷體" w:hAnsi="標楷體" w:cs="Arial" w:hint="eastAsia"/>
          <w:bCs/>
        </w:rPr>
        <w:t>年度該局清潔隊稽查基隆市小吃店、攤販計177家次，據稽查結果，符合相關規定計151家次、未產生廢食</w:t>
      </w:r>
      <w:r w:rsidRPr="00BF4041">
        <w:rPr>
          <w:rFonts w:ascii="標楷體" w:hAnsi="標楷體" w:cs="Arial" w:hint="eastAsia"/>
          <w:bCs/>
        </w:rPr>
        <w:lastRenderedPageBreak/>
        <w:t>用油者計26家次，惟經就訪查輔導紀錄中商家填報資料，與</w:t>
      </w:r>
      <w:proofErr w:type="gramStart"/>
      <w:r w:rsidRPr="00BF4041">
        <w:rPr>
          <w:rFonts w:ascii="標楷體" w:hAnsi="標楷體" w:cs="Arial" w:hint="eastAsia"/>
          <w:bCs/>
        </w:rPr>
        <w:t>109</w:t>
      </w:r>
      <w:proofErr w:type="gramEnd"/>
      <w:r w:rsidRPr="00BF4041">
        <w:rPr>
          <w:rFonts w:ascii="標楷體" w:hAnsi="標楷體" w:cs="Arial" w:hint="eastAsia"/>
          <w:bCs/>
        </w:rPr>
        <w:t>年度清除機構申報廢食用油營運紀錄勾</w:t>
      </w:r>
      <w:proofErr w:type="gramStart"/>
      <w:r w:rsidRPr="00BF4041">
        <w:rPr>
          <w:rFonts w:ascii="標楷體" w:hAnsi="標楷體" w:cs="Arial" w:hint="eastAsia"/>
          <w:bCs/>
        </w:rPr>
        <w:t>稽</w:t>
      </w:r>
      <w:proofErr w:type="gramEnd"/>
      <w:r w:rsidRPr="00BF4041">
        <w:rPr>
          <w:rFonts w:ascii="標楷體" w:hAnsi="標楷體" w:cs="Arial" w:hint="eastAsia"/>
          <w:bCs/>
        </w:rPr>
        <w:t>比對結果，發現計有49家商家填報資料顯示產生之廢食用油已交付清除機構處理，惟各該清除機構卻查無收取該等商家交付廢食用油相關紀錄之異常情事。經函請檢討原因，</w:t>
      </w:r>
      <w:proofErr w:type="gramStart"/>
      <w:r w:rsidRPr="00BF4041">
        <w:rPr>
          <w:rFonts w:ascii="標楷體" w:hAnsi="標楷體" w:cs="Arial" w:hint="eastAsia"/>
          <w:bCs/>
        </w:rPr>
        <w:t>研</w:t>
      </w:r>
      <w:proofErr w:type="gramEnd"/>
      <w:r w:rsidRPr="00BF4041">
        <w:rPr>
          <w:rFonts w:ascii="標楷體" w:hAnsi="標楷體" w:cs="Arial" w:hint="eastAsia"/>
          <w:bCs/>
        </w:rPr>
        <w:t>酌建置勾</w:t>
      </w:r>
      <w:proofErr w:type="gramStart"/>
      <w:r w:rsidRPr="00BF4041">
        <w:rPr>
          <w:rFonts w:ascii="標楷體" w:hAnsi="標楷體" w:cs="Arial" w:hint="eastAsia"/>
          <w:bCs/>
        </w:rPr>
        <w:t>稽</w:t>
      </w:r>
      <w:proofErr w:type="gramEnd"/>
      <w:r w:rsidRPr="00BF4041">
        <w:rPr>
          <w:rFonts w:ascii="標楷體" w:hAnsi="標楷體" w:cs="Arial" w:hint="eastAsia"/>
          <w:bCs/>
        </w:rPr>
        <w:t>比對機制，並就異常案件進行追蹤，以有效掌握廢食用油流向及提升管理效能。據復：將加強稽查人員教育訓練，落實攤商與合格之廢食用油清除處理機構簽訂簡易合約，輔導清除機構落實登錄管理系統，並建置勾</w:t>
      </w:r>
      <w:proofErr w:type="gramStart"/>
      <w:r w:rsidRPr="00BF4041">
        <w:rPr>
          <w:rFonts w:ascii="標楷體" w:hAnsi="標楷體" w:cs="Arial" w:hint="eastAsia"/>
          <w:bCs/>
        </w:rPr>
        <w:t>稽</w:t>
      </w:r>
      <w:proofErr w:type="gramEnd"/>
      <w:r w:rsidRPr="00BF4041">
        <w:rPr>
          <w:rFonts w:ascii="標楷體" w:hAnsi="標楷體" w:cs="Arial" w:hint="eastAsia"/>
          <w:bCs/>
        </w:rPr>
        <w:t>比對機制，若查獲清除機構有未申報情形，將依法告發並補申報。</w:t>
      </w:r>
    </w:p>
    <w:p w14:paraId="4DB0A89F" w14:textId="77777777" w:rsidR="00F60E17" w:rsidRPr="00BF4041" w:rsidRDefault="00F60E17" w:rsidP="000410D3">
      <w:pPr>
        <w:kinsoku w:val="0"/>
        <w:overflowPunct w:val="0"/>
        <w:autoSpaceDE w:val="0"/>
        <w:snapToGrid w:val="0"/>
        <w:spacing w:line="498" w:lineRule="exact"/>
        <w:ind w:firstLine="289"/>
        <w:jc w:val="both"/>
        <w:rPr>
          <w:rFonts w:ascii="標楷體" w:hAnsi="標楷體"/>
          <w:b/>
          <w:kern w:val="0"/>
          <w:sz w:val="32"/>
          <w:szCs w:val="32"/>
        </w:rPr>
      </w:pPr>
      <w:r w:rsidRPr="00BF4041">
        <w:rPr>
          <w:rFonts w:ascii="標楷體" w:hAnsi="標楷體" w:hint="eastAsia"/>
          <w:b/>
          <w:kern w:val="0"/>
          <w:sz w:val="32"/>
          <w:szCs w:val="32"/>
        </w:rPr>
        <w:t>四、</w:t>
      </w:r>
      <w:proofErr w:type="gramStart"/>
      <w:r w:rsidRPr="00BF4041">
        <w:rPr>
          <w:rFonts w:ascii="標楷體" w:hAnsi="標楷體" w:hint="eastAsia"/>
          <w:b/>
          <w:kern w:val="0"/>
          <w:sz w:val="32"/>
          <w:szCs w:val="32"/>
        </w:rPr>
        <w:t>108</w:t>
      </w:r>
      <w:proofErr w:type="gramEnd"/>
      <w:r w:rsidRPr="00BF4041">
        <w:rPr>
          <w:rFonts w:ascii="標楷體" w:hAnsi="標楷體" w:hint="eastAsia"/>
          <w:b/>
          <w:kern w:val="0"/>
          <w:sz w:val="32"/>
          <w:szCs w:val="32"/>
        </w:rPr>
        <w:t>年度重要審核意見追蹤查核情形</w:t>
      </w:r>
    </w:p>
    <w:p w14:paraId="0D41B60E" w14:textId="77777777" w:rsidR="00F60E17" w:rsidRPr="00BF4041" w:rsidRDefault="00F60E17" w:rsidP="000410D3">
      <w:pPr>
        <w:suppressAutoHyphens/>
        <w:overflowPunct w:val="0"/>
        <w:spacing w:line="498" w:lineRule="exact"/>
        <w:ind w:firstLine="482"/>
        <w:jc w:val="both"/>
        <w:rPr>
          <w:rFonts w:ascii="標楷體" w:hAnsi="標楷體"/>
          <w:bCs/>
          <w:kern w:val="0"/>
          <w:szCs w:val="24"/>
        </w:rPr>
      </w:pPr>
      <w:proofErr w:type="gramStart"/>
      <w:r w:rsidRPr="00BF4041">
        <w:rPr>
          <w:rFonts w:ascii="標楷體" w:hAnsi="標楷體" w:hint="eastAsia"/>
          <w:bCs/>
          <w:kern w:val="0"/>
          <w:szCs w:val="24"/>
        </w:rPr>
        <w:t>本室於108</w:t>
      </w:r>
      <w:proofErr w:type="gramEnd"/>
      <w:r w:rsidRPr="00BF4041">
        <w:rPr>
          <w:rFonts w:ascii="標楷體" w:hAnsi="標楷體" w:hint="eastAsia"/>
          <w:bCs/>
          <w:kern w:val="0"/>
          <w:szCs w:val="24"/>
        </w:rPr>
        <w:t>年度審核報告所列重要審核意見7項，經</w:t>
      </w:r>
      <w:proofErr w:type="gramStart"/>
      <w:r w:rsidRPr="00BF4041">
        <w:rPr>
          <w:rFonts w:ascii="標楷體" w:hAnsi="標楷體" w:hint="eastAsia"/>
          <w:bCs/>
          <w:kern w:val="0"/>
          <w:szCs w:val="24"/>
        </w:rPr>
        <w:t>賡</w:t>
      </w:r>
      <w:proofErr w:type="gramEnd"/>
      <w:r w:rsidRPr="00BF4041">
        <w:rPr>
          <w:rFonts w:ascii="標楷體" w:hAnsi="標楷體" w:hint="eastAsia"/>
          <w:bCs/>
          <w:kern w:val="0"/>
          <w:szCs w:val="24"/>
        </w:rPr>
        <w:t>續追蹤查核實際辦理結果，仍待繼續改善者3項、已</w:t>
      </w:r>
      <w:proofErr w:type="gramStart"/>
      <w:r w:rsidRPr="00BF4041">
        <w:rPr>
          <w:rFonts w:ascii="標楷體" w:hAnsi="標楷體" w:hint="eastAsia"/>
          <w:bCs/>
          <w:kern w:val="0"/>
          <w:szCs w:val="24"/>
        </w:rPr>
        <w:t>研</w:t>
      </w:r>
      <w:proofErr w:type="gramEnd"/>
      <w:r w:rsidRPr="00BF4041">
        <w:rPr>
          <w:rFonts w:ascii="標楷體" w:hAnsi="標楷體" w:hint="eastAsia"/>
          <w:bCs/>
          <w:kern w:val="0"/>
          <w:szCs w:val="24"/>
        </w:rPr>
        <w:t>謀改善或依改善措施持續辦理者4項（表4），其中仍待繼續改善者，經再</w:t>
      </w:r>
      <w:proofErr w:type="gramStart"/>
      <w:r w:rsidRPr="00BF4041">
        <w:rPr>
          <w:rFonts w:ascii="標楷體" w:hAnsi="標楷體" w:hint="eastAsia"/>
          <w:bCs/>
          <w:kern w:val="0"/>
          <w:szCs w:val="24"/>
        </w:rPr>
        <w:t>研</w:t>
      </w:r>
      <w:proofErr w:type="gramEnd"/>
      <w:r w:rsidRPr="00BF4041">
        <w:rPr>
          <w:rFonts w:ascii="標楷體" w:hAnsi="標楷體" w:hint="eastAsia"/>
          <w:bCs/>
          <w:kern w:val="0"/>
          <w:szCs w:val="24"/>
        </w:rPr>
        <w:t>提審核意見3項通知檢討改善。</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0"/>
        <w:gridCol w:w="3744"/>
      </w:tblGrid>
      <w:tr w:rsidR="00F60E17" w:rsidRPr="00BF4041" w14:paraId="570B5021" w14:textId="77777777" w:rsidTr="00864E56">
        <w:trPr>
          <w:trHeight w:val="273"/>
          <w:jc w:val="center"/>
        </w:trPr>
        <w:tc>
          <w:tcPr>
            <w:tcW w:w="9894" w:type="dxa"/>
            <w:gridSpan w:val="2"/>
            <w:tcBorders>
              <w:top w:val="nil"/>
              <w:left w:val="nil"/>
              <w:bottom w:val="single" w:sz="4" w:space="0" w:color="auto"/>
              <w:right w:val="nil"/>
            </w:tcBorders>
            <w:hideMark/>
          </w:tcPr>
          <w:p w14:paraId="2CF1E5D8" w14:textId="77777777" w:rsidR="00F60E17" w:rsidRPr="00BF4041" w:rsidRDefault="00F60E17" w:rsidP="000410D3">
            <w:pPr>
              <w:overflowPunct w:val="0"/>
              <w:autoSpaceDE w:val="0"/>
              <w:snapToGrid w:val="0"/>
              <w:spacing w:beforeLines="20" w:before="100" w:afterLines="20" w:after="100" w:line="300" w:lineRule="exact"/>
              <w:jc w:val="center"/>
              <w:rPr>
                <w:rFonts w:ascii="標楷體" w:hAnsi="標楷體"/>
                <w:b/>
                <w:spacing w:val="2"/>
                <w:kern w:val="0"/>
              </w:rPr>
            </w:pPr>
            <w:r w:rsidRPr="00BF4041">
              <w:rPr>
                <w:rFonts w:ascii="標楷體" w:hAnsi="標楷體" w:hint="eastAsia"/>
                <w:b/>
                <w:spacing w:val="2"/>
                <w:kern w:val="0"/>
              </w:rPr>
              <w:t>表</w:t>
            </w:r>
            <w:r w:rsidRPr="00BF4041">
              <w:rPr>
                <w:rFonts w:ascii="標楷體" w:hAnsi="標楷體"/>
                <w:b/>
                <w:spacing w:val="2"/>
                <w:kern w:val="0"/>
              </w:rPr>
              <w:t>4</w:t>
            </w:r>
            <w:r w:rsidRPr="00BF4041">
              <w:rPr>
                <w:rFonts w:ascii="標楷體" w:hAnsi="標楷體" w:hint="eastAsia"/>
                <w:b/>
                <w:spacing w:val="2"/>
                <w:kern w:val="0"/>
              </w:rPr>
              <w:t xml:space="preserve">　</w:t>
            </w:r>
            <w:proofErr w:type="gramStart"/>
            <w:r w:rsidRPr="00BF4041">
              <w:rPr>
                <w:rFonts w:ascii="標楷體" w:hAnsi="標楷體" w:hint="eastAsia"/>
                <w:b/>
                <w:spacing w:val="2"/>
                <w:kern w:val="0"/>
              </w:rPr>
              <w:t>10</w:t>
            </w:r>
            <w:r w:rsidRPr="00BF4041">
              <w:rPr>
                <w:rFonts w:ascii="標楷體" w:hAnsi="標楷體"/>
                <w:b/>
                <w:spacing w:val="2"/>
                <w:kern w:val="0"/>
              </w:rPr>
              <w:t>8</w:t>
            </w:r>
            <w:proofErr w:type="gramEnd"/>
            <w:r w:rsidRPr="00BF4041">
              <w:rPr>
                <w:rFonts w:ascii="標楷體" w:hAnsi="標楷體" w:hint="eastAsia"/>
                <w:b/>
                <w:spacing w:val="2"/>
                <w:kern w:val="0"/>
              </w:rPr>
              <w:t>年度審核報告所列環境保護局主管重要審核意見覆核辦理情形表</w:t>
            </w:r>
          </w:p>
        </w:tc>
      </w:tr>
      <w:tr w:rsidR="00F60E17" w:rsidRPr="00BF4041" w14:paraId="1F9FBE04" w14:textId="77777777" w:rsidTr="00864E56">
        <w:trPr>
          <w:trHeight w:hRule="exact" w:val="401"/>
          <w:jc w:val="center"/>
        </w:trPr>
        <w:tc>
          <w:tcPr>
            <w:tcW w:w="6150" w:type="dxa"/>
            <w:tcBorders>
              <w:top w:val="single" w:sz="4" w:space="0" w:color="auto"/>
              <w:left w:val="single" w:sz="4" w:space="0" w:color="auto"/>
              <w:bottom w:val="single" w:sz="4" w:space="0" w:color="auto"/>
              <w:right w:val="single" w:sz="4" w:space="0" w:color="auto"/>
            </w:tcBorders>
            <w:vAlign w:val="center"/>
            <w:hideMark/>
          </w:tcPr>
          <w:p w14:paraId="680DF8D3" w14:textId="77777777" w:rsidR="00F60E17" w:rsidRPr="00BF4041" w:rsidRDefault="00F60E17" w:rsidP="000410D3">
            <w:pPr>
              <w:overflowPunct w:val="0"/>
              <w:autoSpaceDE w:val="0"/>
              <w:snapToGrid w:val="0"/>
              <w:spacing w:line="300" w:lineRule="exact"/>
              <w:jc w:val="center"/>
              <w:rPr>
                <w:rFonts w:ascii="標楷體" w:hAnsi="標楷體"/>
                <w:spacing w:val="2"/>
                <w:kern w:val="0"/>
                <w:sz w:val="20"/>
              </w:rPr>
            </w:pPr>
            <w:r w:rsidRPr="00BF4041">
              <w:rPr>
                <w:rFonts w:ascii="標楷體" w:hAnsi="標楷體" w:hint="eastAsia"/>
                <w:spacing w:val="2"/>
                <w:kern w:val="0"/>
                <w:sz w:val="20"/>
              </w:rPr>
              <w:t>重要審核意見標題</w:t>
            </w:r>
          </w:p>
        </w:tc>
        <w:tc>
          <w:tcPr>
            <w:tcW w:w="3744" w:type="dxa"/>
            <w:tcBorders>
              <w:top w:val="single" w:sz="4" w:space="0" w:color="auto"/>
              <w:left w:val="single" w:sz="4" w:space="0" w:color="auto"/>
              <w:bottom w:val="single" w:sz="4" w:space="0" w:color="auto"/>
              <w:right w:val="single" w:sz="4" w:space="0" w:color="auto"/>
            </w:tcBorders>
            <w:vAlign w:val="center"/>
            <w:hideMark/>
          </w:tcPr>
          <w:p w14:paraId="7B0F93A3" w14:textId="77777777" w:rsidR="00F60E17" w:rsidRPr="00BF4041" w:rsidRDefault="00F60E17" w:rsidP="000410D3">
            <w:pPr>
              <w:overflowPunct w:val="0"/>
              <w:autoSpaceDE w:val="0"/>
              <w:snapToGrid w:val="0"/>
              <w:spacing w:line="300" w:lineRule="exact"/>
              <w:jc w:val="center"/>
              <w:rPr>
                <w:rFonts w:ascii="標楷體" w:hAnsi="標楷體"/>
                <w:spacing w:val="2"/>
                <w:kern w:val="0"/>
                <w:sz w:val="20"/>
              </w:rPr>
            </w:pPr>
            <w:r w:rsidRPr="00BF4041">
              <w:rPr>
                <w:rFonts w:ascii="標楷體" w:hAnsi="標楷體" w:hint="eastAsia"/>
                <w:spacing w:val="2"/>
                <w:kern w:val="0"/>
                <w:sz w:val="20"/>
              </w:rPr>
              <w:t>說明</w:t>
            </w:r>
          </w:p>
        </w:tc>
      </w:tr>
      <w:tr w:rsidR="00F60E17" w:rsidRPr="00BF4041" w14:paraId="70BCA693" w14:textId="77777777" w:rsidTr="00864E56">
        <w:trPr>
          <w:trHeight w:hRule="exact" w:val="397"/>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4E496536" w14:textId="77777777" w:rsidR="00F60E17" w:rsidRPr="00BF4041" w:rsidRDefault="00F60E17" w:rsidP="000410D3">
            <w:pPr>
              <w:overflowPunct w:val="0"/>
              <w:autoSpaceDE w:val="0"/>
              <w:snapToGrid w:val="0"/>
              <w:jc w:val="both"/>
              <w:rPr>
                <w:rFonts w:ascii="標楷體" w:hAnsi="標楷體"/>
                <w:b/>
                <w:kern w:val="0"/>
                <w:sz w:val="20"/>
              </w:rPr>
            </w:pPr>
            <w:r w:rsidRPr="00BF4041">
              <w:rPr>
                <w:rFonts w:ascii="標楷體" w:hAnsi="標楷體" w:hint="eastAsia"/>
                <w:b/>
                <w:sz w:val="20"/>
              </w:rPr>
              <w:t>仍待繼續改善</w:t>
            </w:r>
          </w:p>
        </w:tc>
      </w:tr>
      <w:tr w:rsidR="00F60E17" w:rsidRPr="00BF4041" w14:paraId="009EEAEA" w14:textId="77777777" w:rsidTr="00864E56">
        <w:trPr>
          <w:trHeight w:val="948"/>
          <w:jc w:val="center"/>
        </w:trPr>
        <w:tc>
          <w:tcPr>
            <w:tcW w:w="6150" w:type="dxa"/>
            <w:tcBorders>
              <w:top w:val="single" w:sz="4" w:space="0" w:color="auto"/>
              <w:left w:val="single" w:sz="4" w:space="0" w:color="auto"/>
              <w:bottom w:val="single" w:sz="4" w:space="0" w:color="auto"/>
              <w:right w:val="single" w:sz="4" w:space="0" w:color="auto"/>
            </w:tcBorders>
          </w:tcPr>
          <w:p w14:paraId="104F4D11" w14:textId="77777777" w:rsidR="00F60E17" w:rsidRPr="00BF4041" w:rsidRDefault="00F60E17" w:rsidP="000410D3">
            <w:pPr>
              <w:overflowPunct w:val="0"/>
              <w:autoSpaceDE w:val="0"/>
              <w:snapToGrid w:val="0"/>
              <w:spacing w:line="300" w:lineRule="exact"/>
              <w:ind w:leftChars="-35" w:left="540" w:hangingChars="303" w:hanging="626"/>
              <w:jc w:val="both"/>
              <w:rPr>
                <w:rFonts w:ascii="標楷體" w:hAnsi="標楷體"/>
                <w:b/>
                <w:kern w:val="0"/>
                <w:sz w:val="20"/>
              </w:rPr>
            </w:pPr>
            <w:r w:rsidRPr="00BF4041">
              <w:rPr>
                <w:rFonts w:ascii="標楷體" w:hAnsi="標楷體" w:hint="eastAsia"/>
                <w:kern w:val="0"/>
                <w:sz w:val="20"/>
              </w:rPr>
              <w:t>（一）配合中央政府辦理空氣污染防制行動方案，惟近</w:t>
            </w:r>
            <w:proofErr w:type="gramStart"/>
            <w:r w:rsidRPr="00BF4041">
              <w:rPr>
                <w:rFonts w:ascii="標楷體" w:hAnsi="標楷體" w:hint="eastAsia"/>
                <w:kern w:val="0"/>
                <w:sz w:val="20"/>
              </w:rPr>
              <w:t>5</w:t>
            </w:r>
            <w:proofErr w:type="gramEnd"/>
            <w:r w:rsidRPr="00BF4041">
              <w:rPr>
                <w:rFonts w:ascii="標楷體" w:hAnsi="標楷體" w:hint="eastAsia"/>
                <w:kern w:val="0"/>
                <w:sz w:val="20"/>
              </w:rPr>
              <w:t>年度二行程機車排氣定期檢驗比率偏低，另有業者仍使用未符排放標準工業鍋爐，亟待檢討改善，以提升空氣品質。</w:t>
            </w:r>
          </w:p>
        </w:tc>
        <w:tc>
          <w:tcPr>
            <w:tcW w:w="3744" w:type="dxa"/>
            <w:tcBorders>
              <w:top w:val="single" w:sz="4" w:space="0" w:color="auto"/>
              <w:left w:val="single" w:sz="4" w:space="0" w:color="auto"/>
              <w:bottom w:val="single" w:sz="4" w:space="0" w:color="auto"/>
              <w:right w:val="single" w:sz="4" w:space="0" w:color="auto"/>
            </w:tcBorders>
          </w:tcPr>
          <w:p w14:paraId="4D4C3BCC" w14:textId="77777777" w:rsidR="00F60E17" w:rsidRPr="00BF4041" w:rsidRDefault="00F60E17" w:rsidP="000410D3">
            <w:pPr>
              <w:overflowPunct w:val="0"/>
              <w:autoSpaceDE w:val="0"/>
              <w:snapToGrid w:val="0"/>
              <w:spacing w:line="300" w:lineRule="exact"/>
              <w:jc w:val="both"/>
              <w:rPr>
                <w:rFonts w:ascii="標楷體" w:hAnsi="標楷體"/>
                <w:b/>
                <w:kern w:val="0"/>
                <w:sz w:val="20"/>
              </w:rPr>
            </w:pPr>
            <w:r w:rsidRPr="00BF4041">
              <w:rPr>
                <w:rFonts w:ascii="標楷體" w:hAnsi="標楷體" w:hint="eastAsia"/>
                <w:kern w:val="0"/>
                <w:sz w:val="20"/>
              </w:rPr>
              <w:t>因機車定檢情形仍未</w:t>
            </w:r>
            <w:proofErr w:type="gramStart"/>
            <w:r w:rsidRPr="00BF4041">
              <w:rPr>
                <w:rFonts w:ascii="標楷體" w:hAnsi="標楷體" w:hint="eastAsia"/>
                <w:kern w:val="0"/>
                <w:sz w:val="20"/>
              </w:rPr>
              <w:t>臻</w:t>
            </w:r>
            <w:proofErr w:type="gramEnd"/>
            <w:r w:rsidRPr="00BF4041">
              <w:rPr>
                <w:rFonts w:ascii="標楷體" w:hAnsi="標楷體" w:hint="eastAsia"/>
                <w:kern w:val="0"/>
                <w:sz w:val="20"/>
              </w:rPr>
              <w:t>理想，業再</w:t>
            </w:r>
            <w:proofErr w:type="gramStart"/>
            <w:r w:rsidRPr="00BF4041">
              <w:rPr>
                <w:rFonts w:ascii="標楷體" w:hAnsi="標楷體" w:hint="eastAsia"/>
                <w:kern w:val="0"/>
                <w:sz w:val="20"/>
              </w:rPr>
              <w:t>研</w:t>
            </w:r>
            <w:proofErr w:type="gramEnd"/>
            <w:r w:rsidRPr="00BF4041">
              <w:rPr>
                <w:rFonts w:ascii="標楷體" w:hAnsi="標楷體" w:hint="eastAsia"/>
                <w:kern w:val="0"/>
                <w:sz w:val="20"/>
              </w:rPr>
              <w:t>提審核意見詳「三、重要審核意見（四）」。</w:t>
            </w:r>
          </w:p>
        </w:tc>
      </w:tr>
      <w:tr w:rsidR="00F60E17" w:rsidRPr="00BF4041" w14:paraId="0D1D2114" w14:textId="77777777" w:rsidTr="00864E56">
        <w:trPr>
          <w:trHeight w:val="962"/>
          <w:jc w:val="center"/>
        </w:trPr>
        <w:tc>
          <w:tcPr>
            <w:tcW w:w="6150" w:type="dxa"/>
            <w:tcBorders>
              <w:top w:val="single" w:sz="4" w:space="0" w:color="auto"/>
              <w:left w:val="single" w:sz="4" w:space="0" w:color="auto"/>
              <w:bottom w:val="single" w:sz="4" w:space="0" w:color="auto"/>
              <w:right w:val="single" w:sz="4" w:space="0" w:color="auto"/>
            </w:tcBorders>
          </w:tcPr>
          <w:p w14:paraId="6BA6B267" w14:textId="77777777" w:rsidR="00F60E17" w:rsidRPr="00BF4041" w:rsidRDefault="00F60E17" w:rsidP="000410D3">
            <w:pPr>
              <w:overflowPunct w:val="0"/>
              <w:autoSpaceDE w:val="0"/>
              <w:snapToGrid w:val="0"/>
              <w:spacing w:line="300" w:lineRule="exact"/>
              <w:ind w:leftChars="-35" w:left="540" w:hangingChars="303" w:hanging="626"/>
              <w:jc w:val="both"/>
              <w:rPr>
                <w:rFonts w:ascii="標楷體" w:hAnsi="標楷體"/>
                <w:kern w:val="0"/>
                <w:sz w:val="20"/>
              </w:rPr>
            </w:pPr>
            <w:r w:rsidRPr="00BF4041">
              <w:rPr>
                <w:rFonts w:ascii="標楷體" w:hAnsi="標楷體" w:hint="eastAsia"/>
                <w:kern w:val="0"/>
                <w:sz w:val="20"/>
              </w:rPr>
              <w:t>（二）</w:t>
            </w:r>
            <w:r w:rsidRPr="00F60E17">
              <w:rPr>
                <w:rFonts w:ascii="標楷體" w:hAnsi="標楷體" w:hint="eastAsia"/>
                <w:spacing w:val="-4"/>
                <w:kern w:val="0"/>
                <w:sz w:val="20"/>
              </w:rPr>
              <w:t>辦理廢食用油回收及流向稽查作業，以保障民眾飲食安全，惟未稽查部分新設立餐館業者，及檢核餐館業者委託清運資料正確性，允應加強輔導並落實稽查，以有效掌握廢食用油流向。</w:t>
            </w:r>
          </w:p>
        </w:tc>
        <w:tc>
          <w:tcPr>
            <w:tcW w:w="3744" w:type="dxa"/>
            <w:tcBorders>
              <w:top w:val="single" w:sz="4" w:space="0" w:color="auto"/>
              <w:left w:val="single" w:sz="4" w:space="0" w:color="auto"/>
              <w:bottom w:val="single" w:sz="4" w:space="0" w:color="auto"/>
              <w:right w:val="single" w:sz="4" w:space="0" w:color="auto"/>
            </w:tcBorders>
          </w:tcPr>
          <w:p w14:paraId="7516F760" w14:textId="77777777" w:rsidR="00F60E17" w:rsidRPr="00BF4041" w:rsidRDefault="00F60E17" w:rsidP="000410D3">
            <w:pPr>
              <w:overflowPunct w:val="0"/>
              <w:autoSpaceDE w:val="0"/>
              <w:snapToGrid w:val="0"/>
              <w:spacing w:line="300" w:lineRule="exact"/>
              <w:jc w:val="both"/>
              <w:rPr>
                <w:rFonts w:ascii="標楷體" w:hAnsi="標楷體"/>
                <w:kern w:val="0"/>
                <w:sz w:val="20"/>
              </w:rPr>
            </w:pPr>
            <w:r w:rsidRPr="00BF4041">
              <w:rPr>
                <w:rFonts w:ascii="標楷體" w:hAnsi="標楷體" w:hint="eastAsia"/>
                <w:kern w:val="0"/>
                <w:sz w:val="20"/>
              </w:rPr>
              <w:t>因廢食用油管理仍</w:t>
            </w:r>
            <w:proofErr w:type="gramStart"/>
            <w:r w:rsidRPr="00BF4041">
              <w:rPr>
                <w:rFonts w:ascii="標楷體" w:hAnsi="標楷體" w:hint="eastAsia"/>
                <w:kern w:val="0"/>
                <w:sz w:val="20"/>
              </w:rPr>
              <w:t>未盡周妥</w:t>
            </w:r>
            <w:proofErr w:type="gramEnd"/>
            <w:r w:rsidRPr="00BF4041">
              <w:rPr>
                <w:rFonts w:ascii="標楷體" w:hAnsi="標楷體" w:hint="eastAsia"/>
                <w:kern w:val="0"/>
                <w:sz w:val="20"/>
              </w:rPr>
              <w:t>，業再</w:t>
            </w:r>
            <w:proofErr w:type="gramStart"/>
            <w:r w:rsidRPr="00BF4041">
              <w:rPr>
                <w:rFonts w:ascii="標楷體" w:hAnsi="標楷體" w:hint="eastAsia"/>
                <w:kern w:val="0"/>
                <w:sz w:val="20"/>
              </w:rPr>
              <w:t>研</w:t>
            </w:r>
            <w:proofErr w:type="gramEnd"/>
            <w:r w:rsidRPr="00BF4041">
              <w:rPr>
                <w:rFonts w:ascii="標楷體" w:hAnsi="標楷體" w:hint="eastAsia"/>
                <w:kern w:val="0"/>
                <w:sz w:val="20"/>
              </w:rPr>
              <w:t>提審核意見詳「三、重要審核意見（六）」。</w:t>
            </w:r>
          </w:p>
        </w:tc>
      </w:tr>
      <w:tr w:rsidR="00F60E17" w:rsidRPr="00BF4041" w14:paraId="03ED63FF" w14:textId="77777777" w:rsidTr="00864E56">
        <w:trPr>
          <w:trHeight w:val="933"/>
          <w:jc w:val="center"/>
        </w:trPr>
        <w:tc>
          <w:tcPr>
            <w:tcW w:w="6150" w:type="dxa"/>
            <w:tcBorders>
              <w:top w:val="single" w:sz="4" w:space="0" w:color="auto"/>
              <w:left w:val="single" w:sz="4" w:space="0" w:color="auto"/>
              <w:bottom w:val="single" w:sz="4" w:space="0" w:color="auto"/>
              <w:right w:val="single" w:sz="4" w:space="0" w:color="auto"/>
            </w:tcBorders>
          </w:tcPr>
          <w:p w14:paraId="318AB1D7" w14:textId="77777777" w:rsidR="00F60E17" w:rsidRPr="00BF4041" w:rsidRDefault="00F60E17" w:rsidP="000410D3">
            <w:pPr>
              <w:overflowPunct w:val="0"/>
              <w:autoSpaceDE w:val="0"/>
              <w:snapToGrid w:val="0"/>
              <w:spacing w:line="300" w:lineRule="exact"/>
              <w:ind w:leftChars="-35" w:left="540" w:hangingChars="303" w:hanging="626"/>
              <w:jc w:val="both"/>
              <w:rPr>
                <w:rFonts w:ascii="標楷體" w:hAnsi="標楷體"/>
                <w:kern w:val="0"/>
                <w:sz w:val="20"/>
              </w:rPr>
            </w:pPr>
            <w:r w:rsidRPr="00BF4041">
              <w:rPr>
                <w:rFonts w:ascii="標楷體" w:hAnsi="標楷體" w:hint="eastAsia"/>
                <w:kern w:val="0"/>
                <w:sz w:val="20"/>
              </w:rPr>
              <w:t>（三）</w:t>
            </w:r>
            <w:r w:rsidRPr="00F60E17">
              <w:rPr>
                <w:rFonts w:ascii="標楷體" w:hAnsi="標楷體" w:hint="eastAsia"/>
                <w:spacing w:val="-4"/>
                <w:kern w:val="0"/>
                <w:sz w:val="20"/>
              </w:rPr>
              <w:t>為淨化空氣品質，辦理固定場所逸散污染源稽查管制計畫，惟未能完整掌握營建施工資訊，開徵空污費，有待檢討改善。</w:t>
            </w:r>
          </w:p>
        </w:tc>
        <w:tc>
          <w:tcPr>
            <w:tcW w:w="3744" w:type="dxa"/>
            <w:tcBorders>
              <w:top w:val="single" w:sz="4" w:space="0" w:color="auto"/>
              <w:left w:val="single" w:sz="4" w:space="0" w:color="auto"/>
              <w:bottom w:val="single" w:sz="4" w:space="0" w:color="auto"/>
              <w:right w:val="single" w:sz="4" w:space="0" w:color="auto"/>
            </w:tcBorders>
          </w:tcPr>
          <w:p w14:paraId="30D55A13" w14:textId="77777777" w:rsidR="00F60E17" w:rsidRPr="00BF4041" w:rsidRDefault="00F60E17" w:rsidP="000410D3">
            <w:pPr>
              <w:overflowPunct w:val="0"/>
              <w:autoSpaceDE w:val="0"/>
              <w:snapToGrid w:val="0"/>
              <w:spacing w:line="300" w:lineRule="exact"/>
              <w:jc w:val="both"/>
              <w:rPr>
                <w:rFonts w:ascii="標楷體" w:hAnsi="標楷體"/>
                <w:kern w:val="0"/>
                <w:sz w:val="20"/>
              </w:rPr>
            </w:pPr>
            <w:proofErr w:type="gramStart"/>
            <w:r w:rsidRPr="00BF4041">
              <w:rPr>
                <w:rFonts w:ascii="標楷體" w:hAnsi="標楷體" w:hint="eastAsia"/>
                <w:kern w:val="0"/>
                <w:sz w:val="20"/>
              </w:rPr>
              <w:t>因逸散</w:t>
            </w:r>
            <w:proofErr w:type="gramEnd"/>
            <w:r w:rsidRPr="00BF4041">
              <w:rPr>
                <w:rFonts w:ascii="標楷體" w:hAnsi="標楷體" w:hint="eastAsia"/>
                <w:kern w:val="0"/>
                <w:sz w:val="20"/>
              </w:rPr>
              <w:t>污染源管理及相關計畫執行情形仍未</w:t>
            </w:r>
            <w:proofErr w:type="gramStart"/>
            <w:r w:rsidRPr="00BF4041">
              <w:rPr>
                <w:rFonts w:ascii="標楷體" w:hAnsi="標楷體" w:hint="eastAsia"/>
                <w:kern w:val="0"/>
                <w:sz w:val="20"/>
              </w:rPr>
              <w:t>臻</w:t>
            </w:r>
            <w:proofErr w:type="gramEnd"/>
            <w:r w:rsidRPr="00BF4041">
              <w:rPr>
                <w:rFonts w:ascii="標楷體" w:hAnsi="標楷體" w:hint="eastAsia"/>
                <w:kern w:val="0"/>
                <w:sz w:val="20"/>
              </w:rPr>
              <w:t>嚴謹，業再</w:t>
            </w:r>
            <w:proofErr w:type="gramStart"/>
            <w:r w:rsidRPr="00BF4041">
              <w:rPr>
                <w:rFonts w:ascii="標楷體" w:hAnsi="標楷體" w:hint="eastAsia"/>
                <w:kern w:val="0"/>
                <w:sz w:val="20"/>
              </w:rPr>
              <w:t>研</w:t>
            </w:r>
            <w:proofErr w:type="gramEnd"/>
            <w:r w:rsidRPr="00BF4041">
              <w:rPr>
                <w:rFonts w:ascii="標楷體" w:hAnsi="標楷體" w:hint="eastAsia"/>
                <w:kern w:val="0"/>
                <w:sz w:val="20"/>
              </w:rPr>
              <w:t>提審核意見詳「三、重要審核意見（五）」。</w:t>
            </w:r>
          </w:p>
        </w:tc>
      </w:tr>
      <w:tr w:rsidR="00F60E17" w:rsidRPr="00BF4041" w14:paraId="3F9AC926" w14:textId="77777777" w:rsidTr="00864E56">
        <w:trPr>
          <w:trHeight w:hRule="exact" w:val="397"/>
          <w:jc w:val="center"/>
        </w:trPr>
        <w:tc>
          <w:tcPr>
            <w:tcW w:w="9894" w:type="dxa"/>
            <w:gridSpan w:val="2"/>
            <w:tcBorders>
              <w:top w:val="single" w:sz="4" w:space="0" w:color="auto"/>
              <w:left w:val="single" w:sz="4" w:space="0" w:color="auto"/>
              <w:bottom w:val="single" w:sz="4" w:space="0" w:color="auto"/>
              <w:right w:val="single" w:sz="4" w:space="0" w:color="auto"/>
            </w:tcBorders>
            <w:vAlign w:val="center"/>
            <w:hideMark/>
          </w:tcPr>
          <w:p w14:paraId="4521DFFD" w14:textId="77777777" w:rsidR="00F60E17" w:rsidRPr="00BF4041" w:rsidRDefault="00F60E17" w:rsidP="000410D3">
            <w:pPr>
              <w:overflowPunct w:val="0"/>
              <w:autoSpaceDE w:val="0"/>
              <w:snapToGrid w:val="0"/>
              <w:jc w:val="both"/>
              <w:rPr>
                <w:rFonts w:ascii="標楷體" w:hAnsi="標楷體"/>
                <w:b/>
                <w:kern w:val="0"/>
                <w:sz w:val="20"/>
              </w:rPr>
            </w:pPr>
            <w:r w:rsidRPr="00BF4041">
              <w:rPr>
                <w:rFonts w:ascii="標楷體" w:hAnsi="標楷體" w:hint="eastAsia"/>
                <w:b/>
                <w:kern w:val="0"/>
                <w:sz w:val="20"/>
              </w:rPr>
              <w:t>已</w:t>
            </w:r>
            <w:proofErr w:type="gramStart"/>
            <w:r w:rsidRPr="00BF4041">
              <w:rPr>
                <w:rFonts w:ascii="標楷體" w:hAnsi="標楷體" w:hint="eastAsia"/>
                <w:b/>
                <w:kern w:val="0"/>
                <w:sz w:val="20"/>
              </w:rPr>
              <w:t>研</w:t>
            </w:r>
            <w:proofErr w:type="gramEnd"/>
            <w:r w:rsidRPr="00BF4041">
              <w:rPr>
                <w:rFonts w:ascii="標楷體" w:hAnsi="標楷體" w:hint="eastAsia"/>
                <w:b/>
                <w:kern w:val="0"/>
                <w:sz w:val="20"/>
              </w:rPr>
              <w:t>謀改善或依改善措施持續辦理</w:t>
            </w:r>
          </w:p>
        </w:tc>
      </w:tr>
      <w:tr w:rsidR="00F60E17" w:rsidRPr="00BF4041" w14:paraId="394323D7" w14:textId="77777777" w:rsidTr="00864E56">
        <w:trPr>
          <w:trHeight w:val="962"/>
          <w:jc w:val="center"/>
        </w:trPr>
        <w:tc>
          <w:tcPr>
            <w:tcW w:w="6150" w:type="dxa"/>
            <w:tcBorders>
              <w:top w:val="single" w:sz="4" w:space="0" w:color="auto"/>
              <w:left w:val="single" w:sz="4" w:space="0" w:color="auto"/>
              <w:bottom w:val="single" w:sz="4" w:space="0" w:color="auto"/>
              <w:right w:val="single" w:sz="4" w:space="0" w:color="auto"/>
            </w:tcBorders>
            <w:vAlign w:val="center"/>
            <w:hideMark/>
          </w:tcPr>
          <w:p w14:paraId="30238149" w14:textId="77777777" w:rsidR="00F60E17" w:rsidRPr="00BF4041" w:rsidRDefault="00F60E17" w:rsidP="000410D3">
            <w:pPr>
              <w:overflowPunct w:val="0"/>
              <w:autoSpaceDE w:val="0"/>
              <w:snapToGrid w:val="0"/>
              <w:spacing w:line="300" w:lineRule="exact"/>
              <w:ind w:leftChars="-35" w:left="540" w:hangingChars="303" w:hanging="626"/>
              <w:jc w:val="both"/>
              <w:rPr>
                <w:rFonts w:ascii="標楷體" w:hAnsi="標楷體"/>
                <w:kern w:val="0"/>
                <w:sz w:val="20"/>
              </w:rPr>
            </w:pPr>
            <w:r w:rsidRPr="00BF4041">
              <w:rPr>
                <w:rFonts w:ascii="標楷體" w:hAnsi="標楷體" w:hint="eastAsia"/>
                <w:kern w:val="0"/>
                <w:sz w:val="20"/>
              </w:rPr>
              <w:t>（一）辦理公廁改善工程及品質精進計畫，以提升轄內公廁品質，惟仍有部分重點輔導公廁尚未取得特優場所認證，且企業認養公廁比率亦屬偏低，</w:t>
            </w:r>
            <w:proofErr w:type="gramStart"/>
            <w:r w:rsidRPr="00BF4041">
              <w:rPr>
                <w:rFonts w:ascii="標楷體" w:hAnsi="標楷體" w:hint="eastAsia"/>
                <w:kern w:val="0"/>
                <w:sz w:val="20"/>
              </w:rPr>
              <w:t>允待加強</w:t>
            </w:r>
            <w:proofErr w:type="gramEnd"/>
            <w:r w:rsidRPr="00BF4041">
              <w:rPr>
                <w:rFonts w:ascii="標楷體" w:hAnsi="標楷體" w:hint="eastAsia"/>
                <w:kern w:val="0"/>
                <w:sz w:val="20"/>
              </w:rPr>
              <w:t>辦理。</w:t>
            </w:r>
          </w:p>
        </w:tc>
        <w:tc>
          <w:tcPr>
            <w:tcW w:w="3744" w:type="dxa"/>
            <w:vMerge w:val="restart"/>
            <w:tcBorders>
              <w:top w:val="single" w:sz="4" w:space="0" w:color="auto"/>
              <w:left w:val="single" w:sz="4" w:space="0" w:color="auto"/>
              <w:right w:val="single" w:sz="4" w:space="0" w:color="auto"/>
              <w:tl2br w:val="single" w:sz="4" w:space="0" w:color="auto"/>
            </w:tcBorders>
          </w:tcPr>
          <w:p w14:paraId="5D239620" w14:textId="77777777" w:rsidR="00F60E17" w:rsidRPr="00BF4041" w:rsidRDefault="00F60E17" w:rsidP="000410D3">
            <w:pPr>
              <w:overflowPunct w:val="0"/>
              <w:spacing w:line="300" w:lineRule="exact"/>
              <w:rPr>
                <w:rFonts w:ascii="標楷體" w:hAnsi="標楷體"/>
                <w:sz w:val="20"/>
              </w:rPr>
            </w:pPr>
          </w:p>
        </w:tc>
      </w:tr>
      <w:tr w:rsidR="00F60E17" w:rsidRPr="00BF4041" w14:paraId="47C475F0" w14:textId="77777777" w:rsidTr="00864E56">
        <w:trPr>
          <w:trHeight w:val="1255"/>
          <w:jc w:val="center"/>
        </w:trPr>
        <w:tc>
          <w:tcPr>
            <w:tcW w:w="6150" w:type="dxa"/>
            <w:tcBorders>
              <w:top w:val="single" w:sz="4" w:space="0" w:color="auto"/>
              <w:left w:val="single" w:sz="4" w:space="0" w:color="auto"/>
              <w:right w:val="single" w:sz="4" w:space="0" w:color="auto"/>
            </w:tcBorders>
            <w:vAlign w:val="center"/>
          </w:tcPr>
          <w:p w14:paraId="5FC2BD41" w14:textId="77777777" w:rsidR="00F60E17" w:rsidRPr="00BF4041" w:rsidRDefault="00F60E17" w:rsidP="000410D3">
            <w:pPr>
              <w:overflowPunct w:val="0"/>
              <w:autoSpaceDE w:val="0"/>
              <w:snapToGrid w:val="0"/>
              <w:spacing w:line="300" w:lineRule="exact"/>
              <w:ind w:leftChars="-42" w:left="522" w:hangingChars="303" w:hanging="626"/>
              <w:jc w:val="both"/>
              <w:rPr>
                <w:rFonts w:ascii="標楷體" w:hAnsi="標楷體"/>
                <w:kern w:val="0"/>
                <w:sz w:val="20"/>
              </w:rPr>
            </w:pPr>
            <w:r w:rsidRPr="00BF4041">
              <w:rPr>
                <w:rFonts w:ascii="標楷體" w:hAnsi="標楷體" w:hint="eastAsia"/>
                <w:kern w:val="0"/>
                <w:sz w:val="20"/>
              </w:rPr>
              <w:t>（二）為紓解民眾受空氣污染困擾，辦理陳情案件稽查暨祭祀污染減量計畫，</w:t>
            </w:r>
            <w:proofErr w:type="gramStart"/>
            <w:r w:rsidRPr="00BF4041">
              <w:rPr>
                <w:rFonts w:ascii="標楷體" w:hAnsi="標楷體" w:hint="eastAsia"/>
                <w:kern w:val="0"/>
                <w:sz w:val="20"/>
              </w:rPr>
              <w:t>惟轄內</w:t>
            </w:r>
            <w:proofErr w:type="gramEnd"/>
            <w:r w:rsidRPr="00BF4041">
              <w:rPr>
                <w:rFonts w:ascii="標楷體" w:hAnsi="標楷體" w:hint="eastAsia"/>
                <w:kern w:val="0"/>
                <w:sz w:val="20"/>
              </w:rPr>
              <w:t>紙錢集中焚燒收運量仍未達環保署規定，且露天燃燒陳情案件告發比率偏低，亟待</w:t>
            </w:r>
            <w:proofErr w:type="gramStart"/>
            <w:r w:rsidRPr="00BF4041">
              <w:rPr>
                <w:rFonts w:ascii="標楷體" w:hAnsi="標楷體" w:hint="eastAsia"/>
                <w:kern w:val="0"/>
                <w:sz w:val="20"/>
              </w:rPr>
              <w:t>研</w:t>
            </w:r>
            <w:proofErr w:type="gramEnd"/>
            <w:r w:rsidRPr="00BF4041">
              <w:rPr>
                <w:rFonts w:ascii="標楷體" w:hAnsi="標楷體" w:hint="eastAsia"/>
                <w:kern w:val="0"/>
                <w:sz w:val="20"/>
              </w:rPr>
              <w:t>謀改善，以達污染減量目標。</w:t>
            </w:r>
          </w:p>
        </w:tc>
        <w:tc>
          <w:tcPr>
            <w:tcW w:w="3744" w:type="dxa"/>
            <w:vMerge/>
            <w:tcBorders>
              <w:left w:val="single" w:sz="4" w:space="0" w:color="auto"/>
              <w:right w:val="single" w:sz="4" w:space="0" w:color="auto"/>
              <w:tl2br w:val="single" w:sz="4" w:space="0" w:color="auto"/>
            </w:tcBorders>
          </w:tcPr>
          <w:p w14:paraId="4CE351C3" w14:textId="77777777" w:rsidR="00F60E17" w:rsidRPr="00BF4041" w:rsidRDefault="00F60E17" w:rsidP="000410D3">
            <w:pPr>
              <w:overflowPunct w:val="0"/>
              <w:spacing w:line="300" w:lineRule="exact"/>
              <w:rPr>
                <w:rFonts w:ascii="標楷體" w:hAnsi="標楷體"/>
                <w:sz w:val="20"/>
              </w:rPr>
            </w:pPr>
          </w:p>
        </w:tc>
      </w:tr>
      <w:tr w:rsidR="00F60E17" w:rsidRPr="00BF4041" w14:paraId="786CEFA3" w14:textId="77777777" w:rsidTr="00864E56">
        <w:trPr>
          <w:trHeight w:val="990"/>
          <w:jc w:val="center"/>
        </w:trPr>
        <w:tc>
          <w:tcPr>
            <w:tcW w:w="6150" w:type="dxa"/>
            <w:tcBorders>
              <w:top w:val="single" w:sz="4" w:space="0" w:color="auto"/>
              <w:left w:val="single" w:sz="4" w:space="0" w:color="auto"/>
              <w:bottom w:val="single" w:sz="4" w:space="0" w:color="auto"/>
              <w:right w:val="single" w:sz="4" w:space="0" w:color="auto"/>
            </w:tcBorders>
            <w:vAlign w:val="center"/>
          </w:tcPr>
          <w:p w14:paraId="56ED58B2" w14:textId="77777777" w:rsidR="00F60E17" w:rsidRPr="00BF4041" w:rsidRDefault="00F60E17" w:rsidP="000410D3">
            <w:pPr>
              <w:overflowPunct w:val="0"/>
              <w:autoSpaceDE w:val="0"/>
              <w:snapToGrid w:val="0"/>
              <w:spacing w:line="300" w:lineRule="exact"/>
              <w:ind w:leftChars="-42" w:left="493" w:hangingChars="289" w:hanging="597"/>
              <w:jc w:val="both"/>
              <w:rPr>
                <w:rFonts w:ascii="標楷體" w:hAnsi="標楷體"/>
                <w:kern w:val="0"/>
                <w:sz w:val="20"/>
              </w:rPr>
            </w:pPr>
            <w:r w:rsidRPr="00BF4041">
              <w:rPr>
                <w:rFonts w:ascii="標楷體" w:hAnsi="標楷體" w:hint="eastAsia"/>
                <w:kern w:val="0"/>
                <w:sz w:val="20"/>
              </w:rPr>
              <w:t>（三）為保障民眾健康，辦理水污染防治稽查作業，惟尚未完成100戶以上新開發社區之清查作業，且社區污水下水道系統水質稽查不合格率偏高，允宜積極辦理並督促</w:t>
            </w:r>
            <w:proofErr w:type="gramStart"/>
            <w:r w:rsidRPr="00BF4041">
              <w:rPr>
                <w:rFonts w:ascii="標楷體" w:hAnsi="標楷體" w:hint="eastAsia"/>
                <w:kern w:val="0"/>
                <w:sz w:val="20"/>
              </w:rPr>
              <w:t>研</w:t>
            </w:r>
            <w:proofErr w:type="gramEnd"/>
            <w:r w:rsidRPr="00BF4041">
              <w:rPr>
                <w:rFonts w:ascii="標楷體" w:hAnsi="標楷體" w:hint="eastAsia"/>
                <w:kern w:val="0"/>
                <w:sz w:val="20"/>
              </w:rPr>
              <w:t>謀改善。</w:t>
            </w:r>
          </w:p>
        </w:tc>
        <w:tc>
          <w:tcPr>
            <w:tcW w:w="3744" w:type="dxa"/>
            <w:vMerge/>
            <w:tcBorders>
              <w:left w:val="single" w:sz="4" w:space="0" w:color="auto"/>
              <w:right w:val="single" w:sz="4" w:space="0" w:color="auto"/>
              <w:tl2br w:val="single" w:sz="4" w:space="0" w:color="auto"/>
            </w:tcBorders>
          </w:tcPr>
          <w:p w14:paraId="6A707CB4" w14:textId="77777777" w:rsidR="00F60E17" w:rsidRPr="00BF4041" w:rsidRDefault="00F60E17" w:rsidP="000410D3">
            <w:pPr>
              <w:overflowPunct w:val="0"/>
              <w:spacing w:line="300" w:lineRule="exact"/>
              <w:rPr>
                <w:rFonts w:ascii="標楷體" w:hAnsi="標楷體"/>
                <w:sz w:val="20"/>
              </w:rPr>
            </w:pPr>
          </w:p>
        </w:tc>
      </w:tr>
      <w:tr w:rsidR="00F60E17" w:rsidRPr="00BF4041" w14:paraId="52A02C07" w14:textId="77777777" w:rsidTr="00864E56">
        <w:trPr>
          <w:trHeight w:val="666"/>
          <w:jc w:val="center"/>
        </w:trPr>
        <w:tc>
          <w:tcPr>
            <w:tcW w:w="6150" w:type="dxa"/>
            <w:tcBorders>
              <w:top w:val="single" w:sz="4" w:space="0" w:color="auto"/>
              <w:left w:val="single" w:sz="4" w:space="0" w:color="auto"/>
              <w:bottom w:val="single" w:sz="4" w:space="0" w:color="auto"/>
              <w:right w:val="single" w:sz="4" w:space="0" w:color="auto"/>
            </w:tcBorders>
            <w:vAlign w:val="center"/>
          </w:tcPr>
          <w:p w14:paraId="06322FC9" w14:textId="77777777" w:rsidR="00F60E17" w:rsidRPr="00BF4041" w:rsidRDefault="00F60E17" w:rsidP="000410D3">
            <w:pPr>
              <w:overflowPunct w:val="0"/>
              <w:autoSpaceDE w:val="0"/>
              <w:snapToGrid w:val="0"/>
              <w:spacing w:line="300" w:lineRule="exact"/>
              <w:ind w:leftChars="-42" w:left="493" w:hangingChars="289" w:hanging="597"/>
              <w:jc w:val="both"/>
              <w:rPr>
                <w:rFonts w:ascii="標楷體" w:hAnsi="標楷體"/>
                <w:kern w:val="0"/>
                <w:sz w:val="20"/>
              </w:rPr>
            </w:pPr>
            <w:r w:rsidRPr="00BF4041">
              <w:rPr>
                <w:rFonts w:ascii="標楷體" w:hAnsi="標楷體" w:hint="eastAsia"/>
                <w:kern w:val="0"/>
                <w:sz w:val="20"/>
              </w:rPr>
              <w:t>（四）環保罰鍰收繳率偏低，有待加強清理，以有效維護公權力，發揮裁罰嚇阻目的。</w:t>
            </w:r>
          </w:p>
        </w:tc>
        <w:tc>
          <w:tcPr>
            <w:tcW w:w="3744" w:type="dxa"/>
            <w:vMerge/>
            <w:tcBorders>
              <w:left w:val="single" w:sz="4" w:space="0" w:color="auto"/>
              <w:right w:val="single" w:sz="4" w:space="0" w:color="auto"/>
              <w:tl2br w:val="single" w:sz="4" w:space="0" w:color="auto"/>
            </w:tcBorders>
          </w:tcPr>
          <w:p w14:paraId="4E5FF754" w14:textId="77777777" w:rsidR="00F60E17" w:rsidRPr="00BF4041" w:rsidRDefault="00F60E17" w:rsidP="000410D3">
            <w:pPr>
              <w:overflowPunct w:val="0"/>
              <w:spacing w:line="300" w:lineRule="exact"/>
              <w:rPr>
                <w:rFonts w:ascii="標楷體" w:hAnsi="標楷體"/>
                <w:sz w:val="20"/>
              </w:rPr>
            </w:pPr>
          </w:p>
        </w:tc>
      </w:tr>
    </w:tbl>
    <w:p w14:paraId="65C5F291" w14:textId="77777777" w:rsidR="00F60E17" w:rsidRPr="00BF4041" w:rsidRDefault="00F60E17" w:rsidP="000410D3">
      <w:pPr>
        <w:kinsoku w:val="0"/>
        <w:overflowPunct w:val="0"/>
        <w:snapToGrid w:val="0"/>
        <w:spacing w:line="20" w:lineRule="exact"/>
        <w:rPr>
          <w:rFonts w:ascii="標楷體" w:hAnsi="標楷體"/>
          <w:b/>
          <w:sz w:val="2"/>
          <w:szCs w:val="2"/>
        </w:rPr>
      </w:pPr>
    </w:p>
    <w:p w14:paraId="75F77F56" w14:textId="77777777" w:rsidR="00F60E17" w:rsidRPr="00BF4041" w:rsidRDefault="00F60E17" w:rsidP="000410D3">
      <w:pPr>
        <w:kinsoku w:val="0"/>
        <w:overflowPunct w:val="0"/>
        <w:snapToGrid w:val="0"/>
        <w:spacing w:line="20" w:lineRule="exact"/>
        <w:rPr>
          <w:rFonts w:ascii="標楷體" w:hAnsi="標楷體"/>
          <w:b/>
          <w:sz w:val="2"/>
          <w:szCs w:val="2"/>
        </w:rPr>
      </w:pPr>
    </w:p>
    <w:p w14:paraId="32DCFE34" w14:textId="77777777" w:rsidR="00F60E17" w:rsidRPr="00BF4041" w:rsidRDefault="00F60E17" w:rsidP="000410D3">
      <w:pPr>
        <w:kinsoku w:val="0"/>
        <w:overflowPunct w:val="0"/>
        <w:snapToGrid w:val="0"/>
        <w:spacing w:line="536" w:lineRule="exact"/>
        <w:rPr>
          <w:rFonts w:ascii="標楷體" w:hAnsi="標楷體"/>
          <w:b/>
          <w:sz w:val="36"/>
          <w:szCs w:val="36"/>
        </w:rPr>
      </w:pPr>
      <w:r w:rsidRPr="00BF4041">
        <w:rPr>
          <w:rFonts w:ascii="標楷體" w:hAnsi="標楷體" w:hint="eastAsia"/>
          <w:b/>
          <w:sz w:val="36"/>
          <w:szCs w:val="36"/>
        </w:rPr>
        <w:t>拾貳、消防局主管</w:t>
      </w:r>
    </w:p>
    <w:p w14:paraId="6310E363" w14:textId="77777777" w:rsidR="00F60E17" w:rsidRPr="00BF4041" w:rsidRDefault="00F60E17" w:rsidP="000410D3">
      <w:pPr>
        <w:overflowPunct w:val="0"/>
        <w:autoSpaceDE w:val="0"/>
        <w:spacing w:line="536" w:lineRule="exact"/>
        <w:ind w:firstLineChars="200" w:firstLine="493"/>
        <w:jc w:val="both"/>
        <w:rPr>
          <w:rFonts w:ascii="標楷體" w:hAnsi="標楷體"/>
          <w:snapToGrid w:val="0"/>
          <w:kern w:val="0"/>
          <w:szCs w:val="24"/>
        </w:rPr>
      </w:pPr>
      <w:r w:rsidRPr="00BF4041">
        <w:rPr>
          <w:rFonts w:ascii="標楷體" w:hAnsi="標楷體" w:hint="eastAsia"/>
          <w:snapToGrid w:val="0"/>
          <w:kern w:val="0"/>
          <w:szCs w:val="24"/>
        </w:rPr>
        <w:t>消防局主管僅消防局1個機關，</w:t>
      </w:r>
      <w:r w:rsidRPr="00BF4041">
        <w:rPr>
          <w:rFonts w:ascii="標楷體" w:hAnsi="標楷體"/>
          <w:snapToGrid w:val="0"/>
          <w:kern w:val="0"/>
          <w:szCs w:val="24"/>
        </w:rPr>
        <w:t>掌理</w:t>
      </w:r>
      <w:r w:rsidRPr="00BF4041">
        <w:rPr>
          <w:rFonts w:ascii="標楷體" w:hAnsi="標楷體" w:hint="eastAsia"/>
          <w:snapToGrid w:val="0"/>
          <w:kern w:val="0"/>
          <w:szCs w:val="24"/>
        </w:rPr>
        <w:t>全市消防業務，指揮監督所屬各分隊辦理轄內有關災害預防、災害搶救、教育訓練、火災原因調查、受理市民各項緊急傷病、急難、災害案件報案服務等業務。茲將</w:t>
      </w:r>
      <w:proofErr w:type="gramStart"/>
      <w:r w:rsidRPr="00BF4041">
        <w:rPr>
          <w:rFonts w:ascii="標楷體" w:hAnsi="標楷體" w:hint="eastAsia"/>
          <w:snapToGrid w:val="0"/>
          <w:kern w:val="0"/>
          <w:szCs w:val="24"/>
        </w:rPr>
        <w:t>10</w:t>
      </w:r>
      <w:r w:rsidRPr="00BF4041">
        <w:rPr>
          <w:rFonts w:ascii="標楷體" w:hAnsi="標楷體"/>
          <w:snapToGrid w:val="0"/>
          <w:kern w:val="0"/>
          <w:szCs w:val="24"/>
        </w:rPr>
        <w:t>9</w:t>
      </w:r>
      <w:proofErr w:type="gramEnd"/>
      <w:r w:rsidRPr="00BF4041">
        <w:rPr>
          <w:rFonts w:ascii="標楷體" w:hAnsi="標楷體" w:hint="eastAsia"/>
          <w:snapToGrid w:val="0"/>
          <w:kern w:val="0"/>
          <w:szCs w:val="24"/>
        </w:rPr>
        <w:t>年度決算審核結果說明如次</w:t>
      </w:r>
      <w:r w:rsidRPr="00BF4041">
        <w:rPr>
          <w:rFonts w:ascii="標楷體" w:hAnsi="標楷體" w:hint="eastAsia"/>
          <w:kern w:val="0"/>
          <w:szCs w:val="24"/>
        </w:rPr>
        <w:t>（重大公共建設計畫執行情形之查核，請參閱審核報告戊、肆、重大公共建設計畫及採購執行情形之查核）</w:t>
      </w:r>
      <w:r w:rsidRPr="00BF4041">
        <w:rPr>
          <w:rFonts w:ascii="標楷體" w:hAnsi="標楷體" w:hint="eastAsia"/>
          <w:snapToGrid w:val="0"/>
          <w:kern w:val="0"/>
          <w:szCs w:val="24"/>
        </w:rPr>
        <w:t>：</w:t>
      </w:r>
    </w:p>
    <w:p w14:paraId="19F02648" w14:textId="77777777" w:rsidR="00F60E17" w:rsidRPr="00BF4041" w:rsidRDefault="00F60E17" w:rsidP="000410D3">
      <w:pPr>
        <w:kinsoku w:val="0"/>
        <w:overflowPunct w:val="0"/>
        <w:autoSpaceDE w:val="0"/>
        <w:snapToGrid w:val="0"/>
        <w:spacing w:line="536" w:lineRule="exact"/>
        <w:ind w:firstLineChars="100" w:firstLine="287"/>
        <w:jc w:val="both"/>
        <w:rPr>
          <w:rFonts w:ascii="標楷體" w:hAnsi="標楷體"/>
          <w:b/>
          <w:snapToGrid w:val="0"/>
          <w:kern w:val="0"/>
          <w:sz w:val="28"/>
          <w:szCs w:val="28"/>
        </w:rPr>
      </w:pPr>
      <w:r w:rsidRPr="00BF4041">
        <w:rPr>
          <w:rFonts w:ascii="標楷體" w:hAnsi="標楷體" w:hint="eastAsia"/>
          <w:b/>
          <w:snapToGrid w:val="0"/>
          <w:kern w:val="0"/>
          <w:sz w:val="28"/>
          <w:szCs w:val="28"/>
        </w:rPr>
        <w:t>（一）計畫實施之查核</w:t>
      </w:r>
    </w:p>
    <w:p w14:paraId="2CF95F6A" w14:textId="77777777" w:rsidR="00F60E17" w:rsidRPr="00BF4041" w:rsidRDefault="00F60E17" w:rsidP="000410D3">
      <w:pPr>
        <w:overflowPunct w:val="0"/>
        <w:snapToGrid w:val="0"/>
        <w:spacing w:line="536" w:lineRule="exact"/>
        <w:ind w:firstLineChars="200" w:firstLine="493"/>
        <w:jc w:val="both"/>
        <w:rPr>
          <w:rFonts w:ascii="標楷體" w:hAnsi="標楷體"/>
          <w:bCs/>
          <w:kern w:val="0"/>
          <w:szCs w:val="24"/>
        </w:rPr>
      </w:pPr>
      <w:r w:rsidRPr="00BF4041">
        <w:rPr>
          <w:rFonts w:ascii="標楷體" w:hAnsi="標楷體" w:hint="eastAsia"/>
          <w:snapToGrid w:val="0"/>
          <w:kern w:val="0"/>
          <w:szCs w:val="24"/>
        </w:rPr>
        <w:t>業務計畫3項，下分工作計畫6項，</w:t>
      </w:r>
      <w:r w:rsidRPr="00BF4041">
        <w:rPr>
          <w:rFonts w:ascii="標楷體" w:hAnsi="標楷體" w:hint="eastAsia"/>
          <w:bCs/>
          <w:kern w:val="0"/>
          <w:szCs w:val="24"/>
        </w:rPr>
        <w:t>包括防災救助宣導、緊急救護、建築物消防安全設備會</w:t>
      </w:r>
      <w:proofErr w:type="gramStart"/>
      <w:r w:rsidRPr="00BF4041">
        <w:rPr>
          <w:rFonts w:ascii="標楷體" w:hAnsi="標楷體" w:hint="eastAsia"/>
          <w:bCs/>
          <w:kern w:val="0"/>
          <w:szCs w:val="24"/>
        </w:rPr>
        <w:t>勘</w:t>
      </w:r>
      <w:proofErr w:type="gramEnd"/>
      <w:r w:rsidRPr="00BF4041">
        <w:rPr>
          <w:rFonts w:ascii="標楷體" w:hAnsi="標楷體" w:hint="eastAsia"/>
          <w:bCs/>
          <w:kern w:val="0"/>
          <w:szCs w:val="24"/>
        </w:rPr>
        <w:t>取締、消防設備建置維護等重要施政項目，</w:t>
      </w:r>
      <w:r w:rsidRPr="00BF4041">
        <w:rPr>
          <w:rFonts w:ascii="標楷體" w:hAnsi="標楷體" w:hint="eastAsia"/>
          <w:snapToGrid w:val="0"/>
          <w:kern w:val="0"/>
          <w:szCs w:val="24"/>
        </w:rPr>
        <w:t>其中已執行完成者</w:t>
      </w:r>
      <w:r w:rsidRPr="00BF4041">
        <w:rPr>
          <w:rFonts w:ascii="標楷體" w:hAnsi="標楷體"/>
          <w:snapToGrid w:val="0"/>
          <w:kern w:val="0"/>
          <w:szCs w:val="24"/>
        </w:rPr>
        <w:t>4</w:t>
      </w:r>
      <w:r w:rsidRPr="00BF4041">
        <w:rPr>
          <w:rFonts w:ascii="標楷體" w:hAnsi="標楷體" w:hint="eastAsia"/>
          <w:snapToGrid w:val="0"/>
          <w:kern w:val="0"/>
          <w:szCs w:val="24"/>
        </w:rPr>
        <w:t>項，尚在執行者2項，係</w:t>
      </w:r>
      <w:proofErr w:type="gramStart"/>
      <w:r w:rsidRPr="00BF4041">
        <w:rPr>
          <w:rFonts w:ascii="標楷體" w:hAnsi="標楷體" w:hint="eastAsia"/>
          <w:snapToGrid w:val="0"/>
          <w:kern w:val="0"/>
          <w:szCs w:val="24"/>
        </w:rPr>
        <w:t>汰</w:t>
      </w:r>
      <w:proofErr w:type="gramEnd"/>
      <w:r w:rsidRPr="00BF4041">
        <w:rPr>
          <w:rFonts w:ascii="標楷體" w:hAnsi="標楷體" w:hint="eastAsia"/>
          <w:snapToGrid w:val="0"/>
          <w:kern w:val="0"/>
          <w:szCs w:val="24"/>
        </w:rPr>
        <w:t>換安樂、信義分隊水庫車及充實中山分隊小型水箱消防車等案尚在辦理中，及全國消防暨義勇消防人員競技大賽受</w:t>
      </w:r>
      <w:proofErr w:type="gramStart"/>
      <w:r w:rsidRPr="00BF4041">
        <w:rPr>
          <w:rFonts w:ascii="標楷體" w:hAnsi="標楷體" w:hint="eastAsia"/>
          <w:snapToGrid w:val="0"/>
          <w:kern w:val="0"/>
          <w:szCs w:val="24"/>
        </w:rPr>
        <w:t>疫</w:t>
      </w:r>
      <w:proofErr w:type="gramEnd"/>
      <w:r w:rsidRPr="00BF4041">
        <w:rPr>
          <w:rFonts w:ascii="標楷體" w:hAnsi="標楷體" w:hint="eastAsia"/>
          <w:snapToGrid w:val="0"/>
          <w:kern w:val="0"/>
          <w:szCs w:val="24"/>
        </w:rPr>
        <w:t>情影響延期舉辦</w:t>
      </w:r>
      <w:r w:rsidRPr="00BF4041">
        <w:rPr>
          <w:rFonts w:ascii="標楷體" w:hAnsi="標楷體" w:hint="eastAsia"/>
          <w:bCs/>
          <w:kern w:val="0"/>
          <w:szCs w:val="24"/>
        </w:rPr>
        <w:t>，須保留繼續執行。</w:t>
      </w:r>
    </w:p>
    <w:p w14:paraId="75CE3561" w14:textId="77777777" w:rsidR="00F60E17" w:rsidRPr="00BF4041" w:rsidRDefault="00F60E17" w:rsidP="000410D3">
      <w:pPr>
        <w:kinsoku w:val="0"/>
        <w:overflowPunct w:val="0"/>
        <w:autoSpaceDE w:val="0"/>
        <w:snapToGrid w:val="0"/>
        <w:spacing w:line="536" w:lineRule="exact"/>
        <w:ind w:firstLineChars="100" w:firstLine="287"/>
        <w:jc w:val="both"/>
        <w:rPr>
          <w:rFonts w:ascii="標楷體" w:hAnsi="標楷體"/>
          <w:b/>
          <w:snapToGrid w:val="0"/>
          <w:kern w:val="0"/>
          <w:sz w:val="28"/>
          <w:szCs w:val="28"/>
        </w:rPr>
      </w:pPr>
      <w:r w:rsidRPr="00BF4041">
        <w:rPr>
          <w:rFonts w:ascii="標楷體" w:hAnsi="標楷體" w:hint="eastAsia"/>
          <w:b/>
          <w:snapToGrid w:val="0"/>
          <w:kern w:val="0"/>
          <w:sz w:val="28"/>
          <w:szCs w:val="28"/>
        </w:rPr>
        <w:t>（二）預算執行之審核</w:t>
      </w:r>
    </w:p>
    <w:p w14:paraId="02E2BC35" w14:textId="77777777" w:rsidR="00F60E17" w:rsidRPr="00BF4041" w:rsidRDefault="00F60E17" w:rsidP="000410D3">
      <w:pPr>
        <w:overflowPunct w:val="0"/>
        <w:autoSpaceDE w:val="0"/>
        <w:spacing w:line="536" w:lineRule="exact"/>
        <w:ind w:firstLineChars="200" w:firstLine="493"/>
        <w:jc w:val="both"/>
        <w:rPr>
          <w:rFonts w:ascii="標楷體" w:hAnsi="標楷體"/>
          <w:snapToGrid w:val="0"/>
          <w:kern w:val="0"/>
          <w:szCs w:val="24"/>
        </w:rPr>
      </w:pPr>
      <w:r w:rsidRPr="00BF4041">
        <w:rPr>
          <w:rFonts w:ascii="標楷體" w:hAnsi="標楷體"/>
          <w:snapToGrid w:val="0"/>
          <w:kern w:val="0"/>
          <w:szCs w:val="24"/>
        </w:rPr>
        <w:t>1.</w:t>
      </w:r>
      <w:r w:rsidRPr="00BF4041">
        <w:rPr>
          <w:rFonts w:ascii="標楷體" w:hAnsi="標楷體" w:hint="eastAsia"/>
          <w:snapToGrid w:val="0"/>
          <w:kern w:val="0"/>
          <w:szCs w:val="24"/>
        </w:rPr>
        <w:t>歲入預算數158萬餘元，決算審核結果，修正增列實現數161萬餘元，係增列收繳法院退還擔保金；審定實現數636</w:t>
      </w:r>
      <w:r w:rsidRPr="00BF4041">
        <w:rPr>
          <w:rFonts w:ascii="標楷體" w:hAnsi="標楷體" w:hint="eastAsia"/>
          <w:bCs/>
        </w:rPr>
        <w:t>萬餘元，應收保留數21萬餘元</w:t>
      </w:r>
      <w:r w:rsidRPr="00BF4041">
        <w:rPr>
          <w:rFonts w:ascii="標楷體" w:hAnsi="標楷體" w:hint="eastAsia"/>
          <w:snapToGrid w:val="0"/>
          <w:kern w:val="0"/>
          <w:szCs w:val="24"/>
        </w:rPr>
        <w:t>，係違反消防法規案件之罰鍰，尚待收取；合計決算審定數為658萬餘元，較預算超收499萬餘元（315.08％），主要係採購案廠商違約罰款收入較預計增加。</w:t>
      </w:r>
    </w:p>
    <w:p w14:paraId="4F5AFB5E" w14:textId="77777777" w:rsidR="00F60E17" w:rsidRPr="00BF4041" w:rsidRDefault="00F60E17" w:rsidP="000410D3">
      <w:pPr>
        <w:overflowPunct w:val="0"/>
        <w:topLinePunct/>
        <w:spacing w:line="536" w:lineRule="exact"/>
        <w:ind w:firstLineChars="200" w:firstLine="477"/>
        <w:jc w:val="both"/>
        <w:rPr>
          <w:rFonts w:ascii="標楷體" w:hAnsi="標楷體"/>
          <w:snapToGrid w:val="0"/>
          <w:kern w:val="0"/>
          <w:szCs w:val="24"/>
        </w:rPr>
      </w:pPr>
      <w:r w:rsidRPr="000410D3">
        <w:rPr>
          <w:rFonts w:ascii="標楷體" w:hAnsi="標楷體"/>
          <w:snapToGrid w:val="0"/>
          <w:spacing w:val="-4"/>
          <w:kern w:val="0"/>
          <w:szCs w:val="24"/>
        </w:rPr>
        <w:t>2.</w:t>
      </w:r>
      <w:r w:rsidRPr="000410D3">
        <w:rPr>
          <w:rFonts w:ascii="標楷體" w:hAnsi="標楷體" w:hint="eastAsia"/>
          <w:snapToGrid w:val="0"/>
          <w:spacing w:val="-4"/>
          <w:kern w:val="0"/>
          <w:szCs w:val="24"/>
        </w:rPr>
        <w:t>以前年度歲入轉入數計135萬餘元，決算審核結果，審定實現數24</w:t>
      </w:r>
      <w:r w:rsidRPr="000410D3">
        <w:rPr>
          <w:rFonts w:ascii="標楷體" w:hAnsi="標楷體" w:hint="eastAsia"/>
          <w:bCs/>
          <w:spacing w:val="-4"/>
        </w:rPr>
        <w:t>萬餘元（18.29％）</w:t>
      </w:r>
      <w:r w:rsidRPr="00BF4041">
        <w:rPr>
          <w:rFonts w:ascii="標楷體" w:hAnsi="標楷體" w:hint="eastAsia"/>
          <w:bCs/>
        </w:rPr>
        <w:t>，</w:t>
      </w:r>
      <w:r w:rsidRPr="000410D3">
        <w:rPr>
          <w:rFonts w:ascii="標楷體" w:hAnsi="標楷體" w:hint="eastAsia"/>
          <w:bCs/>
        </w:rPr>
        <w:t>減免數12萬餘元（8.87％），係註銷已逾請求權時效之行政罰鍰；應收保留數98萬餘元（72.84％）</w:t>
      </w:r>
      <w:r w:rsidRPr="00BF4041">
        <w:rPr>
          <w:rFonts w:ascii="標楷體" w:hAnsi="標楷體" w:hint="eastAsia"/>
          <w:snapToGrid w:val="0"/>
          <w:kern w:val="0"/>
          <w:szCs w:val="24"/>
        </w:rPr>
        <w:t>，主要係應收行政罰鍰移送強制執行中。</w:t>
      </w:r>
    </w:p>
    <w:p w14:paraId="706A353E" w14:textId="77777777" w:rsidR="00F60E17" w:rsidRPr="00BF4041" w:rsidRDefault="00F60E17" w:rsidP="000410D3">
      <w:pPr>
        <w:overflowPunct w:val="0"/>
        <w:autoSpaceDE w:val="0"/>
        <w:spacing w:line="536" w:lineRule="exact"/>
        <w:ind w:firstLineChars="200" w:firstLine="469"/>
        <w:jc w:val="both"/>
        <w:rPr>
          <w:rFonts w:ascii="標楷體" w:hAnsi="標楷體"/>
          <w:snapToGrid w:val="0"/>
          <w:kern w:val="0"/>
          <w:szCs w:val="24"/>
        </w:rPr>
      </w:pPr>
      <w:r w:rsidRPr="000410D3">
        <w:rPr>
          <w:rFonts w:ascii="標楷體" w:hAnsi="標楷體"/>
          <w:snapToGrid w:val="0"/>
          <w:spacing w:val="-6"/>
          <w:kern w:val="0"/>
          <w:szCs w:val="24"/>
        </w:rPr>
        <w:t>3.</w:t>
      </w:r>
      <w:r w:rsidRPr="000410D3">
        <w:rPr>
          <w:rFonts w:ascii="標楷體" w:hAnsi="標楷體" w:hint="eastAsia"/>
          <w:snapToGrid w:val="0"/>
          <w:spacing w:val="-6"/>
          <w:kern w:val="0"/>
          <w:szCs w:val="24"/>
        </w:rPr>
        <w:t>歲出原編列預算數4億7,891萬餘元，經追減預算16萬元，合計4億7</w:t>
      </w:r>
      <w:r w:rsidRPr="000410D3">
        <w:rPr>
          <w:rFonts w:ascii="標楷體" w:hAnsi="標楷體"/>
          <w:snapToGrid w:val="0"/>
          <w:spacing w:val="-6"/>
          <w:kern w:val="0"/>
          <w:szCs w:val="24"/>
        </w:rPr>
        <w:t>,</w:t>
      </w:r>
      <w:r w:rsidRPr="000410D3">
        <w:rPr>
          <w:rFonts w:ascii="標楷體" w:hAnsi="標楷體" w:hint="eastAsia"/>
          <w:snapToGrid w:val="0"/>
          <w:spacing w:val="-6"/>
          <w:kern w:val="0"/>
          <w:szCs w:val="24"/>
        </w:rPr>
        <w:t>875萬餘元，決算審核結果，</w:t>
      </w:r>
      <w:r w:rsidRPr="000410D3">
        <w:rPr>
          <w:rFonts w:ascii="標楷體" w:hAnsi="標楷體" w:hint="eastAsia"/>
          <w:bCs/>
          <w:spacing w:val="-6"/>
        </w:rPr>
        <w:t>審定實現數3億9,258萬餘元（82.00％），應付保留數4,624萬餘元（9.6</w:t>
      </w:r>
      <w:r w:rsidRPr="000410D3">
        <w:rPr>
          <w:rFonts w:ascii="標楷體" w:hAnsi="標楷體"/>
          <w:bCs/>
          <w:spacing w:val="-6"/>
        </w:rPr>
        <w:t>6</w:t>
      </w:r>
      <w:r w:rsidRPr="000410D3">
        <w:rPr>
          <w:rFonts w:ascii="標楷體" w:hAnsi="標楷體" w:hint="eastAsia"/>
          <w:bCs/>
          <w:spacing w:val="-6"/>
        </w:rPr>
        <w:t>％）</w:t>
      </w:r>
      <w:r w:rsidRPr="00BF4041">
        <w:rPr>
          <w:rFonts w:ascii="標楷體" w:hAnsi="標楷體" w:hint="eastAsia"/>
          <w:snapToGrid w:val="0"/>
          <w:kern w:val="0"/>
          <w:szCs w:val="24"/>
        </w:rPr>
        <w:t>，保留原因詳「（一）計畫實施之查核」說明；合計決算審定數為4億</w:t>
      </w:r>
      <w:r w:rsidRPr="00BF4041">
        <w:rPr>
          <w:rFonts w:ascii="標楷體" w:hAnsi="標楷體"/>
          <w:snapToGrid w:val="0"/>
          <w:kern w:val="0"/>
          <w:szCs w:val="24"/>
        </w:rPr>
        <w:t>3,</w:t>
      </w:r>
      <w:r w:rsidRPr="00BF4041">
        <w:rPr>
          <w:rFonts w:ascii="標楷體" w:hAnsi="標楷體" w:hint="eastAsia"/>
          <w:snapToGrid w:val="0"/>
          <w:kern w:val="0"/>
          <w:szCs w:val="24"/>
        </w:rPr>
        <w:t>883萬餘元，</w:t>
      </w:r>
      <w:r w:rsidRPr="00BF4041">
        <w:rPr>
          <w:rFonts w:ascii="標楷體" w:hAnsi="標楷體" w:hint="eastAsia"/>
          <w:bCs/>
        </w:rPr>
        <w:t>預算賸餘3</w:t>
      </w:r>
      <w:r w:rsidRPr="00BF4041">
        <w:rPr>
          <w:rFonts w:ascii="標楷體" w:hAnsi="標楷體"/>
          <w:bCs/>
        </w:rPr>
        <w:t>,99</w:t>
      </w:r>
      <w:r w:rsidRPr="00BF4041">
        <w:rPr>
          <w:rFonts w:ascii="標楷體" w:hAnsi="標楷體" w:hint="eastAsia"/>
          <w:bCs/>
        </w:rPr>
        <w:t>1萬餘元（8.34％）</w:t>
      </w:r>
      <w:r w:rsidRPr="00BF4041">
        <w:rPr>
          <w:rFonts w:ascii="標楷體" w:hAnsi="標楷體" w:hint="eastAsia"/>
          <w:snapToGrid w:val="0"/>
          <w:kern w:val="0"/>
          <w:szCs w:val="24"/>
        </w:rPr>
        <w:t>，主要係實際進用員額較少，人事費賸餘。</w:t>
      </w:r>
    </w:p>
    <w:p w14:paraId="3589722D" w14:textId="77777777" w:rsidR="00F60E17" w:rsidRPr="00BF4041" w:rsidRDefault="00F60E17" w:rsidP="000410D3">
      <w:pPr>
        <w:overflowPunct w:val="0"/>
        <w:autoSpaceDE w:val="0"/>
        <w:spacing w:line="536" w:lineRule="exact"/>
        <w:ind w:firstLineChars="200" w:firstLine="493"/>
        <w:jc w:val="both"/>
        <w:rPr>
          <w:rFonts w:ascii="標楷體" w:hAnsi="標楷體"/>
          <w:snapToGrid w:val="0"/>
          <w:kern w:val="0"/>
          <w:szCs w:val="24"/>
        </w:rPr>
      </w:pPr>
      <w:r w:rsidRPr="00BF4041">
        <w:rPr>
          <w:rFonts w:ascii="標楷體" w:hAnsi="標楷體"/>
          <w:snapToGrid w:val="0"/>
          <w:kern w:val="0"/>
          <w:szCs w:val="24"/>
        </w:rPr>
        <w:t>4.</w:t>
      </w:r>
      <w:r w:rsidRPr="00BF4041">
        <w:rPr>
          <w:rFonts w:ascii="標楷體" w:hAnsi="標楷體" w:hint="eastAsia"/>
          <w:snapToGrid w:val="0"/>
          <w:kern w:val="0"/>
          <w:szCs w:val="24"/>
        </w:rPr>
        <w:t>以前年度歲出轉入數計1億1</w:t>
      </w:r>
      <w:r w:rsidRPr="00BF4041">
        <w:rPr>
          <w:rFonts w:ascii="標楷體" w:hAnsi="標楷體"/>
          <w:snapToGrid w:val="0"/>
          <w:kern w:val="0"/>
          <w:szCs w:val="24"/>
        </w:rPr>
        <w:t>,</w:t>
      </w:r>
      <w:r w:rsidRPr="00BF4041">
        <w:rPr>
          <w:rFonts w:ascii="標楷體" w:hAnsi="標楷體" w:hint="eastAsia"/>
          <w:snapToGrid w:val="0"/>
          <w:kern w:val="0"/>
          <w:szCs w:val="24"/>
        </w:rPr>
        <w:t>230萬餘元，決算審核結果，審定實現數1億647</w:t>
      </w:r>
      <w:r w:rsidRPr="00BF4041">
        <w:rPr>
          <w:rFonts w:ascii="標楷體" w:hAnsi="標楷體" w:hint="eastAsia"/>
          <w:bCs/>
        </w:rPr>
        <w:t>萬餘元（94.81％），減免數51萬餘元（0.46％），係消防服裝及中山分隊整修工程等案之結餘款；應付保留數531萬餘元（4.73％）</w:t>
      </w:r>
      <w:r w:rsidRPr="00BF4041">
        <w:rPr>
          <w:rFonts w:ascii="標楷體" w:hAnsi="標楷體" w:hint="eastAsia"/>
          <w:snapToGrid w:val="0"/>
          <w:kern w:val="0"/>
          <w:szCs w:val="24"/>
        </w:rPr>
        <w:t>，主要係暖暖分隊廳舍及消防車輛停車空間新建工程尚在辦理中，須保留繼續執行。</w:t>
      </w:r>
    </w:p>
    <w:p w14:paraId="74EDFC7D" w14:textId="77777777" w:rsidR="00F60E17" w:rsidRPr="00BF4041" w:rsidRDefault="00F60E17" w:rsidP="000410D3">
      <w:pPr>
        <w:kinsoku w:val="0"/>
        <w:overflowPunct w:val="0"/>
        <w:autoSpaceDE w:val="0"/>
        <w:snapToGrid w:val="0"/>
        <w:spacing w:line="518" w:lineRule="exact"/>
        <w:ind w:firstLineChars="100" w:firstLine="287"/>
        <w:jc w:val="both"/>
        <w:rPr>
          <w:rFonts w:ascii="標楷體" w:hAnsi="標楷體"/>
          <w:b/>
          <w:kern w:val="0"/>
          <w:sz w:val="28"/>
          <w:szCs w:val="28"/>
        </w:rPr>
      </w:pPr>
      <w:r w:rsidRPr="00BF4041">
        <w:rPr>
          <w:rFonts w:ascii="標楷體" w:hAnsi="標楷體" w:hint="eastAsia"/>
          <w:b/>
          <w:kern w:val="0"/>
          <w:sz w:val="28"/>
          <w:szCs w:val="28"/>
        </w:rPr>
        <w:lastRenderedPageBreak/>
        <w:t>（三）重要審核意見</w:t>
      </w:r>
    </w:p>
    <w:p w14:paraId="68FC46F0" w14:textId="77777777" w:rsidR="00F60E17" w:rsidRPr="00BF4041" w:rsidRDefault="00F60E17" w:rsidP="000410D3">
      <w:pPr>
        <w:overflowPunct w:val="0"/>
        <w:snapToGrid w:val="0"/>
        <w:spacing w:line="518" w:lineRule="exact"/>
        <w:ind w:firstLineChars="200" w:firstLine="574"/>
        <w:jc w:val="both"/>
        <w:rPr>
          <w:rFonts w:ascii="標楷體" w:hAnsi="標楷體"/>
          <w:b/>
          <w:bCs/>
          <w:sz w:val="28"/>
          <w:szCs w:val="28"/>
        </w:rPr>
      </w:pPr>
      <w:r w:rsidRPr="00BF4041">
        <w:rPr>
          <w:rFonts w:ascii="標楷體" w:hAnsi="標楷體" w:hint="eastAsia"/>
          <w:b/>
          <w:sz w:val="28"/>
        </w:rPr>
        <w:t>1.</w:t>
      </w:r>
      <w:r w:rsidRPr="00BF4041">
        <w:rPr>
          <w:rFonts w:ascii="標楷體" w:hAnsi="標楷體" w:hint="eastAsia"/>
          <w:b/>
          <w:bCs/>
          <w:sz w:val="28"/>
          <w:szCs w:val="28"/>
        </w:rPr>
        <w:t>為強化火災預防管理，訂定消防安全檢查執行計畫，惟執行消防安全檢查業務</w:t>
      </w:r>
      <w:proofErr w:type="gramStart"/>
      <w:r w:rsidRPr="00BF4041">
        <w:rPr>
          <w:rFonts w:ascii="標楷體" w:hAnsi="標楷體" w:hint="eastAsia"/>
          <w:b/>
          <w:bCs/>
          <w:sz w:val="28"/>
          <w:szCs w:val="28"/>
        </w:rPr>
        <w:t>未盡周妥</w:t>
      </w:r>
      <w:proofErr w:type="gramEnd"/>
      <w:r w:rsidRPr="00BF4041">
        <w:rPr>
          <w:rFonts w:ascii="標楷體" w:hAnsi="標楷體" w:hint="eastAsia"/>
          <w:b/>
          <w:bCs/>
          <w:sz w:val="28"/>
          <w:szCs w:val="28"/>
        </w:rPr>
        <w:t>，允宜檢討改善，以維護公共安全。</w:t>
      </w:r>
    </w:p>
    <w:p w14:paraId="313A4506" w14:textId="1D4FCE43" w:rsidR="00F60E17" w:rsidRPr="00B36A63" w:rsidRDefault="00F60E17" w:rsidP="000410D3">
      <w:pPr>
        <w:overflowPunct w:val="0"/>
        <w:snapToGrid w:val="0"/>
        <w:spacing w:line="516" w:lineRule="atLeast"/>
        <w:ind w:firstLineChars="200" w:firstLine="493"/>
        <w:jc w:val="both"/>
        <w:rPr>
          <w:rFonts w:ascii="標楷體" w:hAnsi="標楷體"/>
          <w:bCs/>
          <w:spacing w:val="-8"/>
        </w:rPr>
      </w:pPr>
      <w:r w:rsidRPr="00BF4041">
        <w:rPr>
          <w:rFonts w:ascii="標楷體" w:hAnsi="標楷體" w:hint="eastAsia"/>
          <w:noProof/>
          <w:kern w:val="0"/>
          <w:szCs w:val="24"/>
          <w:lang w:val="zh-TW"/>
        </w:rPr>
        <mc:AlternateContent>
          <mc:Choice Requires="wps">
            <w:drawing>
              <wp:anchor distT="45720" distB="45720" distL="114300" distR="114300" simplePos="0" relativeHeight="251833344" behindDoc="0" locked="0" layoutInCell="1" allowOverlap="0" wp14:anchorId="7F8E0EE7" wp14:editId="07DE9F85">
                <wp:simplePos x="0" y="0"/>
                <wp:positionH relativeFrom="margin">
                  <wp:posOffset>3820160</wp:posOffset>
                </wp:positionH>
                <wp:positionV relativeFrom="paragraph">
                  <wp:posOffset>2421255</wp:posOffset>
                </wp:positionV>
                <wp:extent cx="2499360" cy="2446655"/>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9360" cy="2446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25A15A" w14:textId="77777777" w:rsidR="00AA5F14" w:rsidRDefault="00AA5F14" w:rsidP="00F60E17">
                            <w:pPr>
                              <w:widowControl/>
                              <w:spacing w:afterLines="10" w:after="50" w:line="240" w:lineRule="exact"/>
                              <w:ind w:left="699" w:rightChars="-33" w:right="-81" w:hangingChars="288" w:hanging="699"/>
                              <w:jc w:val="center"/>
                              <w:rPr>
                                <w:rFonts w:ascii="標楷體" w:hAnsi="標楷體"/>
                                <w:b/>
                                <w:spacing w:val="-2"/>
                                <w:szCs w:val="24"/>
                              </w:rPr>
                            </w:pPr>
                            <w:r w:rsidRPr="0051399D">
                              <w:rPr>
                                <w:rFonts w:ascii="標楷體" w:hAnsi="標楷體" w:hint="eastAsia"/>
                                <w:b/>
                                <w:spacing w:val="-2"/>
                                <w:szCs w:val="24"/>
                              </w:rPr>
                              <w:t>表</w:t>
                            </w:r>
                            <w:r w:rsidRPr="0051399D">
                              <w:rPr>
                                <w:rFonts w:ascii="標楷體" w:hAnsi="標楷體"/>
                                <w:b/>
                                <w:spacing w:val="-2"/>
                                <w:szCs w:val="24"/>
                              </w:rPr>
                              <w:t xml:space="preserve">1  </w:t>
                            </w:r>
                            <w:r>
                              <w:rPr>
                                <w:rFonts w:ascii="標楷體" w:hAnsi="標楷體" w:hint="eastAsia"/>
                                <w:b/>
                                <w:spacing w:val="-2"/>
                                <w:szCs w:val="24"/>
                              </w:rPr>
                              <w:t>集合住宅</w:t>
                            </w:r>
                            <w:r w:rsidRPr="008F3735">
                              <w:rPr>
                                <w:rFonts w:ascii="標楷體" w:hAnsi="標楷體" w:hint="eastAsia"/>
                                <w:b/>
                                <w:spacing w:val="-2"/>
                                <w:szCs w:val="24"/>
                              </w:rPr>
                              <w:t>火</w:t>
                            </w:r>
                            <w:r>
                              <w:rPr>
                                <w:rFonts w:ascii="標楷體" w:hAnsi="標楷體" w:hint="eastAsia"/>
                                <w:b/>
                                <w:spacing w:val="-2"/>
                                <w:szCs w:val="24"/>
                              </w:rPr>
                              <w:t>災情形</w:t>
                            </w:r>
                          </w:p>
                          <w:p w14:paraId="0EABA30F" w14:textId="77777777" w:rsidR="00AA5F14" w:rsidRPr="00BE7F04" w:rsidRDefault="00AA5F14" w:rsidP="00F60E17">
                            <w:pPr>
                              <w:widowControl/>
                              <w:spacing w:beforeLines="10" w:before="50" w:afterLines="10" w:after="50" w:line="280" w:lineRule="exact"/>
                              <w:ind w:rightChars="-17" w:right="-42"/>
                              <w:jc w:val="right"/>
                              <w:rPr>
                                <w:rFonts w:ascii="標楷體" w:hAnsi="標楷體" w:cs="新細明體"/>
                                <w:bCs/>
                                <w:kern w:val="0"/>
                                <w:sz w:val="20"/>
                              </w:rPr>
                            </w:pPr>
                            <w:r w:rsidRPr="00BE7F04">
                              <w:rPr>
                                <w:rFonts w:ascii="標楷體" w:hAnsi="標楷體" w:hint="eastAsia"/>
                                <w:bCs/>
                                <w:spacing w:val="-2"/>
                                <w:sz w:val="20"/>
                              </w:rPr>
                              <w:t>單位：</w:t>
                            </w:r>
                            <w:r>
                              <w:rPr>
                                <w:rFonts w:ascii="標楷體" w:hAnsi="標楷體" w:hint="eastAsia"/>
                                <w:bCs/>
                                <w:spacing w:val="-2"/>
                                <w:sz w:val="20"/>
                              </w:rPr>
                              <w:t>次、</w:t>
                            </w:r>
                            <w:r w:rsidRPr="00BE7F04">
                              <w:rPr>
                                <w:rFonts w:ascii="標楷體" w:hAnsi="標楷體" w:hint="eastAsia"/>
                                <w:bCs/>
                                <w:spacing w:val="-2"/>
                                <w:sz w:val="20"/>
                              </w:rPr>
                              <w:t>％</w:t>
                            </w:r>
                          </w:p>
                          <w:tbl>
                            <w:tblPr>
                              <w:tblStyle w:val="af6"/>
                              <w:tblW w:w="3716" w:type="dxa"/>
                              <w:tblLook w:val="04A0" w:firstRow="1" w:lastRow="0" w:firstColumn="1" w:lastColumn="0" w:noHBand="0" w:noVBand="1"/>
                            </w:tblPr>
                            <w:tblGrid>
                              <w:gridCol w:w="765"/>
                              <w:gridCol w:w="1049"/>
                              <w:gridCol w:w="905"/>
                              <w:gridCol w:w="990"/>
                              <w:gridCol w:w="7"/>
                            </w:tblGrid>
                            <w:tr w:rsidR="00AA5F14" w:rsidRPr="001543CE" w14:paraId="37726560" w14:textId="77777777" w:rsidTr="00864E56">
                              <w:trPr>
                                <w:trHeight w:hRule="exact" w:val="397"/>
                              </w:trPr>
                              <w:tc>
                                <w:tcPr>
                                  <w:tcW w:w="765" w:type="dxa"/>
                                  <w:vMerge w:val="restart"/>
                                  <w:vAlign w:val="center"/>
                                </w:tcPr>
                                <w:p w14:paraId="699B341D" w14:textId="77777777" w:rsidR="00AA5F14" w:rsidRPr="001543CE" w:rsidRDefault="00AA5F14" w:rsidP="00864E56">
                                  <w:pPr>
                                    <w:jc w:val="center"/>
                                    <w:rPr>
                                      <w:rFonts w:ascii="標楷體" w:hAnsi="標楷體"/>
                                      <w:sz w:val="20"/>
                                    </w:rPr>
                                  </w:pPr>
                                  <w:r w:rsidRPr="001543CE">
                                    <w:rPr>
                                      <w:rFonts w:ascii="標楷體" w:hAnsi="標楷體" w:hint="eastAsia"/>
                                      <w:sz w:val="20"/>
                                    </w:rPr>
                                    <w:t>年度</w:t>
                                  </w:r>
                                </w:p>
                              </w:tc>
                              <w:tc>
                                <w:tcPr>
                                  <w:tcW w:w="1049" w:type="dxa"/>
                                  <w:vMerge w:val="restart"/>
                                  <w:vAlign w:val="center"/>
                                </w:tcPr>
                                <w:p w14:paraId="022B292F" w14:textId="77777777" w:rsidR="00AA5F14" w:rsidRDefault="00AA5F14" w:rsidP="00864E56">
                                  <w:pPr>
                                    <w:jc w:val="center"/>
                                    <w:rPr>
                                      <w:rFonts w:ascii="標楷體" w:hAnsi="標楷體"/>
                                      <w:sz w:val="20"/>
                                    </w:rPr>
                                  </w:pPr>
                                  <w:r w:rsidRPr="001543CE">
                                    <w:rPr>
                                      <w:rFonts w:ascii="標楷體" w:hAnsi="標楷體" w:hint="eastAsia"/>
                                      <w:sz w:val="20"/>
                                    </w:rPr>
                                    <w:t>建築物</w:t>
                                  </w:r>
                                </w:p>
                                <w:p w14:paraId="4CD7B216" w14:textId="77777777" w:rsidR="00AA5F14" w:rsidRPr="001543CE" w:rsidRDefault="00AA5F14" w:rsidP="00864E56">
                                  <w:pPr>
                                    <w:jc w:val="center"/>
                                    <w:rPr>
                                      <w:rFonts w:ascii="標楷體" w:hAnsi="標楷體"/>
                                      <w:sz w:val="20"/>
                                    </w:rPr>
                                  </w:pPr>
                                  <w:r>
                                    <w:rPr>
                                      <w:rFonts w:ascii="標楷體" w:hAnsi="標楷體" w:hint="eastAsia"/>
                                      <w:sz w:val="20"/>
                                    </w:rPr>
                                    <w:t>總</w:t>
                                  </w:r>
                                  <w:r w:rsidRPr="001543CE">
                                    <w:rPr>
                                      <w:rFonts w:ascii="標楷體" w:hAnsi="標楷體" w:hint="eastAsia"/>
                                      <w:sz w:val="20"/>
                                    </w:rPr>
                                    <w:t>次數</w:t>
                                  </w:r>
                                </w:p>
                              </w:tc>
                              <w:tc>
                                <w:tcPr>
                                  <w:tcW w:w="1902" w:type="dxa"/>
                                  <w:gridSpan w:val="3"/>
                                  <w:vAlign w:val="center"/>
                                </w:tcPr>
                                <w:p w14:paraId="09D7D0D0" w14:textId="77777777" w:rsidR="00AA5F14" w:rsidRPr="001543CE" w:rsidRDefault="00AA5F14" w:rsidP="00864E56">
                                  <w:pPr>
                                    <w:jc w:val="center"/>
                                    <w:rPr>
                                      <w:rFonts w:ascii="標楷體" w:hAnsi="標楷體"/>
                                      <w:sz w:val="20"/>
                                    </w:rPr>
                                  </w:pPr>
                                  <w:r w:rsidRPr="001543CE">
                                    <w:rPr>
                                      <w:rFonts w:ascii="標楷體" w:hAnsi="標楷體" w:hint="eastAsia"/>
                                      <w:sz w:val="20"/>
                                    </w:rPr>
                                    <w:t>集合住宅</w:t>
                                  </w:r>
                                </w:p>
                              </w:tc>
                            </w:tr>
                            <w:tr w:rsidR="00AA5F14" w:rsidRPr="001543CE" w14:paraId="431C6255" w14:textId="77777777" w:rsidTr="00864E56">
                              <w:trPr>
                                <w:gridAfter w:val="1"/>
                                <w:wAfter w:w="7" w:type="dxa"/>
                                <w:trHeight w:hRule="exact" w:val="397"/>
                              </w:trPr>
                              <w:tc>
                                <w:tcPr>
                                  <w:tcW w:w="765" w:type="dxa"/>
                                  <w:vMerge/>
                                </w:tcPr>
                                <w:p w14:paraId="3AA7D4FD" w14:textId="77777777" w:rsidR="00AA5F14" w:rsidRPr="001543CE" w:rsidRDefault="00AA5F14" w:rsidP="00864E56">
                                  <w:pPr>
                                    <w:rPr>
                                      <w:rFonts w:ascii="標楷體" w:hAnsi="標楷體"/>
                                      <w:sz w:val="20"/>
                                    </w:rPr>
                                  </w:pPr>
                                </w:p>
                              </w:tc>
                              <w:tc>
                                <w:tcPr>
                                  <w:tcW w:w="1049" w:type="dxa"/>
                                  <w:vMerge/>
                                </w:tcPr>
                                <w:p w14:paraId="53A2C1D4" w14:textId="77777777" w:rsidR="00AA5F14" w:rsidRPr="001543CE" w:rsidRDefault="00AA5F14" w:rsidP="00864E56">
                                  <w:pPr>
                                    <w:rPr>
                                      <w:rFonts w:ascii="標楷體" w:hAnsi="標楷體"/>
                                      <w:sz w:val="20"/>
                                    </w:rPr>
                                  </w:pPr>
                                </w:p>
                              </w:tc>
                              <w:tc>
                                <w:tcPr>
                                  <w:tcW w:w="905" w:type="dxa"/>
                                  <w:vAlign w:val="center"/>
                                </w:tcPr>
                                <w:p w14:paraId="25F2CCA4" w14:textId="77777777" w:rsidR="00AA5F14" w:rsidRPr="001543CE" w:rsidRDefault="00AA5F14" w:rsidP="00864E56">
                                  <w:pPr>
                                    <w:jc w:val="center"/>
                                    <w:rPr>
                                      <w:rFonts w:ascii="標楷體" w:hAnsi="標楷體"/>
                                      <w:sz w:val="20"/>
                                    </w:rPr>
                                  </w:pPr>
                                  <w:r w:rsidRPr="001543CE">
                                    <w:rPr>
                                      <w:rFonts w:ascii="標楷體" w:hAnsi="標楷體" w:hint="eastAsia"/>
                                      <w:sz w:val="20"/>
                                    </w:rPr>
                                    <w:t>次數</w:t>
                                  </w:r>
                                </w:p>
                              </w:tc>
                              <w:tc>
                                <w:tcPr>
                                  <w:tcW w:w="990" w:type="dxa"/>
                                  <w:vAlign w:val="center"/>
                                </w:tcPr>
                                <w:p w14:paraId="6EA17542" w14:textId="77777777" w:rsidR="00AA5F14" w:rsidRPr="001543CE" w:rsidRDefault="00AA5F14" w:rsidP="00864E56">
                                  <w:pPr>
                                    <w:jc w:val="center"/>
                                    <w:rPr>
                                      <w:rFonts w:ascii="標楷體" w:hAnsi="標楷體"/>
                                      <w:sz w:val="20"/>
                                    </w:rPr>
                                  </w:pPr>
                                  <w:r w:rsidRPr="001543CE">
                                    <w:rPr>
                                      <w:rFonts w:ascii="標楷體" w:hAnsi="標楷體" w:hint="eastAsia"/>
                                      <w:sz w:val="20"/>
                                    </w:rPr>
                                    <w:t>占比</w:t>
                                  </w:r>
                                </w:p>
                              </w:tc>
                            </w:tr>
                            <w:tr w:rsidR="00AA5F14" w:rsidRPr="001543CE" w14:paraId="13AA6885" w14:textId="77777777" w:rsidTr="00864E56">
                              <w:trPr>
                                <w:gridAfter w:val="1"/>
                                <w:wAfter w:w="7" w:type="dxa"/>
                                <w:trHeight w:hRule="exact" w:val="397"/>
                              </w:trPr>
                              <w:tc>
                                <w:tcPr>
                                  <w:tcW w:w="765" w:type="dxa"/>
                                  <w:vAlign w:val="center"/>
                                </w:tcPr>
                                <w:p w14:paraId="32F52C60" w14:textId="77777777" w:rsidR="00AA5F14" w:rsidRPr="001543CE" w:rsidRDefault="00AA5F14" w:rsidP="00864E56">
                                  <w:pPr>
                                    <w:jc w:val="center"/>
                                    <w:rPr>
                                      <w:rFonts w:ascii="標楷體" w:hAnsi="標楷體"/>
                                      <w:sz w:val="20"/>
                                    </w:rPr>
                                  </w:pPr>
                                  <w:r w:rsidRPr="001543CE">
                                    <w:rPr>
                                      <w:rFonts w:ascii="標楷體" w:hAnsi="標楷體" w:hint="eastAsia"/>
                                      <w:sz w:val="20"/>
                                    </w:rPr>
                                    <w:t>105</w:t>
                                  </w:r>
                                </w:p>
                              </w:tc>
                              <w:tc>
                                <w:tcPr>
                                  <w:tcW w:w="1049" w:type="dxa"/>
                                  <w:vAlign w:val="center"/>
                                </w:tcPr>
                                <w:p w14:paraId="02B41C05" w14:textId="77777777" w:rsidR="00AA5F14" w:rsidRPr="001543CE" w:rsidRDefault="00AA5F14" w:rsidP="00864E56">
                                  <w:pPr>
                                    <w:jc w:val="center"/>
                                    <w:rPr>
                                      <w:rFonts w:ascii="標楷體" w:hAnsi="標楷體"/>
                                      <w:sz w:val="20"/>
                                    </w:rPr>
                                  </w:pPr>
                                  <w:r w:rsidRPr="001543CE">
                                    <w:rPr>
                                      <w:rFonts w:ascii="標楷體" w:hAnsi="標楷體" w:hint="eastAsia"/>
                                      <w:sz w:val="20"/>
                                    </w:rPr>
                                    <w:t>44</w:t>
                                  </w:r>
                                </w:p>
                              </w:tc>
                              <w:tc>
                                <w:tcPr>
                                  <w:tcW w:w="905" w:type="dxa"/>
                                  <w:vAlign w:val="center"/>
                                </w:tcPr>
                                <w:p w14:paraId="52A3A7AF" w14:textId="77777777" w:rsidR="00AA5F14" w:rsidRPr="001543CE" w:rsidRDefault="00AA5F14" w:rsidP="00864E56">
                                  <w:pPr>
                                    <w:jc w:val="center"/>
                                    <w:rPr>
                                      <w:rFonts w:ascii="標楷體" w:hAnsi="標楷體"/>
                                      <w:sz w:val="20"/>
                                    </w:rPr>
                                  </w:pPr>
                                  <w:r w:rsidRPr="001543CE">
                                    <w:rPr>
                                      <w:rFonts w:ascii="標楷體" w:hAnsi="標楷體" w:hint="eastAsia"/>
                                      <w:sz w:val="20"/>
                                    </w:rPr>
                                    <w:t>30</w:t>
                                  </w:r>
                                </w:p>
                              </w:tc>
                              <w:tc>
                                <w:tcPr>
                                  <w:tcW w:w="990" w:type="dxa"/>
                                  <w:vAlign w:val="center"/>
                                </w:tcPr>
                                <w:p w14:paraId="6B64C36F" w14:textId="77777777" w:rsidR="00AA5F14" w:rsidRPr="001543CE" w:rsidRDefault="00AA5F14" w:rsidP="00864E56">
                                  <w:pPr>
                                    <w:jc w:val="center"/>
                                    <w:rPr>
                                      <w:rFonts w:ascii="標楷體" w:hAnsi="標楷體"/>
                                      <w:sz w:val="20"/>
                                    </w:rPr>
                                  </w:pPr>
                                  <w:r w:rsidRPr="001543CE">
                                    <w:rPr>
                                      <w:rFonts w:ascii="標楷體" w:hAnsi="標楷體" w:hint="eastAsia"/>
                                      <w:sz w:val="20"/>
                                    </w:rPr>
                                    <w:t>68.18</w:t>
                                  </w:r>
                                </w:p>
                              </w:tc>
                            </w:tr>
                            <w:tr w:rsidR="00AA5F14" w:rsidRPr="001543CE" w14:paraId="71824738" w14:textId="77777777" w:rsidTr="00864E56">
                              <w:trPr>
                                <w:gridAfter w:val="1"/>
                                <w:wAfter w:w="7" w:type="dxa"/>
                                <w:trHeight w:hRule="exact" w:val="397"/>
                              </w:trPr>
                              <w:tc>
                                <w:tcPr>
                                  <w:tcW w:w="765" w:type="dxa"/>
                                  <w:vAlign w:val="center"/>
                                </w:tcPr>
                                <w:p w14:paraId="0B787F13" w14:textId="77777777" w:rsidR="00AA5F14" w:rsidRPr="001543CE" w:rsidRDefault="00AA5F14" w:rsidP="00864E56">
                                  <w:pPr>
                                    <w:jc w:val="center"/>
                                    <w:rPr>
                                      <w:rFonts w:ascii="標楷體" w:hAnsi="標楷體"/>
                                      <w:sz w:val="20"/>
                                    </w:rPr>
                                  </w:pPr>
                                  <w:r w:rsidRPr="001543CE">
                                    <w:rPr>
                                      <w:rFonts w:ascii="標楷體" w:hAnsi="標楷體" w:hint="eastAsia"/>
                                      <w:sz w:val="20"/>
                                    </w:rPr>
                                    <w:t>106</w:t>
                                  </w:r>
                                </w:p>
                              </w:tc>
                              <w:tc>
                                <w:tcPr>
                                  <w:tcW w:w="1049" w:type="dxa"/>
                                  <w:vAlign w:val="center"/>
                                </w:tcPr>
                                <w:p w14:paraId="28AFBDB1" w14:textId="77777777" w:rsidR="00AA5F14" w:rsidRPr="001543CE" w:rsidRDefault="00AA5F14" w:rsidP="00864E56">
                                  <w:pPr>
                                    <w:jc w:val="center"/>
                                    <w:rPr>
                                      <w:rFonts w:ascii="標楷體" w:hAnsi="標楷體"/>
                                      <w:sz w:val="20"/>
                                    </w:rPr>
                                  </w:pPr>
                                  <w:r w:rsidRPr="001543CE">
                                    <w:rPr>
                                      <w:rFonts w:ascii="標楷體" w:hAnsi="標楷體" w:hint="eastAsia"/>
                                      <w:sz w:val="20"/>
                                    </w:rPr>
                                    <w:t>131</w:t>
                                  </w:r>
                                </w:p>
                              </w:tc>
                              <w:tc>
                                <w:tcPr>
                                  <w:tcW w:w="905" w:type="dxa"/>
                                  <w:vAlign w:val="center"/>
                                </w:tcPr>
                                <w:p w14:paraId="790CF535" w14:textId="77777777" w:rsidR="00AA5F14" w:rsidRPr="001543CE" w:rsidRDefault="00AA5F14" w:rsidP="00864E56">
                                  <w:pPr>
                                    <w:jc w:val="center"/>
                                    <w:rPr>
                                      <w:rFonts w:ascii="標楷體" w:hAnsi="標楷體"/>
                                      <w:sz w:val="20"/>
                                    </w:rPr>
                                  </w:pPr>
                                  <w:r w:rsidRPr="001543CE">
                                    <w:rPr>
                                      <w:rFonts w:ascii="標楷體" w:hAnsi="標楷體" w:hint="eastAsia"/>
                                      <w:sz w:val="20"/>
                                    </w:rPr>
                                    <w:t>86</w:t>
                                  </w:r>
                                </w:p>
                              </w:tc>
                              <w:tc>
                                <w:tcPr>
                                  <w:tcW w:w="990" w:type="dxa"/>
                                  <w:vAlign w:val="center"/>
                                </w:tcPr>
                                <w:p w14:paraId="0127DE28" w14:textId="77777777" w:rsidR="00AA5F14" w:rsidRPr="001543CE" w:rsidRDefault="00AA5F14" w:rsidP="00864E56">
                                  <w:pPr>
                                    <w:jc w:val="center"/>
                                    <w:rPr>
                                      <w:rFonts w:ascii="標楷體" w:hAnsi="標楷體"/>
                                      <w:sz w:val="20"/>
                                    </w:rPr>
                                  </w:pPr>
                                  <w:r w:rsidRPr="001543CE">
                                    <w:rPr>
                                      <w:rFonts w:ascii="標楷體" w:hAnsi="標楷體" w:hint="eastAsia"/>
                                      <w:sz w:val="20"/>
                                    </w:rPr>
                                    <w:t>65.65</w:t>
                                  </w:r>
                                </w:p>
                              </w:tc>
                            </w:tr>
                            <w:tr w:rsidR="00AA5F14" w:rsidRPr="001543CE" w14:paraId="21729B0B" w14:textId="77777777" w:rsidTr="00864E56">
                              <w:trPr>
                                <w:gridAfter w:val="1"/>
                                <w:wAfter w:w="7" w:type="dxa"/>
                                <w:trHeight w:hRule="exact" w:val="397"/>
                              </w:trPr>
                              <w:tc>
                                <w:tcPr>
                                  <w:tcW w:w="765" w:type="dxa"/>
                                  <w:vAlign w:val="center"/>
                                </w:tcPr>
                                <w:p w14:paraId="2DF3335F" w14:textId="77777777" w:rsidR="00AA5F14" w:rsidRPr="001543CE" w:rsidRDefault="00AA5F14" w:rsidP="00864E56">
                                  <w:pPr>
                                    <w:jc w:val="center"/>
                                    <w:rPr>
                                      <w:rFonts w:ascii="標楷體" w:hAnsi="標楷體"/>
                                      <w:sz w:val="20"/>
                                    </w:rPr>
                                  </w:pPr>
                                  <w:r w:rsidRPr="001543CE">
                                    <w:rPr>
                                      <w:rFonts w:ascii="標楷體" w:hAnsi="標楷體" w:hint="eastAsia"/>
                                      <w:sz w:val="20"/>
                                    </w:rPr>
                                    <w:t>107</w:t>
                                  </w:r>
                                </w:p>
                              </w:tc>
                              <w:tc>
                                <w:tcPr>
                                  <w:tcW w:w="1049" w:type="dxa"/>
                                  <w:vAlign w:val="center"/>
                                </w:tcPr>
                                <w:p w14:paraId="66068479" w14:textId="77777777" w:rsidR="00AA5F14" w:rsidRPr="001543CE" w:rsidRDefault="00AA5F14" w:rsidP="00864E56">
                                  <w:pPr>
                                    <w:jc w:val="center"/>
                                    <w:rPr>
                                      <w:rFonts w:ascii="標楷體" w:hAnsi="標楷體"/>
                                      <w:sz w:val="20"/>
                                    </w:rPr>
                                  </w:pPr>
                                  <w:r w:rsidRPr="001543CE">
                                    <w:rPr>
                                      <w:rFonts w:ascii="標楷體" w:hAnsi="標楷體" w:hint="eastAsia"/>
                                      <w:sz w:val="20"/>
                                    </w:rPr>
                                    <w:t>132</w:t>
                                  </w:r>
                                </w:p>
                              </w:tc>
                              <w:tc>
                                <w:tcPr>
                                  <w:tcW w:w="905" w:type="dxa"/>
                                  <w:vAlign w:val="center"/>
                                </w:tcPr>
                                <w:p w14:paraId="2315024E" w14:textId="77777777" w:rsidR="00AA5F14" w:rsidRPr="001543CE" w:rsidRDefault="00AA5F14" w:rsidP="00864E56">
                                  <w:pPr>
                                    <w:jc w:val="center"/>
                                    <w:rPr>
                                      <w:rFonts w:ascii="標楷體" w:hAnsi="標楷體"/>
                                      <w:sz w:val="20"/>
                                    </w:rPr>
                                  </w:pPr>
                                  <w:r w:rsidRPr="001543CE">
                                    <w:rPr>
                                      <w:rFonts w:ascii="標楷體" w:hAnsi="標楷體" w:hint="eastAsia"/>
                                      <w:sz w:val="20"/>
                                    </w:rPr>
                                    <w:t>79</w:t>
                                  </w:r>
                                </w:p>
                              </w:tc>
                              <w:tc>
                                <w:tcPr>
                                  <w:tcW w:w="990" w:type="dxa"/>
                                  <w:vAlign w:val="center"/>
                                </w:tcPr>
                                <w:p w14:paraId="780636D6" w14:textId="77777777" w:rsidR="00AA5F14" w:rsidRPr="001543CE" w:rsidRDefault="00AA5F14" w:rsidP="00864E56">
                                  <w:pPr>
                                    <w:jc w:val="center"/>
                                    <w:rPr>
                                      <w:rFonts w:ascii="標楷體" w:hAnsi="標楷體"/>
                                      <w:sz w:val="20"/>
                                    </w:rPr>
                                  </w:pPr>
                                  <w:r w:rsidRPr="001543CE">
                                    <w:rPr>
                                      <w:rFonts w:ascii="標楷體" w:hAnsi="標楷體" w:hint="eastAsia"/>
                                      <w:sz w:val="20"/>
                                    </w:rPr>
                                    <w:t>59.85</w:t>
                                  </w:r>
                                </w:p>
                              </w:tc>
                            </w:tr>
                            <w:tr w:rsidR="00AA5F14" w:rsidRPr="001543CE" w14:paraId="2EC7A526" w14:textId="77777777" w:rsidTr="00864E56">
                              <w:trPr>
                                <w:gridAfter w:val="1"/>
                                <w:wAfter w:w="7" w:type="dxa"/>
                                <w:trHeight w:hRule="exact" w:val="397"/>
                              </w:trPr>
                              <w:tc>
                                <w:tcPr>
                                  <w:tcW w:w="765" w:type="dxa"/>
                                  <w:vAlign w:val="center"/>
                                </w:tcPr>
                                <w:p w14:paraId="44B2ACAB" w14:textId="77777777" w:rsidR="00AA5F14" w:rsidRPr="001543CE" w:rsidRDefault="00AA5F14" w:rsidP="00864E56">
                                  <w:pPr>
                                    <w:jc w:val="center"/>
                                    <w:rPr>
                                      <w:rFonts w:ascii="標楷體" w:hAnsi="標楷體"/>
                                      <w:sz w:val="20"/>
                                    </w:rPr>
                                  </w:pPr>
                                  <w:r w:rsidRPr="001543CE">
                                    <w:rPr>
                                      <w:rFonts w:ascii="標楷體" w:hAnsi="標楷體" w:hint="eastAsia"/>
                                      <w:sz w:val="20"/>
                                    </w:rPr>
                                    <w:t>108</w:t>
                                  </w:r>
                                </w:p>
                              </w:tc>
                              <w:tc>
                                <w:tcPr>
                                  <w:tcW w:w="1049" w:type="dxa"/>
                                  <w:vAlign w:val="center"/>
                                </w:tcPr>
                                <w:p w14:paraId="1596F464" w14:textId="77777777" w:rsidR="00AA5F14" w:rsidRPr="001543CE" w:rsidRDefault="00AA5F14" w:rsidP="00864E56">
                                  <w:pPr>
                                    <w:jc w:val="center"/>
                                    <w:rPr>
                                      <w:rFonts w:ascii="標楷體" w:hAnsi="標楷體"/>
                                      <w:sz w:val="20"/>
                                    </w:rPr>
                                  </w:pPr>
                                  <w:r w:rsidRPr="001543CE">
                                    <w:rPr>
                                      <w:rFonts w:ascii="標楷體" w:hAnsi="標楷體" w:hint="eastAsia"/>
                                      <w:sz w:val="20"/>
                                    </w:rPr>
                                    <w:t>101</w:t>
                                  </w:r>
                                </w:p>
                              </w:tc>
                              <w:tc>
                                <w:tcPr>
                                  <w:tcW w:w="905" w:type="dxa"/>
                                  <w:vAlign w:val="center"/>
                                </w:tcPr>
                                <w:p w14:paraId="5B2A52C1" w14:textId="77777777" w:rsidR="00AA5F14" w:rsidRPr="001543CE" w:rsidRDefault="00AA5F14" w:rsidP="00864E56">
                                  <w:pPr>
                                    <w:jc w:val="center"/>
                                    <w:rPr>
                                      <w:rFonts w:ascii="標楷體" w:hAnsi="標楷體"/>
                                      <w:sz w:val="20"/>
                                    </w:rPr>
                                  </w:pPr>
                                  <w:r w:rsidRPr="001543CE">
                                    <w:rPr>
                                      <w:rFonts w:ascii="標楷體" w:hAnsi="標楷體" w:hint="eastAsia"/>
                                      <w:sz w:val="20"/>
                                    </w:rPr>
                                    <w:t>71</w:t>
                                  </w:r>
                                </w:p>
                              </w:tc>
                              <w:tc>
                                <w:tcPr>
                                  <w:tcW w:w="990" w:type="dxa"/>
                                  <w:vAlign w:val="center"/>
                                </w:tcPr>
                                <w:p w14:paraId="01B59953" w14:textId="77777777" w:rsidR="00AA5F14" w:rsidRPr="001543CE" w:rsidRDefault="00AA5F14" w:rsidP="00864E56">
                                  <w:pPr>
                                    <w:jc w:val="center"/>
                                    <w:rPr>
                                      <w:rFonts w:ascii="標楷體" w:hAnsi="標楷體"/>
                                      <w:sz w:val="20"/>
                                    </w:rPr>
                                  </w:pPr>
                                  <w:r w:rsidRPr="001543CE">
                                    <w:rPr>
                                      <w:rFonts w:ascii="標楷體" w:hAnsi="標楷體" w:hint="eastAsia"/>
                                      <w:sz w:val="20"/>
                                    </w:rPr>
                                    <w:t>70.30</w:t>
                                  </w:r>
                                </w:p>
                              </w:tc>
                            </w:tr>
                            <w:tr w:rsidR="00AA5F14" w:rsidRPr="001543CE" w14:paraId="22EE58A2" w14:textId="77777777" w:rsidTr="00864E56">
                              <w:trPr>
                                <w:gridAfter w:val="1"/>
                                <w:wAfter w:w="7" w:type="dxa"/>
                                <w:trHeight w:hRule="exact" w:val="397"/>
                              </w:trPr>
                              <w:tc>
                                <w:tcPr>
                                  <w:tcW w:w="765" w:type="dxa"/>
                                  <w:vAlign w:val="center"/>
                                </w:tcPr>
                                <w:p w14:paraId="3C176BCA" w14:textId="77777777" w:rsidR="00AA5F14" w:rsidRPr="001543CE" w:rsidRDefault="00AA5F14" w:rsidP="00864E56">
                                  <w:pPr>
                                    <w:jc w:val="center"/>
                                    <w:rPr>
                                      <w:rFonts w:ascii="標楷體" w:hAnsi="標楷體"/>
                                      <w:sz w:val="20"/>
                                    </w:rPr>
                                  </w:pPr>
                                  <w:r w:rsidRPr="001543CE">
                                    <w:rPr>
                                      <w:rFonts w:ascii="標楷體" w:hAnsi="標楷體" w:hint="eastAsia"/>
                                      <w:sz w:val="20"/>
                                    </w:rPr>
                                    <w:t>109</w:t>
                                  </w:r>
                                </w:p>
                              </w:tc>
                              <w:tc>
                                <w:tcPr>
                                  <w:tcW w:w="1049" w:type="dxa"/>
                                  <w:vAlign w:val="center"/>
                                </w:tcPr>
                                <w:p w14:paraId="698EEBB6" w14:textId="77777777" w:rsidR="00AA5F14" w:rsidRPr="001543CE" w:rsidRDefault="00AA5F14" w:rsidP="00864E56">
                                  <w:pPr>
                                    <w:jc w:val="center"/>
                                    <w:rPr>
                                      <w:rFonts w:ascii="標楷體" w:hAnsi="標楷體"/>
                                      <w:sz w:val="20"/>
                                    </w:rPr>
                                  </w:pPr>
                                  <w:r w:rsidRPr="001543CE">
                                    <w:rPr>
                                      <w:rFonts w:ascii="標楷體" w:hAnsi="標楷體" w:hint="eastAsia"/>
                                      <w:sz w:val="20"/>
                                    </w:rPr>
                                    <w:t>108</w:t>
                                  </w:r>
                                </w:p>
                              </w:tc>
                              <w:tc>
                                <w:tcPr>
                                  <w:tcW w:w="905" w:type="dxa"/>
                                  <w:vAlign w:val="center"/>
                                </w:tcPr>
                                <w:p w14:paraId="2AF5A253" w14:textId="77777777" w:rsidR="00AA5F14" w:rsidRPr="001543CE" w:rsidRDefault="00AA5F14" w:rsidP="00864E56">
                                  <w:pPr>
                                    <w:jc w:val="center"/>
                                    <w:rPr>
                                      <w:rFonts w:ascii="標楷體" w:hAnsi="標楷體"/>
                                      <w:sz w:val="20"/>
                                    </w:rPr>
                                  </w:pPr>
                                  <w:r w:rsidRPr="001543CE">
                                    <w:rPr>
                                      <w:rFonts w:ascii="標楷體" w:hAnsi="標楷體" w:hint="eastAsia"/>
                                      <w:sz w:val="20"/>
                                    </w:rPr>
                                    <w:t>64</w:t>
                                  </w:r>
                                </w:p>
                              </w:tc>
                              <w:tc>
                                <w:tcPr>
                                  <w:tcW w:w="990" w:type="dxa"/>
                                  <w:vAlign w:val="center"/>
                                </w:tcPr>
                                <w:p w14:paraId="2C6111A3" w14:textId="77777777" w:rsidR="00AA5F14" w:rsidRPr="001543CE" w:rsidRDefault="00AA5F14" w:rsidP="00864E56">
                                  <w:pPr>
                                    <w:jc w:val="center"/>
                                    <w:rPr>
                                      <w:rFonts w:ascii="標楷體" w:hAnsi="標楷體"/>
                                      <w:sz w:val="20"/>
                                    </w:rPr>
                                  </w:pPr>
                                  <w:r w:rsidRPr="001543CE">
                                    <w:rPr>
                                      <w:rFonts w:ascii="標楷體" w:hAnsi="標楷體" w:hint="eastAsia"/>
                                      <w:sz w:val="20"/>
                                    </w:rPr>
                                    <w:t>59.2</w:t>
                                  </w:r>
                                  <w:r>
                                    <w:rPr>
                                      <w:rFonts w:ascii="標楷體" w:hAnsi="標楷體"/>
                                      <w:sz w:val="20"/>
                                    </w:rPr>
                                    <w:t>6</w:t>
                                  </w:r>
                                </w:p>
                              </w:tc>
                            </w:tr>
                          </w:tbl>
                          <w:p w14:paraId="2CCAFE18" w14:textId="77777777" w:rsidR="00AA5F14" w:rsidRDefault="00AA5F14" w:rsidP="00F60E17">
                            <w:pPr>
                              <w:widowControl/>
                              <w:spacing w:line="240" w:lineRule="exact"/>
                              <w:ind w:rightChars="14" w:right="35"/>
                              <w:rPr>
                                <w:rFonts w:ascii="標楷體" w:hAnsi="標楷體"/>
                                <w:sz w:val="18"/>
                                <w:szCs w:val="18"/>
                              </w:rPr>
                            </w:pPr>
                            <w:r>
                              <w:rPr>
                                <w:rFonts w:ascii="標楷體" w:hAnsi="標楷體" w:hint="eastAsia"/>
                                <w:sz w:val="18"/>
                                <w:szCs w:val="18"/>
                              </w:rPr>
                              <w:t>資料來源：</w:t>
                            </w:r>
                            <w:r w:rsidRPr="008F3735">
                              <w:rPr>
                                <w:rFonts w:ascii="標楷體" w:hAnsi="標楷體" w:hint="eastAsia"/>
                                <w:sz w:val="18"/>
                                <w:szCs w:val="18"/>
                              </w:rPr>
                              <w:t>整理自內政部消防署公布資料</w:t>
                            </w:r>
                            <w:r>
                              <w:rPr>
                                <w:rFonts w:ascii="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8E0EE7" id="文字方塊 6" o:spid="_x0000_s1056" type="#_x0000_t202" style="position:absolute;left:0;text-align:left;margin-left:300.8pt;margin-top:190.65pt;width:196.8pt;height:192.65pt;z-index:251833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" o:allowoverlap="f" stroked="f">
                <v:textbox>
                  <w:txbxContent>
                    <w:p w14:paraId="1025A15A" w14:textId="77777777" w:rsidR="00AA5F14" w:rsidRDefault="00AA5F14" w:rsidP="00F60E17">
                      <w:pPr>
                        <w:widowControl/>
                        <w:spacing w:afterLines="10" w:after="50" w:line="240" w:lineRule="exact"/>
                        <w:ind w:left="699" w:rightChars="-33" w:right="-81" w:hangingChars="288" w:hanging="699"/>
                        <w:jc w:val="center"/>
                        <w:rPr>
                          <w:rFonts w:ascii="標楷體" w:hAnsi="標楷體"/>
                          <w:b/>
                          <w:spacing w:val="-2"/>
                          <w:szCs w:val="24"/>
                        </w:rPr>
                      </w:pPr>
                      <w:r w:rsidRPr="0051399D">
                        <w:rPr>
                          <w:rFonts w:ascii="標楷體" w:hAnsi="標楷體" w:hint="eastAsia"/>
                          <w:b/>
                          <w:spacing w:val="-2"/>
                          <w:szCs w:val="24"/>
                        </w:rPr>
                        <w:t>表</w:t>
                      </w:r>
                      <w:r w:rsidRPr="0051399D">
                        <w:rPr>
                          <w:rFonts w:ascii="標楷體" w:hAnsi="標楷體"/>
                          <w:b/>
                          <w:spacing w:val="-2"/>
                          <w:szCs w:val="24"/>
                        </w:rPr>
                        <w:t xml:space="preserve">1  </w:t>
                      </w:r>
                      <w:r>
                        <w:rPr>
                          <w:rFonts w:ascii="標楷體" w:hAnsi="標楷體" w:hint="eastAsia"/>
                          <w:b/>
                          <w:spacing w:val="-2"/>
                          <w:szCs w:val="24"/>
                        </w:rPr>
                        <w:t>集合住宅</w:t>
                      </w:r>
                      <w:r w:rsidRPr="008F3735">
                        <w:rPr>
                          <w:rFonts w:ascii="標楷體" w:hAnsi="標楷體" w:hint="eastAsia"/>
                          <w:b/>
                          <w:spacing w:val="-2"/>
                          <w:szCs w:val="24"/>
                        </w:rPr>
                        <w:t>火</w:t>
                      </w:r>
                      <w:r>
                        <w:rPr>
                          <w:rFonts w:ascii="標楷體" w:hAnsi="標楷體" w:hint="eastAsia"/>
                          <w:b/>
                          <w:spacing w:val="-2"/>
                          <w:szCs w:val="24"/>
                        </w:rPr>
                        <w:t>災情形</w:t>
                      </w:r>
                    </w:p>
                    <w:p w14:paraId="0EABA30F" w14:textId="77777777" w:rsidR="00AA5F14" w:rsidRPr="00BE7F04" w:rsidRDefault="00AA5F14" w:rsidP="00F60E17">
                      <w:pPr>
                        <w:widowControl/>
                        <w:spacing w:beforeLines="10" w:before="50" w:afterLines="10" w:after="50" w:line="280" w:lineRule="exact"/>
                        <w:ind w:rightChars="-17" w:right="-42"/>
                        <w:jc w:val="right"/>
                        <w:rPr>
                          <w:rFonts w:ascii="標楷體" w:hAnsi="標楷體" w:cs="新細明體"/>
                          <w:bCs/>
                          <w:kern w:val="0"/>
                          <w:sz w:val="20"/>
                        </w:rPr>
                      </w:pPr>
                      <w:r w:rsidRPr="00BE7F04">
                        <w:rPr>
                          <w:rFonts w:ascii="標楷體" w:hAnsi="標楷體" w:hint="eastAsia"/>
                          <w:bCs/>
                          <w:spacing w:val="-2"/>
                          <w:sz w:val="20"/>
                        </w:rPr>
                        <w:t>單位：</w:t>
                      </w:r>
                      <w:r>
                        <w:rPr>
                          <w:rFonts w:ascii="標楷體" w:hAnsi="標楷體" w:hint="eastAsia"/>
                          <w:bCs/>
                          <w:spacing w:val="-2"/>
                          <w:sz w:val="20"/>
                        </w:rPr>
                        <w:t>次、</w:t>
                      </w:r>
                      <w:r w:rsidRPr="00BE7F04">
                        <w:rPr>
                          <w:rFonts w:ascii="標楷體" w:hAnsi="標楷體" w:hint="eastAsia"/>
                          <w:bCs/>
                          <w:spacing w:val="-2"/>
                          <w:sz w:val="20"/>
                        </w:rPr>
                        <w:t>％</w:t>
                      </w:r>
                    </w:p>
                    <w:tbl>
                      <w:tblPr>
                        <w:tblStyle w:val="af6"/>
                        <w:tblW w:w="3716" w:type="dxa"/>
                        <w:tblLook w:val="04A0" w:firstRow="1" w:lastRow="0" w:firstColumn="1" w:lastColumn="0" w:noHBand="0" w:noVBand="1"/>
                      </w:tblPr>
                      <w:tblGrid>
                        <w:gridCol w:w="765"/>
                        <w:gridCol w:w="1049"/>
                        <w:gridCol w:w="905"/>
                        <w:gridCol w:w="990"/>
                        <w:gridCol w:w="7"/>
                      </w:tblGrid>
                      <w:tr w:rsidR="00AA5F14" w:rsidRPr="001543CE" w14:paraId="37726560" w14:textId="77777777" w:rsidTr="00864E56">
                        <w:trPr>
                          <w:trHeight w:hRule="exact" w:val="397"/>
                        </w:trPr>
                        <w:tc>
                          <w:tcPr>
                            <w:tcW w:w="765" w:type="dxa"/>
                            <w:vMerge w:val="restart"/>
                            <w:vAlign w:val="center"/>
                          </w:tcPr>
                          <w:p w14:paraId="699B341D" w14:textId="77777777" w:rsidR="00AA5F14" w:rsidRPr="001543CE" w:rsidRDefault="00AA5F14" w:rsidP="00864E56">
                            <w:pPr>
                              <w:jc w:val="center"/>
                              <w:rPr>
                                <w:rFonts w:ascii="標楷體" w:hAnsi="標楷體"/>
                                <w:sz w:val="20"/>
                              </w:rPr>
                            </w:pPr>
                            <w:r w:rsidRPr="001543CE">
                              <w:rPr>
                                <w:rFonts w:ascii="標楷體" w:hAnsi="標楷體" w:hint="eastAsia"/>
                                <w:sz w:val="20"/>
                              </w:rPr>
                              <w:t>年度</w:t>
                            </w:r>
                          </w:p>
                        </w:tc>
                        <w:tc>
                          <w:tcPr>
                            <w:tcW w:w="1049" w:type="dxa"/>
                            <w:vMerge w:val="restart"/>
                            <w:vAlign w:val="center"/>
                          </w:tcPr>
                          <w:p w14:paraId="022B292F" w14:textId="77777777" w:rsidR="00AA5F14" w:rsidRDefault="00AA5F14" w:rsidP="00864E56">
                            <w:pPr>
                              <w:jc w:val="center"/>
                              <w:rPr>
                                <w:rFonts w:ascii="標楷體" w:hAnsi="標楷體"/>
                                <w:sz w:val="20"/>
                              </w:rPr>
                            </w:pPr>
                            <w:r w:rsidRPr="001543CE">
                              <w:rPr>
                                <w:rFonts w:ascii="標楷體" w:hAnsi="標楷體" w:hint="eastAsia"/>
                                <w:sz w:val="20"/>
                              </w:rPr>
                              <w:t>建築物</w:t>
                            </w:r>
                          </w:p>
                          <w:p w14:paraId="4CD7B216" w14:textId="77777777" w:rsidR="00AA5F14" w:rsidRPr="001543CE" w:rsidRDefault="00AA5F14" w:rsidP="00864E56">
                            <w:pPr>
                              <w:jc w:val="center"/>
                              <w:rPr>
                                <w:rFonts w:ascii="標楷體" w:hAnsi="標楷體"/>
                                <w:sz w:val="20"/>
                              </w:rPr>
                            </w:pPr>
                            <w:r>
                              <w:rPr>
                                <w:rFonts w:ascii="標楷體" w:hAnsi="標楷體" w:hint="eastAsia"/>
                                <w:sz w:val="20"/>
                              </w:rPr>
                              <w:t>總</w:t>
                            </w:r>
                            <w:r w:rsidRPr="001543CE">
                              <w:rPr>
                                <w:rFonts w:ascii="標楷體" w:hAnsi="標楷體" w:hint="eastAsia"/>
                                <w:sz w:val="20"/>
                              </w:rPr>
                              <w:t>次數</w:t>
                            </w:r>
                          </w:p>
                        </w:tc>
                        <w:tc>
                          <w:tcPr>
                            <w:tcW w:w="1902" w:type="dxa"/>
                            <w:gridSpan w:val="3"/>
                            <w:vAlign w:val="center"/>
                          </w:tcPr>
                          <w:p w14:paraId="09D7D0D0" w14:textId="77777777" w:rsidR="00AA5F14" w:rsidRPr="001543CE" w:rsidRDefault="00AA5F14" w:rsidP="00864E56">
                            <w:pPr>
                              <w:jc w:val="center"/>
                              <w:rPr>
                                <w:rFonts w:ascii="標楷體" w:hAnsi="標楷體"/>
                                <w:sz w:val="20"/>
                              </w:rPr>
                            </w:pPr>
                            <w:r w:rsidRPr="001543CE">
                              <w:rPr>
                                <w:rFonts w:ascii="標楷體" w:hAnsi="標楷體" w:hint="eastAsia"/>
                                <w:sz w:val="20"/>
                              </w:rPr>
                              <w:t>集合住宅</w:t>
                            </w:r>
                          </w:p>
                        </w:tc>
                      </w:tr>
                      <w:tr w:rsidR="00AA5F14" w:rsidRPr="001543CE" w14:paraId="431C6255" w14:textId="77777777" w:rsidTr="00864E56">
                        <w:trPr>
                          <w:gridAfter w:val="1"/>
                          <w:wAfter w:w="7" w:type="dxa"/>
                          <w:trHeight w:hRule="exact" w:val="397"/>
                        </w:trPr>
                        <w:tc>
                          <w:tcPr>
                            <w:tcW w:w="765" w:type="dxa"/>
                            <w:vMerge/>
                          </w:tcPr>
                          <w:p w14:paraId="3AA7D4FD" w14:textId="77777777" w:rsidR="00AA5F14" w:rsidRPr="001543CE" w:rsidRDefault="00AA5F14" w:rsidP="00864E56">
                            <w:pPr>
                              <w:rPr>
                                <w:rFonts w:ascii="標楷體" w:hAnsi="標楷體"/>
                                <w:sz w:val="20"/>
                              </w:rPr>
                            </w:pPr>
                          </w:p>
                        </w:tc>
                        <w:tc>
                          <w:tcPr>
                            <w:tcW w:w="1049" w:type="dxa"/>
                            <w:vMerge/>
                          </w:tcPr>
                          <w:p w14:paraId="53A2C1D4" w14:textId="77777777" w:rsidR="00AA5F14" w:rsidRPr="001543CE" w:rsidRDefault="00AA5F14" w:rsidP="00864E56">
                            <w:pPr>
                              <w:rPr>
                                <w:rFonts w:ascii="標楷體" w:hAnsi="標楷體"/>
                                <w:sz w:val="20"/>
                              </w:rPr>
                            </w:pPr>
                          </w:p>
                        </w:tc>
                        <w:tc>
                          <w:tcPr>
                            <w:tcW w:w="905" w:type="dxa"/>
                            <w:vAlign w:val="center"/>
                          </w:tcPr>
                          <w:p w14:paraId="25F2CCA4" w14:textId="77777777" w:rsidR="00AA5F14" w:rsidRPr="001543CE" w:rsidRDefault="00AA5F14" w:rsidP="00864E56">
                            <w:pPr>
                              <w:jc w:val="center"/>
                              <w:rPr>
                                <w:rFonts w:ascii="標楷體" w:hAnsi="標楷體"/>
                                <w:sz w:val="20"/>
                              </w:rPr>
                            </w:pPr>
                            <w:r w:rsidRPr="001543CE">
                              <w:rPr>
                                <w:rFonts w:ascii="標楷體" w:hAnsi="標楷體" w:hint="eastAsia"/>
                                <w:sz w:val="20"/>
                              </w:rPr>
                              <w:t>次數</w:t>
                            </w:r>
                          </w:p>
                        </w:tc>
                        <w:tc>
                          <w:tcPr>
                            <w:tcW w:w="990" w:type="dxa"/>
                            <w:vAlign w:val="center"/>
                          </w:tcPr>
                          <w:p w14:paraId="6EA17542" w14:textId="77777777" w:rsidR="00AA5F14" w:rsidRPr="001543CE" w:rsidRDefault="00AA5F14" w:rsidP="00864E56">
                            <w:pPr>
                              <w:jc w:val="center"/>
                              <w:rPr>
                                <w:rFonts w:ascii="標楷體" w:hAnsi="標楷體"/>
                                <w:sz w:val="20"/>
                              </w:rPr>
                            </w:pPr>
                            <w:r w:rsidRPr="001543CE">
                              <w:rPr>
                                <w:rFonts w:ascii="標楷體" w:hAnsi="標楷體" w:hint="eastAsia"/>
                                <w:sz w:val="20"/>
                              </w:rPr>
                              <w:t>占比</w:t>
                            </w:r>
                          </w:p>
                        </w:tc>
                      </w:tr>
                      <w:tr w:rsidR="00AA5F14" w:rsidRPr="001543CE" w14:paraId="13AA6885" w14:textId="77777777" w:rsidTr="00864E56">
                        <w:trPr>
                          <w:gridAfter w:val="1"/>
                          <w:wAfter w:w="7" w:type="dxa"/>
                          <w:trHeight w:hRule="exact" w:val="397"/>
                        </w:trPr>
                        <w:tc>
                          <w:tcPr>
                            <w:tcW w:w="765" w:type="dxa"/>
                            <w:vAlign w:val="center"/>
                          </w:tcPr>
                          <w:p w14:paraId="32F52C60" w14:textId="77777777" w:rsidR="00AA5F14" w:rsidRPr="001543CE" w:rsidRDefault="00AA5F14" w:rsidP="00864E56">
                            <w:pPr>
                              <w:jc w:val="center"/>
                              <w:rPr>
                                <w:rFonts w:ascii="標楷體" w:hAnsi="標楷體"/>
                                <w:sz w:val="20"/>
                              </w:rPr>
                            </w:pPr>
                            <w:r w:rsidRPr="001543CE">
                              <w:rPr>
                                <w:rFonts w:ascii="標楷體" w:hAnsi="標楷體" w:hint="eastAsia"/>
                                <w:sz w:val="20"/>
                              </w:rPr>
                              <w:t>105</w:t>
                            </w:r>
                          </w:p>
                        </w:tc>
                        <w:tc>
                          <w:tcPr>
                            <w:tcW w:w="1049" w:type="dxa"/>
                            <w:vAlign w:val="center"/>
                          </w:tcPr>
                          <w:p w14:paraId="02B41C05" w14:textId="77777777" w:rsidR="00AA5F14" w:rsidRPr="001543CE" w:rsidRDefault="00AA5F14" w:rsidP="00864E56">
                            <w:pPr>
                              <w:jc w:val="center"/>
                              <w:rPr>
                                <w:rFonts w:ascii="標楷體" w:hAnsi="標楷體"/>
                                <w:sz w:val="20"/>
                              </w:rPr>
                            </w:pPr>
                            <w:r w:rsidRPr="001543CE">
                              <w:rPr>
                                <w:rFonts w:ascii="標楷體" w:hAnsi="標楷體" w:hint="eastAsia"/>
                                <w:sz w:val="20"/>
                              </w:rPr>
                              <w:t>44</w:t>
                            </w:r>
                          </w:p>
                        </w:tc>
                        <w:tc>
                          <w:tcPr>
                            <w:tcW w:w="905" w:type="dxa"/>
                            <w:vAlign w:val="center"/>
                          </w:tcPr>
                          <w:p w14:paraId="52A3A7AF" w14:textId="77777777" w:rsidR="00AA5F14" w:rsidRPr="001543CE" w:rsidRDefault="00AA5F14" w:rsidP="00864E56">
                            <w:pPr>
                              <w:jc w:val="center"/>
                              <w:rPr>
                                <w:rFonts w:ascii="標楷體" w:hAnsi="標楷體"/>
                                <w:sz w:val="20"/>
                              </w:rPr>
                            </w:pPr>
                            <w:r w:rsidRPr="001543CE">
                              <w:rPr>
                                <w:rFonts w:ascii="標楷體" w:hAnsi="標楷體" w:hint="eastAsia"/>
                                <w:sz w:val="20"/>
                              </w:rPr>
                              <w:t>30</w:t>
                            </w:r>
                          </w:p>
                        </w:tc>
                        <w:tc>
                          <w:tcPr>
                            <w:tcW w:w="990" w:type="dxa"/>
                            <w:vAlign w:val="center"/>
                          </w:tcPr>
                          <w:p w14:paraId="6B64C36F" w14:textId="77777777" w:rsidR="00AA5F14" w:rsidRPr="001543CE" w:rsidRDefault="00AA5F14" w:rsidP="00864E56">
                            <w:pPr>
                              <w:jc w:val="center"/>
                              <w:rPr>
                                <w:rFonts w:ascii="標楷體" w:hAnsi="標楷體"/>
                                <w:sz w:val="20"/>
                              </w:rPr>
                            </w:pPr>
                            <w:r w:rsidRPr="001543CE">
                              <w:rPr>
                                <w:rFonts w:ascii="標楷體" w:hAnsi="標楷體" w:hint="eastAsia"/>
                                <w:sz w:val="20"/>
                              </w:rPr>
                              <w:t>68.18</w:t>
                            </w:r>
                          </w:p>
                        </w:tc>
                      </w:tr>
                      <w:tr w:rsidR="00AA5F14" w:rsidRPr="001543CE" w14:paraId="71824738" w14:textId="77777777" w:rsidTr="00864E56">
                        <w:trPr>
                          <w:gridAfter w:val="1"/>
                          <w:wAfter w:w="7" w:type="dxa"/>
                          <w:trHeight w:hRule="exact" w:val="397"/>
                        </w:trPr>
                        <w:tc>
                          <w:tcPr>
                            <w:tcW w:w="765" w:type="dxa"/>
                            <w:vAlign w:val="center"/>
                          </w:tcPr>
                          <w:p w14:paraId="0B787F13" w14:textId="77777777" w:rsidR="00AA5F14" w:rsidRPr="001543CE" w:rsidRDefault="00AA5F14" w:rsidP="00864E56">
                            <w:pPr>
                              <w:jc w:val="center"/>
                              <w:rPr>
                                <w:rFonts w:ascii="標楷體" w:hAnsi="標楷體"/>
                                <w:sz w:val="20"/>
                              </w:rPr>
                            </w:pPr>
                            <w:r w:rsidRPr="001543CE">
                              <w:rPr>
                                <w:rFonts w:ascii="標楷體" w:hAnsi="標楷體" w:hint="eastAsia"/>
                                <w:sz w:val="20"/>
                              </w:rPr>
                              <w:t>106</w:t>
                            </w:r>
                          </w:p>
                        </w:tc>
                        <w:tc>
                          <w:tcPr>
                            <w:tcW w:w="1049" w:type="dxa"/>
                            <w:vAlign w:val="center"/>
                          </w:tcPr>
                          <w:p w14:paraId="28AFBDB1" w14:textId="77777777" w:rsidR="00AA5F14" w:rsidRPr="001543CE" w:rsidRDefault="00AA5F14" w:rsidP="00864E56">
                            <w:pPr>
                              <w:jc w:val="center"/>
                              <w:rPr>
                                <w:rFonts w:ascii="標楷體" w:hAnsi="標楷體"/>
                                <w:sz w:val="20"/>
                              </w:rPr>
                            </w:pPr>
                            <w:r w:rsidRPr="001543CE">
                              <w:rPr>
                                <w:rFonts w:ascii="標楷體" w:hAnsi="標楷體" w:hint="eastAsia"/>
                                <w:sz w:val="20"/>
                              </w:rPr>
                              <w:t>131</w:t>
                            </w:r>
                          </w:p>
                        </w:tc>
                        <w:tc>
                          <w:tcPr>
                            <w:tcW w:w="905" w:type="dxa"/>
                            <w:vAlign w:val="center"/>
                          </w:tcPr>
                          <w:p w14:paraId="790CF535" w14:textId="77777777" w:rsidR="00AA5F14" w:rsidRPr="001543CE" w:rsidRDefault="00AA5F14" w:rsidP="00864E56">
                            <w:pPr>
                              <w:jc w:val="center"/>
                              <w:rPr>
                                <w:rFonts w:ascii="標楷體" w:hAnsi="標楷體"/>
                                <w:sz w:val="20"/>
                              </w:rPr>
                            </w:pPr>
                            <w:r w:rsidRPr="001543CE">
                              <w:rPr>
                                <w:rFonts w:ascii="標楷體" w:hAnsi="標楷體" w:hint="eastAsia"/>
                                <w:sz w:val="20"/>
                              </w:rPr>
                              <w:t>86</w:t>
                            </w:r>
                          </w:p>
                        </w:tc>
                        <w:tc>
                          <w:tcPr>
                            <w:tcW w:w="990" w:type="dxa"/>
                            <w:vAlign w:val="center"/>
                          </w:tcPr>
                          <w:p w14:paraId="0127DE28" w14:textId="77777777" w:rsidR="00AA5F14" w:rsidRPr="001543CE" w:rsidRDefault="00AA5F14" w:rsidP="00864E56">
                            <w:pPr>
                              <w:jc w:val="center"/>
                              <w:rPr>
                                <w:rFonts w:ascii="標楷體" w:hAnsi="標楷體"/>
                                <w:sz w:val="20"/>
                              </w:rPr>
                            </w:pPr>
                            <w:r w:rsidRPr="001543CE">
                              <w:rPr>
                                <w:rFonts w:ascii="標楷體" w:hAnsi="標楷體" w:hint="eastAsia"/>
                                <w:sz w:val="20"/>
                              </w:rPr>
                              <w:t>65.65</w:t>
                            </w:r>
                          </w:p>
                        </w:tc>
                      </w:tr>
                      <w:tr w:rsidR="00AA5F14" w:rsidRPr="001543CE" w14:paraId="21729B0B" w14:textId="77777777" w:rsidTr="00864E56">
                        <w:trPr>
                          <w:gridAfter w:val="1"/>
                          <w:wAfter w:w="7" w:type="dxa"/>
                          <w:trHeight w:hRule="exact" w:val="397"/>
                        </w:trPr>
                        <w:tc>
                          <w:tcPr>
                            <w:tcW w:w="765" w:type="dxa"/>
                            <w:vAlign w:val="center"/>
                          </w:tcPr>
                          <w:p w14:paraId="2DF3335F" w14:textId="77777777" w:rsidR="00AA5F14" w:rsidRPr="001543CE" w:rsidRDefault="00AA5F14" w:rsidP="00864E56">
                            <w:pPr>
                              <w:jc w:val="center"/>
                              <w:rPr>
                                <w:rFonts w:ascii="標楷體" w:hAnsi="標楷體"/>
                                <w:sz w:val="20"/>
                              </w:rPr>
                            </w:pPr>
                            <w:r w:rsidRPr="001543CE">
                              <w:rPr>
                                <w:rFonts w:ascii="標楷體" w:hAnsi="標楷體" w:hint="eastAsia"/>
                                <w:sz w:val="20"/>
                              </w:rPr>
                              <w:t>107</w:t>
                            </w:r>
                          </w:p>
                        </w:tc>
                        <w:tc>
                          <w:tcPr>
                            <w:tcW w:w="1049" w:type="dxa"/>
                            <w:vAlign w:val="center"/>
                          </w:tcPr>
                          <w:p w14:paraId="66068479" w14:textId="77777777" w:rsidR="00AA5F14" w:rsidRPr="001543CE" w:rsidRDefault="00AA5F14" w:rsidP="00864E56">
                            <w:pPr>
                              <w:jc w:val="center"/>
                              <w:rPr>
                                <w:rFonts w:ascii="標楷體" w:hAnsi="標楷體"/>
                                <w:sz w:val="20"/>
                              </w:rPr>
                            </w:pPr>
                            <w:r w:rsidRPr="001543CE">
                              <w:rPr>
                                <w:rFonts w:ascii="標楷體" w:hAnsi="標楷體" w:hint="eastAsia"/>
                                <w:sz w:val="20"/>
                              </w:rPr>
                              <w:t>132</w:t>
                            </w:r>
                          </w:p>
                        </w:tc>
                        <w:tc>
                          <w:tcPr>
                            <w:tcW w:w="905" w:type="dxa"/>
                            <w:vAlign w:val="center"/>
                          </w:tcPr>
                          <w:p w14:paraId="2315024E" w14:textId="77777777" w:rsidR="00AA5F14" w:rsidRPr="001543CE" w:rsidRDefault="00AA5F14" w:rsidP="00864E56">
                            <w:pPr>
                              <w:jc w:val="center"/>
                              <w:rPr>
                                <w:rFonts w:ascii="標楷體" w:hAnsi="標楷體"/>
                                <w:sz w:val="20"/>
                              </w:rPr>
                            </w:pPr>
                            <w:r w:rsidRPr="001543CE">
                              <w:rPr>
                                <w:rFonts w:ascii="標楷體" w:hAnsi="標楷體" w:hint="eastAsia"/>
                                <w:sz w:val="20"/>
                              </w:rPr>
                              <w:t>79</w:t>
                            </w:r>
                          </w:p>
                        </w:tc>
                        <w:tc>
                          <w:tcPr>
                            <w:tcW w:w="990" w:type="dxa"/>
                            <w:vAlign w:val="center"/>
                          </w:tcPr>
                          <w:p w14:paraId="780636D6" w14:textId="77777777" w:rsidR="00AA5F14" w:rsidRPr="001543CE" w:rsidRDefault="00AA5F14" w:rsidP="00864E56">
                            <w:pPr>
                              <w:jc w:val="center"/>
                              <w:rPr>
                                <w:rFonts w:ascii="標楷體" w:hAnsi="標楷體"/>
                                <w:sz w:val="20"/>
                              </w:rPr>
                            </w:pPr>
                            <w:r w:rsidRPr="001543CE">
                              <w:rPr>
                                <w:rFonts w:ascii="標楷體" w:hAnsi="標楷體" w:hint="eastAsia"/>
                                <w:sz w:val="20"/>
                              </w:rPr>
                              <w:t>59.85</w:t>
                            </w:r>
                          </w:p>
                        </w:tc>
                      </w:tr>
                      <w:tr w:rsidR="00AA5F14" w:rsidRPr="001543CE" w14:paraId="2EC7A526" w14:textId="77777777" w:rsidTr="00864E56">
                        <w:trPr>
                          <w:gridAfter w:val="1"/>
                          <w:wAfter w:w="7" w:type="dxa"/>
                          <w:trHeight w:hRule="exact" w:val="397"/>
                        </w:trPr>
                        <w:tc>
                          <w:tcPr>
                            <w:tcW w:w="765" w:type="dxa"/>
                            <w:vAlign w:val="center"/>
                          </w:tcPr>
                          <w:p w14:paraId="44B2ACAB" w14:textId="77777777" w:rsidR="00AA5F14" w:rsidRPr="001543CE" w:rsidRDefault="00AA5F14" w:rsidP="00864E56">
                            <w:pPr>
                              <w:jc w:val="center"/>
                              <w:rPr>
                                <w:rFonts w:ascii="標楷體" w:hAnsi="標楷體"/>
                                <w:sz w:val="20"/>
                              </w:rPr>
                            </w:pPr>
                            <w:r w:rsidRPr="001543CE">
                              <w:rPr>
                                <w:rFonts w:ascii="標楷體" w:hAnsi="標楷體" w:hint="eastAsia"/>
                                <w:sz w:val="20"/>
                              </w:rPr>
                              <w:t>108</w:t>
                            </w:r>
                          </w:p>
                        </w:tc>
                        <w:tc>
                          <w:tcPr>
                            <w:tcW w:w="1049" w:type="dxa"/>
                            <w:vAlign w:val="center"/>
                          </w:tcPr>
                          <w:p w14:paraId="1596F464" w14:textId="77777777" w:rsidR="00AA5F14" w:rsidRPr="001543CE" w:rsidRDefault="00AA5F14" w:rsidP="00864E56">
                            <w:pPr>
                              <w:jc w:val="center"/>
                              <w:rPr>
                                <w:rFonts w:ascii="標楷體" w:hAnsi="標楷體"/>
                                <w:sz w:val="20"/>
                              </w:rPr>
                            </w:pPr>
                            <w:r w:rsidRPr="001543CE">
                              <w:rPr>
                                <w:rFonts w:ascii="標楷體" w:hAnsi="標楷體" w:hint="eastAsia"/>
                                <w:sz w:val="20"/>
                              </w:rPr>
                              <w:t>101</w:t>
                            </w:r>
                          </w:p>
                        </w:tc>
                        <w:tc>
                          <w:tcPr>
                            <w:tcW w:w="905" w:type="dxa"/>
                            <w:vAlign w:val="center"/>
                          </w:tcPr>
                          <w:p w14:paraId="5B2A52C1" w14:textId="77777777" w:rsidR="00AA5F14" w:rsidRPr="001543CE" w:rsidRDefault="00AA5F14" w:rsidP="00864E56">
                            <w:pPr>
                              <w:jc w:val="center"/>
                              <w:rPr>
                                <w:rFonts w:ascii="標楷體" w:hAnsi="標楷體"/>
                                <w:sz w:val="20"/>
                              </w:rPr>
                            </w:pPr>
                            <w:r w:rsidRPr="001543CE">
                              <w:rPr>
                                <w:rFonts w:ascii="標楷體" w:hAnsi="標楷體" w:hint="eastAsia"/>
                                <w:sz w:val="20"/>
                              </w:rPr>
                              <w:t>71</w:t>
                            </w:r>
                          </w:p>
                        </w:tc>
                        <w:tc>
                          <w:tcPr>
                            <w:tcW w:w="990" w:type="dxa"/>
                            <w:vAlign w:val="center"/>
                          </w:tcPr>
                          <w:p w14:paraId="01B59953" w14:textId="77777777" w:rsidR="00AA5F14" w:rsidRPr="001543CE" w:rsidRDefault="00AA5F14" w:rsidP="00864E56">
                            <w:pPr>
                              <w:jc w:val="center"/>
                              <w:rPr>
                                <w:rFonts w:ascii="標楷體" w:hAnsi="標楷體"/>
                                <w:sz w:val="20"/>
                              </w:rPr>
                            </w:pPr>
                            <w:r w:rsidRPr="001543CE">
                              <w:rPr>
                                <w:rFonts w:ascii="標楷體" w:hAnsi="標楷體" w:hint="eastAsia"/>
                                <w:sz w:val="20"/>
                              </w:rPr>
                              <w:t>70.30</w:t>
                            </w:r>
                          </w:p>
                        </w:tc>
                      </w:tr>
                      <w:tr w:rsidR="00AA5F14" w:rsidRPr="001543CE" w14:paraId="22EE58A2" w14:textId="77777777" w:rsidTr="00864E56">
                        <w:trPr>
                          <w:gridAfter w:val="1"/>
                          <w:wAfter w:w="7" w:type="dxa"/>
                          <w:trHeight w:hRule="exact" w:val="397"/>
                        </w:trPr>
                        <w:tc>
                          <w:tcPr>
                            <w:tcW w:w="765" w:type="dxa"/>
                            <w:vAlign w:val="center"/>
                          </w:tcPr>
                          <w:p w14:paraId="3C176BCA" w14:textId="77777777" w:rsidR="00AA5F14" w:rsidRPr="001543CE" w:rsidRDefault="00AA5F14" w:rsidP="00864E56">
                            <w:pPr>
                              <w:jc w:val="center"/>
                              <w:rPr>
                                <w:rFonts w:ascii="標楷體" w:hAnsi="標楷體"/>
                                <w:sz w:val="20"/>
                              </w:rPr>
                            </w:pPr>
                            <w:r w:rsidRPr="001543CE">
                              <w:rPr>
                                <w:rFonts w:ascii="標楷體" w:hAnsi="標楷體" w:hint="eastAsia"/>
                                <w:sz w:val="20"/>
                              </w:rPr>
                              <w:t>109</w:t>
                            </w:r>
                          </w:p>
                        </w:tc>
                        <w:tc>
                          <w:tcPr>
                            <w:tcW w:w="1049" w:type="dxa"/>
                            <w:vAlign w:val="center"/>
                          </w:tcPr>
                          <w:p w14:paraId="698EEBB6" w14:textId="77777777" w:rsidR="00AA5F14" w:rsidRPr="001543CE" w:rsidRDefault="00AA5F14" w:rsidP="00864E56">
                            <w:pPr>
                              <w:jc w:val="center"/>
                              <w:rPr>
                                <w:rFonts w:ascii="標楷體" w:hAnsi="標楷體"/>
                                <w:sz w:val="20"/>
                              </w:rPr>
                            </w:pPr>
                            <w:r w:rsidRPr="001543CE">
                              <w:rPr>
                                <w:rFonts w:ascii="標楷體" w:hAnsi="標楷體" w:hint="eastAsia"/>
                                <w:sz w:val="20"/>
                              </w:rPr>
                              <w:t>108</w:t>
                            </w:r>
                          </w:p>
                        </w:tc>
                        <w:tc>
                          <w:tcPr>
                            <w:tcW w:w="905" w:type="dxa"/>
                            <w:vAlign w:val="center"/>
                          </w:tcPr>
                          <w:p w14:paraId="2AF5A253" w14:textId="77777777" w:rsidR="00AA5F14" w:rsidRPr="001543CE" w:rsidRDefault="00AA5F14" w:rsidP="00864E56">
                            <w:pPr>
                              <w:jc w:val="center"/>
                              <w:rPr>
                                <w:rFonts w:ascii="標楷體" w:hAnsi="標楷體"/>
                                <w:sz w:val="20"/>
                              </w:rPr>
                            </w:pPr>
                            <w:r w:rsidRPr="001543CE">
                              <w:rPr>
                                <w:rFonts w:ascii="標楷體" w:hAnsi="標楷體" w:hint="eastAsia"/>
                                <w:sz w:val="20"/>
                              </w:rPr>
                              <w:t>64</w:t>
                            </w:r>
                          </w:p>
                        </w:tc>
                        <w:tc>
                          <w:tcPr>
                            <w:tcW w:w="990" w:type="dxa"/>
                            <w:vAlign w:val="center"/>
                          </w:tcPr>
                          <w:p w14:paraId="2C6111A3" w14:textId="77777777" w:rsidR="00AA5F14" w:rsidRPr="001543CE" w:rsidRDefault="00AA5F14" w:rsidP="00864E56">
                            <w:pPr>
                              <w:jc w:val="center"/>
                              <w:rPr>
                                <w:rFonts w:ascii="標楷體" w:hAnsi="標楷體"/>
                                <w:sz w:val="20"/>
                              </w:rPr>
                            </w:pPr>
                            <w:r w:rsidRPr="001543CE">
                              <w:rPr>
                                <w:rFonts w:ascii="標楷體" w:hAnsi="標楷體" w:hint="eastAsia"/>
                                <w:sz w:val="20"/>
                              </w:rPr>
                              <w:t>59.2</w:t>
                            </w:r>
                            <w:r>
                              <w:rPr>
                                <w:rFonts w:ascii="標楷體" w:hAnsi="標楷體"/>
                                <w:sz w:val="20"/>
                              </w:rPr>
                              <w:t>6</w:t>
                            </w:r>
                          </w:p>
                        </w:tc>
                      </w:tr>
                    </w:tbl>
                    <w:p w14:paraId="2CCAFE18" w14:textId="77777777" w:rsidR="00AA5F14" w:rsidRDefault="00AA5F14" w:rsidP="00F60E17">
                      <w:pPr>
                        <w:widowControl/>
                        <w:spacing w:line="240" w:lineRule="exact"/>
                        <w:ind w:rightChars="14" w:right="35"/>
                        <w:rPr>
                          <w:rFonts w:ascii="標楷體" w:hAnsi="標楷體"/>
                          <w:sz w:val="18"/>
                          <w:szCs w:val="18"/>
                        </w:rPr>
                      </w:pPr>
                      <w:r>
                        <w:rPr>
                          <w:rFonts w:ascii="標楷體" w:hAnsi="標楷體" w:hint="eastAsia"/>
                          <w:sz w:val="18"/>
                          <w:szCs w:val="18"/>
                        </w:rPr>
                        <w:t>資料來源：</w:t>
                      </w:r>
                      <w:r w:rsidRPr="008F3735">
                        <w:rPr>
                          <w:rFonts w:ascii="標楷體" w:hAnsi="標楷體" w:hint="eastAsia"/>
                          <w:sz w:val="18"/>
                          <w:szCs w:val="18"/>
                        </w:rPr>
                        <w:t>整理自內政部消防署公布資料</w:t>
                      </w:r>
                      <w:r>
                        <w:rPr>
                          <w:rFonts w:ascii="標楷體" w:hAnsi="標楷體" w:hint="eastAsia"/>
                          <w:sz w:val="18"/>
                          <w:szCs w:val="18"/>
                        </w:rPr>
                        <w:t>。</w:t>
                      </w:r>
                    </w:p>
                  </w:txbxContent>
                </v:textbox>
                <w10:wrap type="square" anchorx="margin"/>
              </v:shape>
            </w:pict>
          </mc:Fallback>
        </mc:AlternateContent>
      </w:r>
      <w:r w:rsidRPr="00B36A63">
        <w:rPr>
          <w:rFonts w:ascii="標楷體" w:hAnsi="標楷體" w:hint="eastAsia"/>
          <w:bCs/>
          <w:spacing w:val="-8"/>
          <w:szCs w:val="32"/>
        </w:rPr>
        <w:t>消防局為執行各類場所消防安全設備檢查，每年修訂消防安全設備檢查執行計畫，據以辦理消防安全檢查工作，截至110年2月26日止，列管應設置消防安全設備之各類場所計2,880處。經查該局辦理消防安全檢查業務情形，核有：（1）列管場所於</w:t>
      </w:r>
      <w:proofErr w:type="gramStart"/>
      <w:r w:rsidRPr="00B36A63">
        <w:rPr>
          <w:rFonts w:ascii="標楷體" w:hAnsi="標楷體" w:hint="eastAsia"/>
          <w:bCs/>
          <w:spacing w:val="-8"/>
          <w:szCs w:val="32"/>
        </w:rPr>
        <w:t>109</w:t>
      </w:r>
      <w:proofErr w:type="gramEnd"/>
      <w:r w:rsidRPr="00B36A63">
        <w:rPr>
          <w:rFonts w:ascii="標楷體" w:hAnsi="標楷體" w:hint="eastAsia"/>
          <w:bCs/>
          <w:spacing w:val="-8"/>
          <w:szCs w:val="32"/>
        </w:rPr>
        <w:t>年度逾期未申報消防安全設備檢修結果者1處，雖已依消防法規定裁罰4次、總金額16萬元，截至110年2月26日止，仍未申報檢修結果，且經中正分隊辦理消防安全設備檢查及複查結果亦不合格；（2）受理消防安全設備檢修不符規定，且附有消防設備改善計畫書之甲類以外場所計34處，其中逾3個月始辦理複查者4處，逾4個月仍未辦理複查者12處；（3）</w:t>
      </w:r>
      <w:r w:rsidRPr="000410D3">
        <w:rPr>
          <w:rFonts w:ascii="標楷體" w:hAnsi="標楷體" w:hint="eastAsia"/>
          <w:spacing w:val="-4"/>
        </w:rPr>
        <w:t>集合住宅近</w:t>
      </w:r>
      <w:proofErr w:type="gramStart"/>
      <w:r w:rsidRPr="000410D3">
        <w:rPr>
          <w:rFonts w:ascii="標楷體" w:hAnsi="標楷體" w:hint="eastAsia"/>
          <w:spacing w:val="-4"/>
        </w:rPr>
        <w:t>5</w:t>
      </w:r>
      <w:proofErr w:type="gramEnd"/>
      <w:r w:rsidRPr="000410D3">
        <w:rPr>
          <w:rFonts w:ascii="標楷體" w:hAnsi="標楷體" w:hint="eastAsia"/>
          <w:spacing w:val="-4"/>
        </w:rPr>
        <w:t>年度（105至109年度）發生火災比率，約占各年度各類建築物火災總次數59％至70％</w:t>
      </w:r>
      <w:proofErr w:type="gramStart"/>
      <w:r w:rsidRPr="000410D3">
        <w:rPr>
          <w:rFonts w:ascii="標楷體" w:hAnsi="標楷體" w:hint="eastAsia"/>
          <w:spacing w:val="-4"/>
        </w:rPr>
        <w:t>之間（</w:t>
      </w:r>
      <w:proofErr w:type="gramEnd"/>
      <w:r w:rsidRPr="000410D3">
        <w:rPr>
          <w:rFonts w:ascii="標楷體" w:hAnsi="標楷體" w:hint="eastAsia"/>
          <w:spacing w:val="-4"/>
        </w:rPr>
        <w:t>表1）</w:t>
      </w:r>
      <w:r w:rsidRPr="00B36A63">
        <w:rPr>
          <w:rFonts w:ascii="標楷體" w:hAnsi="標楷體" w:hint="eastAsia"/>
          <w:spacing w:val="-8"/>
        </w:rPr>
        <w:t>，顯示集合住宅為火災高風險場所。截至110年2月26日止，該局列管未成立管理委員會之集合住宅計182處，</w:t>
      </w:r>
      <w:proofErr w:type="gramStart"/>
      <w:r w:rsidRPr="00B36A63">
        <w:rPr>
          <w:rFonts w:ascii="標楷體" w:hAnsi="標楷體" w:hint="eastAsia"/>
          <w:spacing w:val="-8"/>
        </w:rPr>
        <w:t>均未辦理</w:t>
      </w:r>
      <w:proofErr w:type="gramEnd"/>
      <w:r w:rsidRPr="00B36A63">
        <w:rPr>
          <w:rFonts w:ascii="標楷體" w:hAnsi="標楷體" w:hint="eastAsia"/>
          <w:spacing w:val="-8"/>
        </w:rPr>
        <w:t>消防安全設備檢修申報，相關設備恐因年久失修而減損防護功能，潛藏公共安全風險</w:t>
      </w:r>
      <w:r w:rsidRPr="00B36A63">
        <w:rPr>
          <w:rFonts w:ascii="標楷體" w:hAnsi="標楷體" w:hint="eastAsia"/>
          <w:bCs/>
          <w:spacing w:val="-8"/>
          <w:szCs w:val="32"/>
        </w:rPr>
        <w:t>等情事</w:t>
      </w:r>
      <w:r w:rsidRPr="00B36A63">
        <w:rPr>
          <w:rFonts w:ascii="標楷體" w:hAnsi="標楷體" w:hint="eastAsia"/>
          <w:spacing w:val="-8"/>
        </w:rPr>
        <w:t>，</w:t>
      </w:r>
      <w:r w:rsidRPr="00B36A63">
        <w:rPr>
          <w:rFonts w:ascii="標楷體" w:hAnsi="標楷體" w:hint="eastAsia"/>
          <w:bCs/>
          <w:spacing w:val="-8"/>
          <w:szCs w:val="32"/>
        </w:rPr>
        <w:t>經函請</w:t>
      </w:r>
      <w:proofErr w:type="gramStart"/>
      <w:r w:rsidRPr="00B36A63">
        <w:rPr>
          <w:rFonts w:ascii="標楷體" w:hAnsi="標楷體" w:hint="eastAsia"/>
          <w:bCs/>
          <w:spacing w:val="-8"/>
          <w:szCs w:val="32"/>
        </w:rPr>
        <w:t>研</w:t>
      </w:r>
      <w:proofErr w:type="gramEnd"/>
      <w:r w:rsidRPr="00B36A63">
        <w:rPr>
          <w:rFonts w:ascii="標楷體" w:hAnsi="標楷體" w:hint="eastAsia"/>
          <w:bCs/>
          <w:spacing w:val="-8"/>
          <w:szCs w:val="32"/>
        </w:rPr>
        <w:t>謀改善，以維護民眾居住安全。據復：（</w:t>
      </w:r>
      <w:r w:rsidRPr="00B36A63">
        <w:rPr>
          <w:rFonts w:ascii="標楷體" w:hAnsi="標楷體" w:hint="eastAsia"/>
          <w:bCs/>
          <w:spacing w:val="-8"/>
        </w:rPr>
        <w:t>1）該場所已於110年4月7日完成消防安全設備檢修申報，另消防安全設備複查結果不合格，已裁罰5萬元</w:t>
      </w:r>
      <w:proofErr w:type="gramStart"/>
      <w:r w:rsidRPr="00B36A63">
        <w:rPr>
          <w:rFonts w:ascii="標楷體" w:hAnsi="標楷體" w:hint="eastAsia"/>
          <w:bCs/>
          <w:spacing w:val="-8"/>
        </w:rPr>
        <w:t>怠</w:t>
      </w:r>
      <w:proofErr w:type="gramEnd"/>
      <w:r w:rsidRPr="00B36A63">
        <w:rPr>
          <w:rFonts w:ascii="標楷體" w:hAnsi="標楷體" w:hint="eastAsia"/>
          <w:bCs/>
          <w:spacing w:val="-8"/>
        </w:rPr>
        <w:t>金，並持續列管追蹤；（2）</w:t>
      </w:r>
      <w:r w:rsidRPr="00B36A63">
        <w:rPr>
          <w:rFonts w:ascii="標楷體" w:hAnsi="標楷體" w:hint="eastAsia"/>
          <w:spacing w:val="-8"/>
        </w:rPr>
        <w:t>已督促相關分隊檢討改進，相關場所業經複查合格</w:t>
      </w:r>
      <w:r w:rsidRPr="00B36A63">
        <w:rPr>
          <w:rFonts w:ascii="標楷體" w:hAnsi="標楷體" w:hint="eastAsia"/>
          <w:bCs/>
          <w:spacing w:val="-8"/>
        </w:rPr>
        <w:t>；（3）</w:t>
      </w:r>
      <w:r w:rsidRPr="00B36A63">
        <w:rPr>
          <w:rFonts w:ascii="標楷體" w:hAnsi="標楷體" w:hint="eastAsia"/>
          <w:spacing w:val="-8"/>
        </w:rPr>
        <w:t>「基隆市公寓大廈管理維護修繕補助辦法」訂有相關補助獎勵機制，藉以提升集合住宅成立管理委員會之意願</w:t>
      </w:r>
      <w:r w:rsidRPr="00B36A63">
        <w:rPr>
          <w:rFonts w:ascii="標楷體" w:hAnsi="標楷體" w:hint="eastAsia"/>
          <w:bCs/>
          <w:spacing w:val="-8"/>
        </w:rPr>
        <w:t>。</w:t>
      </w:r>
    </w:p>
    <w:p w14:paraId="2376B6DF" w14:textId="00DAD370" w:rsidR="00F60E17" w:rsidRPr="00BF4041" w:rsidRDefault="00F60E17" w:rsidP="000410D3">
      <w:pPr>
        <w:overflowPunct w:val="0"/>
        <w:snapToGrid w:val="0"/>
        <w:spacing w:line="516" w:lineRule="atLeast"/>
        <w:ind w:firstLineChars="200" w:firstLine="574"/>
        <w:jc w:val="both"/>
        <w:rPr>
          <w:rFonts w:ascii="標楷體" w:hAnsi="標楷體"/>
          <w:b/>
          <w:sz w:val="28"/>
          <w:szCs w:val="28"/>
        </w:rPr>
      </w:pPr>
      <w:r w:rsidRPr="00BF4041">
        <w:rPr>
          <w:rFonts w:ascii="標楷體" w:hAnsi="標楷體" w:hint="eastAsia"/>
          <w:b/>
          <w:sz w:val="28"/>
          <w:szCs w:val="28"/>
        </w:rPr>
        <w:t>2.為落實消防水源檢查，訂定充實及維護消防水源計畫，惟部分托嬰中心周邊消防水源不足，及消防栓維護管理</w:t>
      </w:r>
      <w:proofErr w:type="gramStart"/>
      <w:r w:rsidRPr="00BF4041">
        <w:rPr>
          <w:rFonts w:ascii="標楷體" w:hAnsi="標楷體" w:hint="eastAsia"/>
          <w:b/>
          <w:sz w:val="28"/>
          <w:szCs w:val="28"/>
        </w:rPr>
        <w:t>作業間未周延</w:t>
      </w:r>
      <w:proofErr w:type="gramEnd"/>
      <w:r w:rsidRPr="00BF4041">
        <w:rPr>
          <w:rFonts w:ascii="標楷體" w:hAnsi="標楷體" w:hint="eastAsia"/>
          <w:b/>
          <w:sz w:val="28"/>
          <w:szCs w:val="28"/>
        </w:rPr>
        <w:t>，允宜</w:t>
      </w:r>
      <w:r w:rsidR="00DE6D98">
        <w:rPr>
          <w:rFonts w:ascii="標楷體" w:hAnsi="標楷體" w:hint="eastAsia"/>
          <w:b/>
          <w:sz w:val="28"/>
          <w:szCs w:val="28"/>
        </w:rPr>
        <w:t>確實</w:t>
      </w:r>
      <w:r w:rsidRPr="00BF4041">
        <w:rPr>
          <w:rFonts w:ascii="標楷體" w:hAnsi="標楷體" w:hint="eastAsia"/>
          <w:b/>
          <w:sz w:val="28"/>
          <w:szCs w:val="28"/>
        </w:rPr>
        <w:t>檢討，</w:t>
      </w:r>
      <w:proofErr w:type="gramStart"/>
      <w:r w:rsidRPr="00BF4041">
        <w:rPr>
          <w:rFonts w:ascii="標楷體" w:hAnsi="標楷體" w:hint="eastAsia"/>
          <w:b/>
          <w:sz w:val="28"/>
          <w:szCs w:val="28"/>
        </w:rPr>
        <w:t>俾</w:t>
      </w:r>
      <w:proofErr w:type="gramEnd"/>
      <w:r w:rsidRPr="00BF4041">
        <w:rPr>
          <w:rFonts w:ascii="標楷體" w:hAnsi="標楷體" w:hint="eastAsia"/>
          <w:b/>
          <w:sz w:val="28"/>
          <w:szCs w:val="28"/>
        </w:rPr>
        <w:t>確保消防水源充足。</w:t>
      </w:r>
    </w:p>
    <w:p w14:paraId="1C524BA0" w14:textId="77777777" w:rsidR="00F60E17" w:rsidRPr="00BF4041" w:rsidRDefault="00F60E17" w:rsidP="000410D3">
      <w:pPr>
        <w:overflowPunct w:val="0"/>
        <w:autoSpaceDE w:val="0"/>
        <w:spacing w:line="518" w:lineRule="exact"/>
        <w:ind w:firstLineChars="200" w:firstLine="493"/>
        <w:jc w:val="both"/>
        <w:rPr>
          <w:rFonts w:ascii="標楷體" w:hAnsi="標楷體"/>
          <w:bCs/>
        </w:rPr>
      </w:pPr>
      <w:r w:rsidRPr="00BF4041">
        <w:rPr>
          <w:rFonts w:ascii="標楷體" w:hAnsi="標楷體" w:hint="eastAsia"/>
          <w:snapToGrid w:val="0"/>
          <w:kern w:val="0"/>
          <w:szCs w:val="24"/>
        </w:rPr>
        <w:t>消防局為落實消防水源檢查，及加強消防水源暨消防標誌維護保養，訂定</w:t>
      </w:r>
      <w:proofErr w:type="gramStart"/>
      <w:r w:rsidRPr="00BF4041">
        <w:rPr>
          <w:rFonts w:ascii="標楷體" w:hAnsi="標楷體" w:hint="eastAsia"/>
          <w:snapToGrid w:val="0"/>
          <w:kern w:val="0"/>
          <w:szCs w:val="24"/>
        </w:rPr>
        <w:t>109</w:t>
      </w:r>
      <w:proofErr w:type="gramEnd"/>
      <w:r w:rsidRPr="00BF4041">
        <w:rPr>
          <w:rFonts w:ascii="標楷體" w:hAnsi="標楷體" w:hint="eastAsia"/>
          <w:snapToGrid w:val="0"/>
          <w:kern w:val="0"/>
          <w:szCs w:val="24"/>
        </w:rPr>
        <w:t>年度充實及維護消防水源計畫，據以執行。截至109年底止，已列管地上式消防栓193支、地下式消防栓1,554支，合計1,747支。經查執行消防水源管理維護及查察情形，核有：</w:t>
      </w:r>
      <w:r w:rsidRPr="00BF4041">
        <w:rPr>
          <w:rFonts w:ascii="標楷體" w:hAnsi="標楷體" w:hint="eastAsia"/>
          <w:bCs/>
          <w:spacing w:val="-4"/>
        </w:rPr>
        <w:t>（</w:t>
      </w:r>
      <w:r w:rsidRPr="00BF4041">
        <w:rPr>
          <w:rFonts w:ascii="標楷體" w:hAnsi="標楷體"/>
          <w:bCs/>
          <w:spacing w:val="-4"/>
        </w:rPr>
        <w:t>1</w:t>
      </w:r>
      <w:r w:rsidRPr="00BF4041">
        <w:rPr>
          <w:rFonts w:ascii="標楷體" w:hAnsi="標楷體" w:hint="eastAsia"/>
          <w:bCs/>
          <w:spacing w:val="-4"/>
        </w:rPr>
        <w:t>）全市老人養護（或長期照顧）機構及</w:t>
      </w:r>
      <w:proofErr w:type="gramStart"/>
      <w:r w:rsidRPr="00BF4041">
        <w:rPr>
          <w:rFonts w:ascii="標楷體" w:hAnsi="標楷體" w:hint="eastAsia"/>
          <w:bCs/>
          <w:spacing w:val="-4"/>
        </w:rPr>
        <w:t>托嬰中心計</w:t>
      </w:r>
      <w:proofErr w:type="gramEnd"/>
      <w:r w:rsidRPr="00BF4041">
        <w:rPr>
          <w:rFonts w:ascii="標楷體" w:hAnsi="標楷體" w:hint="eastAsia"/>
          <w:bCs/>
          <w:spacing w:val="-4"/>
        </w:rPr>
        <w:t>有38家，經運用GIS地理資訊</w:t>
      </w:r>
      <w:proofErr w:type="gramStart"/>
      <w:r w:rsidRPr="00BF4041">
        <w:rPr>
          <w:rFonts w:ascii="標楷體" w:hAnsi="標楷體" w:hint="eastAsia"/>
          <w:bCs/>
          <w:spacing w:val="-4"/>
        </w:rPr>
        <w:t>軟體環域分析</w:t>
      </w:r>
      <w:proofErr w:type="gramEnd"/>
      <w:r w:rsidRPr="00BF4041">
        <w:rPr>
          <w:rFonts w:ascii="標楷體" w:hAnsi="標楷體" w:hint="eastAsia"/>
          <w:bCs/>
          <w:spacing w:val="-4"/>
        </w:rPr>
        <w:t>其周邊150公尺</w:t>
      </w:r>
      <w:r w:rsidRPr="00BF4041">
        <w:rPr>
          <w:rFonts w:ascii="標楷體" w:hAnsi="標楷體" w:hint="eastAsia"/>
          <w:bCs/>
          <w:spacing w:val="-4"/>
        </w:rPr>
        <w:lastRenderedPageBreak/>
        <w:t>內設置消防栓數量合計259支，平均每家周邊約設置6支，其中密度最高者可達15支，</w:t>
      </w:r>
      <w:proofErr w:type="gramStart"/>
      <w:r w:rsidRPr="00BF4041">
        <w:rPr>
          <w:rFonts w:ascii="標楷體" w:hAnsi="標楷體" w:hint="eastAsia"/>
          <w:bCs/>
          <w:spacing w:val="-4"/>
        </w:rPr>
        <w:t>惟查仍</w:t>
      </w:r>
      <w:proofErr w:type="gramEnd"/>
      <w:r w:rsidRPr="00BF4041">
        <w:rPr>
          <w:rFonts w:ascii="標楷體" w:hAnsi="標楷體" w:hint="eastAsia"/>
          <w:bCs/>
          <w:spacing w:val="-4"/>
        </w:rPr>
        <w:t>有部分托嬰中心方圓150公尺內消防栓僅設置1支（圖1），</w:t>
      </w:r>
      <w:bookmarkStart w:id="31" w:name="_Hlk73536868"/>
      <w:r w:rsidRPr="00BF4041">
        <w:rPr>
          <w:rFonts w:ascii="標楷體" w:hAnsi="標楷體" w:hint="eastAsia"/>
          <w:bCs/>
          <w:spacing w:val="-4"/>
        </w:rPr>
        <w:t>消防水源</w:t>
      </w:r>
      <w:bookmarkEnd w:id="31"/>
      <w:r w:rsidRPr="00BF4041">
        <w:rPr>
          <w:rFonts w:ascii="標楷體" w:hAnsi="標楷體" w:hint="eastAsia"/>
          <w:bCs/>
          <w:spacing w:val="-4"/>
        </w:rPr>
        <w:t>相對較為匱乏；（</w:t>
      </w:r>
      <w:r w:rsidRPr="00BF4041">
        <w:rPr>
          <w:rFonts w:ascii="標楷體" w:hAnsi="標楷體"/>
          <w:bCs/>
          <w:spacing w:val="-4"/>
        </w:rPr>
        <w:t>2</w:t>
      </w:r>
      <w:r w:rsidRPr="00BF4041">
        <w:rPr>
          <w:rFonts w:ascii="標楷體" w:hAnsi="標楷體" w:hint="eastAsia"/>
          <w:bCs/>
          <w:spacing w:val="-4"/>
        </w:rPr>
        <w:t>）截至109年底止，已通報自來水公司消防栓損壞而尚未完成修復者計90支，其中16支損壞已逾1年，追蹤</w:t>
      </w:r>
      <w:r w:rsidRPr="00BF4041">
        <w:rPr>
          <w:rFonts w:ascii="標楷體" w:hAnsi="標楷體" w:hint="eastAsia"/>
          <w:noProof/>
          <w:kern w:val="0"/>
          <w:szCs w:val="24"/>
          <w:lang w:val="zh-TW"/>
        </w:rPr>
        <mc:AlternateContent>
          <mc:Choice Requires="wps">
            <w:drawing>
              <wp:anchor distT="45720" distB="45720" distL="114300" distR="114300" simplePos="0" relativeHeight="251834368" behindDoc="0" locked="0" layoutInCell="1" allowOverlap="0" wp14:anchorId="029A5E81" wp14:editId="77281C47">
                <wp:simplePos x="0" y="0"/>
                <wp:positionH relativeFrom="margin">
                  <wp:posOffset>2482215</wp:posOffset>
                </wp:positionH>
                <wp:positionV relativeFrom="paragraph">
                  <wp:posOffset>737870</wp:posOffset>
                </wp:positionV>
                <wp:extent cx="3937000" cy="3162300"/>
                <wp:effectExtent l="0" t="0" r="635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0" cy="3162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EFC5A9" w14:textId="77777777" w:rsidR="00AA5F14" w:rsidRDefault="00AA5F14" w:rsidP="00F60E17">
                            <w:pPr>
                              <w:widowControl/>
                              <w:spacing w:afterLines="20" w:after="100" w:line="280" w:lineRule="exact"/>
                              <w:ind w:left="699" w:rightChars="-33" w:right="-81" w:hangingChars="288" w:hanging="699"/>
                              <w:jc w:val="center"/>
                              <w:rPr>
                                <w:rFonts w:ascii="標楷體" w:hAnsi="標楷體"/>
                                <w:b/>
                                <w:spacing w:val="-2"/>
                                <w:szCs w:val="24"/>
                              </w:rPr>
                            </w:pPr>
                            <w:r>
                              <w:rPr>
                                <w:rFonts w:ascii="標楷體" w:hAnsi="標楷體" w:hint="eastAsia"/>
                                <w:b/>
                                <w:spacing w:val="-2"/>
                                <w:szCs w:val="24"/>
                              </w:rPr>
                              <w:t>圖1</w:t>
                            </w:r>
                            <w:r w:rsidRPr="0051399D">
                              <w:rPr>
                                <w:rFonts w:ascii="標楷體" w:hAnsi="標楷體"/>
                                <w:b/>
                                <w:spacing w:val="-2"/>
                                <w:szCs w:val="24"/>
                              </w:rPr>
                              <w:t xml:space="preserve">  </w:t>
                            </w:r>
                            <w:r w:rsidRPr="00605DC5">
                              <w:rPr>
                                <w:rFonts w:ascii="標楷體" w:hAnsi="標楷體" w:hint="eastAsia"/>
                                <w:b/>
                                <w:spacing w:val="-2"/>
                                <w:szCs w:val="24"/>
                              </w:rPr>
                              <w:t>部分托嬰中心周邊消防水源不足</w:t>
                            </w:r>
                            <w:r>
                              <w:rPr>
                                <w:rFonts w:ascii="標楷體" w:hAnsi="標楷體" w:hint="eastAsia"/>
                                <w:b/>
                                <w:spacing w:val="-2"/>
                                <w:szCs w:val="24"/>
                              </w:rPr>
                              <w:t>情形</w:t>
                            </w:r>
                          </w:p>
                          <w:p w14:paraId="747EC713" w14:textId="77777777" w:rsidR="00AA5F14" w:rsidRDefault="00AA5F14" w:rsidP="00F60E17">
                            <w:pPr>
                              <w:widowControl/>
                              <w:ind w:rightChars="14" w:right="35"/>
                              <w:rPr>
                                <w:rFonts w:ascii="標楷體" w:hAnsi="標楷體"/>
                                <w:sz w:val="18"/>
                                <w:szCs w:val="18"/>
                              </w:rPr>
                            </w:pPr>
                            <w:r w:rsidRPr="00D6468D">
                              <w:rPr>
                                <w:noProof/>
                              </w:rPr>
                              <w:drawing>
                                <wp:inline distT="0" distB="0" distL="0" distR="0" wp14:anchorId="005AA702" wp14:editId="30C59F5D">
                                  <wp:extent cx="3754120" cy="254000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lum bright="-40000" contrast="48000"/>
                                            <a:extLst>
                                              <a:ext uri="{28A0092B-C50C-407E-A947-70E740481C1C}">
                                                <a14:useLocalDpi xmlns:a14="http://schemas.microsoft.com/office/drawing/2010/main" val="0"/>
                                              </a:ext>
                                            </a:extLst>
                                          </a:blip>
                                          <a:srcRect/>
                                          <a:stretch>
                                            <a:fillRect/>
                                          </a:stretch>
                                        </pic:blipFill>
                                        <pic:spPr bwMode="auto">
                                          <a:xfrm>
                                            <a:off x="0" y="0"/>
                                            <a:ext cx="3754120" cy="2540000"/>
                                          </a:xfrm>
                                          <a:prstGeom prst="rect">
                                            <a:avLst/>
                                          </a:prstGeom>
                                          <a:noFill/>
                                          <a:ln>
                                            <a:noFill/>
                                          </a:ln>
                                        </pic:spPr>
                                      </pic:pic>
                                    </a:graphicData>
                                  </a:graphic>
                                </wp:inline>
                              </w:drawing>
                            </w:r>
                          </w:p>
                          <w:p w14:paraId="3EA81D36" w14:textId="77777777" w:rsidR="00AA5F14" w:rsidRPr="00826973" w:rsidRDefault="00AA5F14" w:rsidP="00826973">
                            <w:pPr>
                              <w:widowControl/>
                              <w:spacing w:line="240" w:lineRule="exact"/>
                              <w:ind w:leftChars="6" w:left="950" w:rightChars="14" w:right="35" w:hangingChars="512" w:hanging="935"/>
                              <w:jc w:val="both"/>
                              <w:rPr>
                                <w:rFonts w:ascii="標楷體" w:hAnsi="標楷體"/>
                                <w:spacing w:val="-2"/>
                                <w:sz w:val="18"/>
                                <w:szCs w:val="18"/>
                              </w:rPr>
                            </w:pPr>
                            <w:r w:rsidRPr="00826973">
                              <w:rPr>
                                <w:rFonts w:ascii="標楷體" w:hAnsi="標楷體" w:hint="eastAsia"/>
                                <w:spacing w:val="-2"/>
                                <w:sz w:val="18"/>
                                <w:szCs w:val="18"/>
                              </w:rPr>
                              <w:t>資料來源：</w:t>
                            </w:r>
                            <w:proofErr w:type="gramStart"/>
                            <w:r w:rsidRPr="00826973">
                              <w:rPr>
                                <w:rFonts w:ascii="標楷體" w:hAnsi="標楷體" w:hint="eastAsia"/>
                                <w:spacing w:val="-2"/>
                                <w:sz w:val="18"/>
                                <w:szCs w:val="18"/>
                              </w:rPr>
                              <w:t>本室依據</w:t>
                            </w:r>
                            <w:proofErr w:type="gramEnd"/>
                            <w:r w:rsidRPr="00826973">
                              <w:rPr>
                                <w:rFonts w:ascii="標楷體" w:hAnsi="標楷體" w:hint="eastAsia"/>
                                <w:spacing w:val="-2"/>
                                <w:sz w:val="18"/>
                                <w:szCs w:val="18"/>
                              </w:rPr>
                              <w:t>基隆市政府全球資訊網及政府資料開放平</w:t>
                            </w:r>
                            <w:proofErr w:type="gramStart"/>
                            <w:r w:rsidRPr="00826973">
                              <w:rPr>
                                <w:rFonts w:ascii="標楷體" w:hAnsi="標楷體" w:hint="eastAsia"/>
                                <w:spacing w:val="-2"/>
                                <w:sz w:val="18"/>
                                <w:szCs w:val="18"/>
                              </w:rPr>
                              <w:t>臺</w:t>
                            </w:r>
                            <w:proofErr w:type="gramEnd"/>
                            <w:r w:rsidRPr="00826973">
                              <w:rPr>
                                <w:rFonts w:ascii="標楷體" w:hAnsi="標楷體" w:hint="eastAsia"/>
                                <w:spacing w:val="-2"/>
                                <w:sz w:val="18"/>
                                <w:szCs w:val="18"/>
                              </w:rPr>
                              <w:t>公告資料，於110年3月5日運用GIS地理資訊軟體自行分析整理。</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9A5E81" id="文字方塊 31" o:spid="_x0000_s1057" type="#_x0000_t202" style="position:absolute;left:0;text-align:left;margin-left:195.45pt;margin-top:58.1pt;width:310pt;height:249pt;z-index:251834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" o:allowoverlap="f" stroked="f">
                <v:textbox>
                  <w:txbxContent>
                    <w:p w14:paraId="67EFC5A9" w14:textId="77777777" w:rsidR="00AA5F14" w:rsidRDefault="00AA5F14" w:rsidP="00F60E17">
                      <w:pPr>
                        <w:widowControl/>
                        <w:spacing w:afterLines="20" w:after="100" w:line="280" w:lineRule="exact"/>
                        <w:ind w:left="699" w:rightChars="-33" w:right="-81" w:hangingChars="288" w:hanging="699"/>
                        <w:jc w:val="center"/>
                        <w:rPr>
                          <w:rFonts w:ascii="標楷體" w:hAnsi="標楷體"/>
                          <w:b/>
                          <w:spacing w:val="-2"/>
                          <w:szCs w:val="24"/>
                        </w:rPr>
                      </w:pPr>
                      <w:r>
                        <w:rPr>
                          <w:rFonts w:ascii="標楷體" w:hAnsi="標楷體" w:hint="eastAsia"/>
                          <w:b/>
                          <w:spacing w:val="-2"/>
                          <w:szCs w:val="24"/>
                        </w:rPr>
                        <w:t>圖1</w:t>
                      </w:r>
                      <w:r w:rsidRPr="0051399D">
                        <w:rPr>
                          <w:rFonts w:ascii="標楷體" w:hAnsi="標楷體"/>
                          <w:b/>
                          <w:spacing w:val="-2"/>
                          <w:szCs w:val="24"/>
                        </w:rPr>
                        <w:t xml:space="preserve">  </w:t>
                      </w:r>
                      <w:r w:rsidRPr="00605DC5">
                        <w:rPr>
                          <w:rFonts w:ascii="標楷體" w:hAnsi="標楷體" w:hint="eastAsia"/>
                          <w:b/>
                          <w:spacing w:val="-2"/>
                          <w:szCs w:val="24"/>
                        </w:rPr>
                        <w:t>部分托嬰中心周邊消防水源不足</w:t>
                      </w:r>
                      <w:r>
                        <w:rPr>
                          <w:rFonts w:ascii="標楷體" w:hAnsi="標楷體" w:hint="eastAsia"/>
                          <w:b/>
                          <w:spacing w:val="-2"/>
                          <w:szCs w:val="24"/>
                        </w:rPr>
                        <w:t>情形</w:t>
                      </w:r>
                    </w:p>
                    <w:p w14:paraId="747EC713" w14:textId="77777777" w:rsidR="00AA5F14" w:rsidRDefault="00AA5F14" w:rsidP="00F60E17">
                      <w:pPr>
                        <w:widowControl/>
                        <w:ind w:rightChars="14" w:right="35"/>
                        <w:rPr>
                          <w:rFonts w:ascii="標楷體" w:hAnsi="標楷體"/>
                          <w:sz w:val="18"/>
                          <w:szCs w:val="18"/>
                        </w:rPr>
                      </w:pPr>
                      <w:r w:rsidRPr="00D6468D">
                        <w:rPr>
                          <w:noProof/>
                        </w:rPr>
                        <w:drawing>
                          <wp:inline distT="0" distB="0" distL="0" distR="0" wp14:anchorId="005AA702" wp14:editId="30C59F5D">
                            <wp:extent cx="3754120" cy="254000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lum bright="-40000" contrast="48000"/>
                                      <a:extLst>
                                        <a:ext uri="{28A0092B-C50C-407E-A947-70E740481C1C}">
                                          <a14:useLocalDpi xmlns:a14="http://schemas.microsoft.com/office/drawing/2010/main" val="0"/>
                                        </a:ext>
                                      </a:extLst>
                                    </a:blip>
                                    <a:srcRect/>
                                    <a:stretch>
                                      <a:fillRect/>
                                    </a:stretch>
                                  </pic:blipFill>
                                  <pic:spPr bwMode="auto">
                                    <a:xfrm>
                                      <a:off x="0" y="0"/>
                                      <a:ext cx="3754120" cy="2540000"/>
                                    </a:xfrm>
                                    <a:prstGeom prst="rect">
                                      <a:avLst/>
                                    </a:prstGeom>
                                    <a:noFill/>
                                    <a:ln>
                                      <a:noFill/>
                                    </a:ln>
                                  </pic:spPr>
                                </pic:pic>
                              </a:graphicData>
                            </a:graphic>
                          </wp:inline>
                        </w:drawing>
                      </w:r>
                    </w:p>
                    <w:p w14:paraId="3EA81D36" w14:textId="77777777" w:rsidR="00AA5F14" w:rsidRPr="00826973" w:rsidRDefault="00AA5F14" w:rsidP="00826973">
                      <w:pPr>
                        <w:widowControl/>
                        <w:spacing w:line="240" w:lineRule="exact"/>
                        <w:ind w:leftChars="6" w:left="950" w:rightChars="14" w:right="35" w:hangingChars="512" w:hanging="935"/>
                        <w:jc w:val="both"/>
                        <w:rPr>
                          <w:rFonts w:ascii="標楷體" w:hAnsi="標楷體"/>
                          <w:spacing w:val="-2"/>
                          <w:sz w:val="18"/>
                          <w:szCs w:val="18"/>
                        </w:rPr>
                      </w:pPr>
                      <w:r w:rsidRPr="00826973">
                        <w:rPr>
                          <w:rFonts w:ascii="標楷體" w:hAnsi="標楷體" w:hint="eastAsia"/>
                          <w:spacing w:val="-2"/>
                          <w:sz w:val="18"/>
                          <w:szCs w:val="18"/>
                        </w:rPr>
                        <w:t>資料來源：</w:t>
                      </w:r>
                      <w:proofErr w:type="gramStart"/>
                      <w:r w:rsidRPr="00826973">
                        <w:rPr>
                          <w:rFonts w:ascii="標楷體" w:hAnsi="標楷體" w:hint="eastAsia"/>
                          <w:spacing w:val="-2"/>
                          <w:sz w:val="18"/>
                          <w:szCs w:val="18"/>
                        </w:rPr>
                        <w:t>本室依據</w:t>
                      </w:r>
                      <w:proofErr w:type="gramEnd"/>
                      <w:r w:rsidRPr="00826973">
                        <w:rPr>
                          <w:rFonts w:ascii="標楷體" w:hAnsi="標楷體" w:hint="eastAsia"/>
                          <w:spacing w:val="-2"/>
                          <w:sz w:val="18"/>
                          <w:szCs w:val="18"/>
                        </w:rPr>
                        <w:t>基隆市政府全球資訊網及政府資料開放平</w:t>
                      </w:r>
                      <w:proofErr w:type="gramStart"/>
                      <w:r w:rsidRPr="00826973">
                        <w:rPr>
                          <w:rFonts w:ascii="標楷體" w:hAnsi="標楷體" w:hint="eastAsia"/>
                          <w:spacing w:val="-2"/>
                          <w:sz w:val="18"/>
                          <w:szCs w:val="18"/>
                        </w:rPr>
                        <w:t>臺</w:t>
                      </w:r>
                      <w:proofErr w:type="gramEnd"/>
                      <w:r w:rsidRPr="00826973">
                        <w:rPr>
                          <w:rFonts w:ascii="標楷體" w:hAnsi="標楷體" w:hint="eastAsia"/>
                          <w:spacing w:val="-2"/>
                          <w:sz w:val="18"/>
                          <w:szCs w:val="18"/>
                        </w:rPr>
                        <w:t>公告資料，於110年3月5日運用GIS地理資訊軟體自行分析整理。</w:t>
                      </w:r>
                    </w:p>
                  </w:txbxContent>
                </v:textbox>
                <w10:wrap type="square" anchorx="margin"/>
              </v:shape>
            </w:pict>
          </mc:Fallback>
        </mc:AlternateContent>
      </w:r>
      <w:r w:rsidRPr="00BF4041">
        <w:rPr>
          <w:rFonts w:ascii="標楷體" w:hAnsi="標楷體" w:hint="eastAsia"/>
          <w:bCs/>
          <w:spacing w:val="-4"/>
        </w:rPr>
        <w:t>管理機制有待強化；（3）依消防栓規格第9點規定，消防栓標誌規格由縣（市）政府參考消防署所訂原則定之，</w:t>
      </w:r>
      <w:proofErr w:type="gramStart"/>
      <w:r w:rsidRPr="00BF4041">
        <w:rPr>
          <w:rFonts w:ascii="標楷體" w:hAnsi="標楷體" w:hint="eastAsia"/>
          <w:bCs/>
          <w:spacing w:val="-4"/>
        </w:rPr>
        <w:t>惟查該</w:t>
      </w:r>
      <w:proofErr w:type="gramEnd"/>
      <w:r w:rsidRPr="00BF4041">
        <w:rPr>
          <w:rFonts w:ascii="標楷體" w:hAnsi="標楷體" w:hint="eastAsia"/>
          <w:bCs/>
          <w:spacing w:val="-4"/>
        </w:rPr>
        <w:t>局尚未訂定基隆市消防栓標誌規格等情事，經函請</w:t>
      </w:r>
      <w:proofErr w:type="gramStart"/>
      <w:r w:rsidRPr="00BF4041">
        <w:rPr>
          <w:rFonts w:ascii="標楷體" w:hAnsi="標楷體" w:hint="eastAsia"/>
          <w:bCs/>
          <w:spacing w:val="-4"/>
        </w:rPr>
        <w:t>研</w:t>
      </w:r>
      <w:proofErr w:type="gramEnd"/>
      <w:r w:rsidRPr="00BF4041">
        <w:rPr>
          <w:rFonts w:ascii="標楷體" w:hAnsi="標楷體" w:hint="eastAsia"/>
          <w:bCs/>
          <w:spacing w:val="-4"/>
        </w:rPr>
        <w:t>議加強設置及維修保養消防栓，以確保消防水源充足</w:t>
      </w:r>
      <w:r w:rsidRPr="00BF4041">
        <w:rPr>
          <w:rFonts w:ascii="標楷體" w:hAnsi="標楷體" w:hint="eastAsia"/>
          <w:snapToGrid w:val="0"/>
          <w:spacing w:val="-4"/>
          <w:kern w:val="0"/>
          <w:szCs w:val="24"/>
        </w:rPr>
        <w:t>。據復：</w:t>
      </w:r>
      <w:r w:rsidRPr="00BF4041">
        <w:rPr>
          <w:rFonts w:ascii="標楷體" w:hAnsi="標楷體" w:hint="eastAsia"/>
          <w:bCs/>
          <w:spacing w:val="-4"/>
        </w:rPr>
        <w:t>（</w:t>
      </w:r>
      <w:r w:rsidRPr="00BF4041">
        <w:rPr>
          <w:rFonts w:ascii="標楷體" w:hAnsi="標楷體"/>
          <w:bCs/>
          <w:spacing w:val="-4"/>
        </w:rPr>
        <w:t>1</w:t>
      </w:r>
      <w:r w:rsidRPr="00BF4041">
        <w:rPr>
          <w:rFonts w:ascii="標楷體" w:hAnsi="標楷體" w:hint="eastAsia"/>
          <w:bCs/>
          <w:spacing w:val="-4"/>
        </w:rPr>
        <w:t>）經提報自來水公司增設地上式消防栓，已於110年4月完成設置；（</w:t>
      </w:r>
      <w:r w:rsidRPr="00BF4041">
        <w:rPr>
          <w:rFonts w:ascii="標楷體" w:hAnsi="標楷體"/>
          <w:bCs/>
          <w:spacing w:val="-4"/>
        </w:rPr>
        <w:t>2</w:t>
      </w:r>
      <w:r w:rsidRPr="00BF4041">
        <w:rPr>
          <w:rFonts w:ascii="標楷體" w:hAnsi="標楷體" w:hint="eastAsia"/>
          <w:bCs/>
          <w:spacing w:val="-4"/>
        </w:rPr>
        <w:t>）將</w:t>
      </w:r>
      <w:proofErr w:type="gramStart"/>
      <w:r w:rsidRPr="00BF4041">
        <w:rPr>
          <w:rFonts w:ascii="標楷體" w:hAnsi="標楷體" w:hint="eastAsia"/>
          <w:bCs/>
          <w:spacing w:val="-4"/>
        </w:rPr>
        <w:t>介</w:t>
      </w:r>
      <w:proofErr w:type="gramEnd"/>
      <w:r w:rsidRPr="00BF4041">
        <w:rPr>
          <w:rFonts w:ascii="標楷體" w:hAnsi="標楷體" w:hint="eastAsia"/>
          <w:bCs/>
          <w:spacing w:val="-4"/>
        </w:rPr>
        <w:t>接全國消防水源資訊系統及自來水管線修漏系統，以縮短通報時間，控管修復進度，強化消防栓損壞追蹤管理機制；（3）</w:t>
      </w:r>
      <w:proofErr w:type="gramStart"/>
      <w:r w:rsidRPr="00BF4041">
        <w:rPr>
          <w:rFonts w:ascii="標楷體" w:hAnsi="標楷體" w:hint="eastAsia"/>
          <w:bCs/>
          <w:spacing w:val="-4"/>
        </w:rPr>
        <w:t>研</w:t>
      </w:r>
      <w:proofErr w:type="gramEnd"/>
      <w:r w:rsidRPr="00BF4041">
        <w:rPr>
          <w:rFonts w:ascii="標楷體" w:hAnsi="標楷體" w:hint="eastAsia"/>
          <w:bCs/>
          <w:spacing w:val="-4"/>
        </w:rPr>
        <w:t>議訂定「基隆市設置消防栓標誌應行注意事項」中</w:t>
      </w:r>
      <w:r w:rsidRPr="00BF4041">
        <w:rPr>
          <w:rFonts w:ascii="標楷體" w:hAnsi="標楷體" w:hint="eastAsia"/>
          <w:snapToGrid w:val="0"/>
          <w:spacing w:val="-4"/>
          <w:kern w:val="0"/>
          <w:szCs w:val="24"/>
        </w:rPr>
        <w:t>。</w:t>
      </w:r>
    </w:p>
    <w:p w14:paraId="1C2BFEF6" w14:textId="77777777" w:rsidR="00F60E17" w:rsidRPr="00BF4041" w:rsidRDefault="00F60E17" w:rsidP="000410D3">
      <w:pPr>
        <w:overflowPunct w:val="0"/>
        <w:snapToGrid w:val="0"/>
        <w:spacing w:line="518" w:lineRule="exact"/>
        <w:ind w:firstLineChars="200" w:firstLine="574"/>
        <w:jc w:val="both"/>
        <w:rPr>
          <w:rFonts w:ascii="標楷體" w:hAnsi="標楷體"/>
          <w:b/>
          <w:sz w:val="28"/>
          <w:szCs w:val="28"/>
        </w:rPr>
      </w:pPr>
      <w:r w:rsidRPr="00BF4041">
        <w:rPr>
          <w:rFonts w:ascii="標楷體" w:hAnsi="標楷體" w:hint="eastAsia"/>
          <w:b/>
          <w:sz w:val="28"/>
          <w:szCs w:val="28"/>
        </w:rPr>
        <w:t>3.為發揮整體救災統合效能，成立</w:t>
      </w:r>
      <w:proofErr w:type="gramStart"/>
      <w:r w:rsidRPr="00BF4041">
        <w:rPr>
          <w:rFonts w:ascii="標楷體" w:hAnsi="標楷體" w:hint="eastAsia"/>
          <w:b/>
          <w:sz w:val="28"/>
          <w:szCs w:val="28"/>
        </w:rPr>
        <w:t>空拍機隊</w:t>
      </w:r>
      <w:proofErr w:type="gramEnd"/>
      <w:r w:rsidRPr="00BF4041">
        <w:rPr>
          <w:rFonts w:ascii="標楷體" w:hAnsi="標楷體" w:hint="eastAsia"/>
          <w:b/>
          <w:sz w:val="28"/>
          <w:szCs w:val="28"/>
        </w:rPr>
        <w:t>，惟部分遙控無人</w:t>
      </w:r>
      <w:proofErr w:type="gramStart"/>
      <w:r w:rsidRPr="00BF4041">
        <w:rPr>
          <w:rFonts w:ascii="標楷體" w:hAnsi="標楷體" w:hint="eastAsia"/>
          <w:b/>
          <w:sz w:val="28"/>
          <w:szCs w:val="28"/>
        </w:rPr>
        <w:t>機間有閒置</w:t>
      </w:r>
      <w:proofErr w:type="gramEnd"/>
      <w:r w:rsidRPr="00BF4041">
        <w:rPr>
          <w:rFonts w:ascii="標楷體" w:hAnsi="標楷體" w:hint="eastAsia"/>
          <w:b/>
          <w:sz w:val="28"/>
          <w:szCs w:val="28"/>
        </w:rPr>
        <w:t>情形，且為大陸製，允宜</w:t>
      </w:r>
      <w:proofErr w:type="gramStart"/>
      <w:r w:rsidRPr="00BF4041">
        <w:rPr>
          <w:rFonts w:ascii="標楷體" w:hAnsi="標楷體" w:hint="eastAsia"/>
          <w:b/>
          <w:sz w:val="28"/>
          <w:szCs w:val="28"/>
        </w:rPr>
        <w:t>研</w:t>
      </w:r>
      <w:proofErr w:type="gramEnd"/>
      <w:r w:rsidRPr="00BF4041">
        <w:rPr>
          <w:rFonts w:ascii="標楷體" w:hAnsi="標楷體" w:hint="eastAsia"/>
          <w:b/>
          <w:sz w:val="28"/>
          <w:szCs w:val="28"/>
        </w:rPr>
        <w:t>謀改善，以確保資通安全。</w:t>
      </w:r>
    </w:p>
    <w:p w14:paraId="5EE0E1EE" w14:textId="77777777" w:rsidR="00F60E17" w:rsidRPr="00B36A63" w:rsidRDefault="00F60E17" w:rsidP="000410D3">
      <w:pPr>
        <w:overflowPunct w:val="0"/>
        <w:autoSpaceDE w:val="0"/>
        <w:autoSpaceDN w:val="0"/>
        <w:spacing w:line="518" w:lineRule="exact"/>
        <w:ind w:firstLineChars="198" w:firstLine="472"/>
        <w:jc w:val="both"/>
        <w:rPr>
          <w:rFonts w:ascii="標楷體" w:hAnsi="標楷體"/>
          <w:bCs/>
          <w:spacing w:val="-4"/>
        </w:rPr>
      </w:pPr>
      <w:r w:rsidRPr="00B36A63">
        <w:rPr>
          <w:rFonts w:ascii="標楷體" w:hAnsi="標楷體" w:hint="eastAsia"/>
          <w:spacing w:val="-4"/>
          <w:szCs w:val="32"/>
        </w:rPr>
        <w:t>消防</w:t>
      </w:r>
      <w:r w:rsidRPr="00B36A63">
        <w:rPr>
          <w:rFonts w:ascii="標楷體" w:hAnsi="標楷體" w:hint="eastAsia"/>
          <w:spacing w:val="-4"/>
          <w:szCs w:val="32"/>
          <w:lang w:eastAsia="zh-HK"/>
        </w:rPr>
        <w:t>局為即時掌握災情狀況，發揮整體救災統合效能，於109年4月27日成立</w:t>
      </w:r>
      <w:proofErr w:type="gramStart"/>
      <w:r w:rsidRPr="00B36A63">
        <w:rPr>
          <w:rFonts w:ascii="標楷體" w:hAnsi="標楷體" w:hint="eastAsia"/>
          <w:spacing w:val="-4"/>
          <w:szCs w:val="32"/>
          <w:lang w:eastAsia="zh-HK"/>
        </w:rPr>
        <w:t>空拍機隊</w:t>
      </w:r>
      <w:proofErr w:type="gramEnd"/>
      <w:r w:rsidRPr="00B36A63">
        <w:rPr>
          <w:rFonts w:ascii="標楷體" w:hAnsi="標楷體" w:hint="eastAsia"/>
          <w:spacing w:val="-4"/>
          <w:szCs w:val="32"/>
          <w:lang w:eastAsia="zh-HK"/>
        </w:rPr>
        <w:t>，截至109年底止，已購置遙控無人機8台，總金額合計73萬元</w:t>
      </w:r>
      <w:r w:rsidRPr="00B36A63">
        <w:rPr>
          <w:rFonts w:ascii="標楷體" w:hAnsi="標楷體" w:hint="eastAsia"/>
          <w:spacing w:val="-4"/>
          <w:szCs w:val="32"/>
        </w:rPr>
        <w:t>。經查遙控無人機使用管理情形</w:t>
      </w:r>
      <w:r w:rsidRPr="00B36A63">
        <w:rPr>
          <w:rFonts w:ascii="標楷體" w:hAnsi="標楷體" w:hint="eastAsia"/>
          <w:spacing w:val="-4"/>
          <w:szCs w:val="32"/>
          <w:lang w:eastAsia="zh-HK"/>
        </w:rPr>
        <w:t>，</w:t>
      </w:r>
      <w:r w:rsidRPr="00B36A63">
        <w:rPr>
          <w:rFonts w:ascii="標楷體" w:hAnsi="標楷體" w:hint="eastAsia"/>
          <w:spacing w:val="-4"/>
          <w:szCs w:val="32"/>
        </w:rPr>
        <w:t>核有：（1）</w:t>
      </w:r>
      <w:proofErr w:type="gramStart"/>
      <w:r w:rsidRPr="00B36A63">
        <w:rPr>
          <w:rFonts w:ascii="標楷體" w:hAnsi="標楷體" w:hint="eastAsia"/>
          <w:spacing w:val="-4"/>
          <w:szCs w:val="32"/>
        </w:rPr>
        <w:t>109</w:t>
      </w:r>
      <w:proofErr w:type="gramEnd"/>
      <w:r w:rsidRPr="00B36A63">
        <w:rPr>
          <w:rFonts w:ascii="標楷體" w:hAnsi="標楷體" w:hint="eastAsia"/>
          <w:spacing w:val="-4"/>
          <w:szCs w:val="32"/>
        </w:rPr>
        <w:t>年度全年</w:t>
      </w:r>
      <w:r w:rsidRPr="00B36A63">
        <w:rPr>
          <w:rFonts w:ascii="標楷體" w:hAnsi="標楷體" w:hint="eastAsia"/>
          <w:spacing w:val="-4"/>
        </w:rPr>
        <w:t>未參與救災或搜救任務者</w:t>
      </w:r>
      <w:r w:rsidRPr="00B36A63">
        <w:rPr>
          <w:rFonts w:ascii="標楷體" w:hAnsi="標楷體" w:hint="eastAsia"/>
          <w:spacing w:val="-4"/>
          <w:szCs w:val="32"/>
        </w:rPr>
        <w:t>4台，有閒置情形；（2）行政院國家資通安全會報於109年12月25日第36次委員會議決議，公務機關不得採購及使用大陸廠牌資通訊產品，並應於110年底前完成</w:t>
      </w:r>
      <w:proofErr w:type="gramStart"/>
      <w:r w:rsidRPr="00B36A63">
        <w:rPr>
          <w:rFonts w:ascii="標楷體" w:hAnsi="標楷體" w:hint="eastAsia"/>
          <w:spacing w:val="-4"/>
          <w:szCs w:val="32"/>
        </w:rPr>
        <w:t>汰</w:t>
      </w:r>
      <w:proofErr w:type="gramEnd"/>
      <w:r w:rsidRPr="00B36A63">
        <w:rPr>
          <w:rFonts w:ascii="標楷體" w:hAnsi="標楷體" w:hint="eastAsia"/>
          <w:spacing w:val="-4"/>
          <w:szCs w:val="32"/>
        </w:rPr>
        <w:t>換。截至110年3月底止，該局已有10台遙控無人機，其中9台為大陸產品等情，經函請</w:t>
      </w:r>
      <w:proofErr w:type="gramStart"/>
      <w:r w:rsidRPr="00B36A63">
        <w:rPr>
          <w:rFonts w:ascii="標楷體" w:hAnsi="標楷體" w:hint="eastAsia"/>
          <w:spacing w:val="-4"/>
          <w:szCs w:val="32"/>
        </w:rPr>
        <w:t>研</w:t>
      </w:r>
      <w:proofErr w:type="gramEnd"/>
      <w:r w:rsidRPr="00B36A63">
        <w:rPr>
          <w:rFonts w:ascii="標楷體" w:hAnsi="標楷體" w:hint="eastAsia"/>
          <w:spacing w:val="-4"/>
          <w:szCs w:val="32"/>
        </w:rPr>
        <w:t>謀改善，以確保資通安全。據復：（1）</w:t>
      </w:r>
      <w:proofErr w:type="gramStart"/>
      <w:r w:rsidRPr="00B36A63">
        <w:rPr>
          <w:rFonts w:ascii="標楷體" w:hAnsi="標楷體" w:hint="eastAsia"/>
          <w:spacing w:val="-4"/>
          <w:szCs w:val="32"/>
        </w:rPr>
        <w:t>研</w:t>
      </w:r>
      <w:proofErr w:type="gramEnd"/>
      <w:r w:rsidRPr="00B36A63">
        <w:rPr>
          <w:rFonts w:ascii="標楷體" w:hAnsi="標楷體" w:hint="eastAsia"/>
          <w:spacing w:val="-4"/>
          <w:szCs w:val="32"/>
        </w:rPr>
        <w:t>議將遙控無人機交由各分隊保管，並依勤務狀況派遣，以提升遙控無人機出勤率；（2）已</w:t>
      </w:r>
      <w:proofErr w:type="gramStart"/>
      <w:r w:rsidRPr="00B36A63">
        <w:rPr>
          <w:rFonts w:ascii="標楷體" w:hAnsi="標楷體" w:hint="eastAsia"/>
          <w:spacing w:val="-4"/>
          <w:szCs w:val="32"/>
        </w:rPr>
        <w:t>研</w:t>
      </w:r>
      <w:proofErr w:type="gramEnd"/>
      <w:r w:rsidRPr="00B36A63">
        <w:rPr>
          <w:rFonts w:ascii="標楷體" w:hAnsi="標楷體" w:hint="eastAsia"/>
          <w:spacing w:val="-4"/>
          <w:szCs w:val="32"/>
        </w:rPr>
        <w:t>擬留用為訓練機、無償</w:t>
      </w:r>
      <w:proofErr w:type="gramStart"/>
      <w:r w:rsidRPr="00B36A63">
        <w:rPr>
          <w:rFonts w:ascii="標楷體" w:hAnsi="標楷體" w:hint="eastAsia"/>
          <w:spacing w:val="-4"/>
          <w:szCs w:val="32"/>
        </w:rPr>
        <w:t>撥交志工</w:t>
      </w:r>
      <w:proofErr w:type="gramEnd"/>
      <w:r w:rsidRPr="00B36A63">
        <w:rPr>
          <w:rFonts w:ascii="標楷體" w:hAnsi="標楷體" w:hint="eastAsia"/>
          <w:spacing w:val="-4"/>
          <w:szCs w:val="32"/>
        </w:rPr>
        <w:t>團體，或依程序辦理報廢並拍賣等處理方案，將配合市政府交通處辦理後續作業。</w:t>
      </w:r>
    </w:p>
    <w:p w14:paraId="74485AFF" w14:textId="77777777" w:rsidR="00F60E17" w:rsidRPr="00BF4041" w:rsidRDefault="00F60E17" w:rsidP="000410D3">
      <w:pPr>
        <w:overflowPunct w:val="0"/>
        <w:snapToGrid w:val="0"/>
        <w:spacing w:line="518" w:lineRule="exact"/>
        <w:ind w:firstLineChars="200" w:firstLine="574"/>
        <w:jc w:val="both"/>
        <w:rPr>
          <w:rFonts w:ascii="標楷體" w:hAnsi="標楷體"/>
          <w:b/>
          <w:sz w:val="28"/>
          <w:szCs w:val="28"/>
        </w:rPr>
      </w:pPr>
      <w:r w:rsidRPr="00BF4041">
        <w:rPr>
          <w:rFonts w:ascii="標楷體" w:hAnsi="標楷體" w:hint="eastAsia"/>
          <w:b/>
          <w:sz w:val="28"/>
          <w:szCs w:val="28"/>
        </w:rPr>
        <w:t>4.以前年度行政罰鍰清理績效欠佳，允宜加強清理作業，提升清理成效。</w:t>
      </w:r>
    </w:p>
    <w:p w14:paraId="16D7EC4A" w14:textId="77777777" w:rsidR="00F60E17" w:rsidRPr="00B36A63" w:rsidRDefault="00F60E17" w:rsidP="000410D3">
      <w:pPr>
        <w:overflowPunct w:val="0"/>
        <w:snapToGrid w:val="0"/>
        <w:spacing w:line="518" w:lineRule="exact"/>
        <w:ind w:firstLineChars="200" w:firstLine="477"/>
        <w:jc w:val="both"/>
        <w:rPr>
          <w:rFonts w:ascii="標楷體" w:hAnsi="標楷體"/>
          <w:bCs/>
          <w:spacing w:val="-4"/>
        </w:rPr>
      </w:pPr>
      <w:r w:rsidRPr="00B36A63">
        <w:rPr>
          <w:rFonts w:ascii="標楷體" w:hAnsi="標楷體" w:hint="eastAsia"/>
          <w:spacing w:val="-4"/>
          <w:szCs w:val="32"/>
        </w:rPr>
        <w:t>消防</w:t>
      </w:r>
      <w:r w:rsidRPr="00B36A63">
        <w:rPr>
          <w:rFonts w:ascii="標楷體" w:hAnsi="標楷體" w:hint="eastAsia"/>
          <w:spacing w:val="-4"/>
          <w:szCs w:val="32"/>
          <w:lang w:eastAsia="zh-HK"/>
        </w:rPr>
        <w:t>局</w:t>
      </w:r>
      <w:proofErr w:type="gramStart"/>
      <w:r w:rsidRPr="00B36A63">
        <w:rPr>
          <w:rFonts w:ascii="標楷體" w:hAnsi="標楷體" w:hint="eastAsia"/>
          <w:bCs/>
          <w:spacing w:val="-4"/>
          <w:kern w:val="0"/>
          <w:szCs w:val="24"/>
        </w:rPr>
        <w:t>109</w:t>
      </w:r>
      <w:proofErr w:type="gramEnd"/>
      <w:r w:rsidRPr="00B36A63">
        <w:rPr>
          <w:rFonts w:ascii="標楷體" w:hAnsi="標楷體" w:hint="eastAsia"/>
          <w:bCs/>
          <w:spacing w:val="-4"/>
          <w:kern w:val="0"/>
          <w:szCs w:val="24"/>
        </w:rPr>
        <w:t>年度依消防法相關規定裁處行政罰鍰案件計67件、金額137萬餘元，截至109</w:t>
      </w:r>
      <w:r w:rsidRPr="00B36A63">
        <w:rPr>
          <w:rFonts w:ascii="標楷體" w:hAnsi="標楷體" w:hint="eastAsia"/>
          <w:bCs/>
          <w:spacing w:val="-4"/>
          <w:kern w:val="0"/>
          <w:szCs w:val="24"/>
        </w:rPr>
        <w:lastRenderedPageBreak/>
        <w:t>年底止，尚有應收行政罰鍰件數45件、金額99萬餘元，尚待清理，其中已取得債權（執行）憑證計32件、金額77萬餘元。經查該局辦理行政罰鍰收繳及清理情形，核有：（1）108以前年度行政罰鍰案件計51件、金額115萬餘元，截至109底止，收繳件數10件、金額24萬餘元，及減免註銷數8件、金額12萬餘元，合計18件、金額36萬餘元，清理金額僅占總額之32.04％，有待積極清理；（2）</w:t>
      </w:r>
      <w:proofErr w:type="gramStart"/>
      <w:r w:rsidRPr="00B36A63">
        <w:rPr>
          <w:rFonts w:ascii="標楷體" w:hAnsi="標楷體" w:hint="eastAsia"/>
          <w:bCs/>
          <w:spacing w:val="-4"/>
          <w:kern w:val="0"/>
          <w:szCs w:val="24"/>
        </w:rPr>
        <w:t>109</w:t>
      </w:r>
      <w:proofErr w:type="gramEnd"/>
      <w:r w:rsidRPr="00B36A63">
        <w:rPr>
          <w:rFonts w:ascii="標楷體" w:hAnsi="標楷體" w:hint="eastAsia"/>
          <w:bCs/>
          <w:spacing w:val="-4"/>
          <w:kern w:val="0"/>
          <w:szCs w:val="24"/>
        </w:rPr>
        <w:t>年度違反消防法相關規定之行政罰鍰案件已逾繳納期限屆滿60日仍未繳納，且尚未移送執行者，計有3件、金額6萬餘元，移送作業有待加強辦理；（3）依行政執行法第7條第1項規定，行政執行自處分、裁定確定之日起，5年內未經執行者，不再執行；但自5年期間屆滿之日起已逾5年尚未執行終結者，不得再執行。</w:t>
      </w:r>
      <w:r w:rsidRPr="00B36A63">
        <w:rPr>
          <w:rFonts w:ascii="標楷體" w:hAnsi="標楷體" w:hint="eastAsia"/>
          <w:spacing w:val="-4"/>
        </w:rPr>
        <w:t>截至109年底止，尚有99年度行政罰鍰案件所取得債權憑證已逾10年者，計有7件、金額22萬餘元，已不得再移送強制執行</w:t>
      </w:r>
      <w:r w:rsidRPr="00B36A63">
        <w:rPr>
          <w:rFonts w:ascii="標楷體" w:hAnsi="標楷體" w:hint="eastAsia"/>
          <w:bCs/>
          <w:spacing w:val="-4"/>
          <w:kern w:val="0"/>
          <w:szCs w:val="24"/>
        </w:rPr>
        <w:t>，</w:t>
      </w:r>
      <w:proofErr w:type="gramStart"/>
      <w:r w:rsidRPr="00B36A63">
        <w:rPr>
          <w:rFonts w:ascii="標楷體" w:hAnsi="標楷體" w:hint="eastAsia"/>
          <w:bCs/>
          <w:spacing w:val="-4"/>
          <w:kern w:val="0"/>
          <w:szCs w:val="24"/>
        </w:rPr>
        <w:t>惟遲未</w:t>
      </w:r>
      <w:proofErr w:type="gramEnd"/>
      <w:r w:rsidRPr="00B36A63">
        <w:rPr>
          <w:rFonts w:ascii="標楷體" w:hAnsi="標楷體" w:hint="eastAsia"/>
          <w:bCs/>
          <w:spacing w:val="-4"/>
          <w:kern w:val="0"/>
          <w:szCs w:val="24"/>
        </w:rPr>
        <w:t>辦理註銷作業等情事，經函請加強清理作業，以提升執行成效。據復：（1）將加強與行政執行署相關分署聯繫，加速執行以前年度行政罰鍰案件；（2）</w:t>
      </w:r>
      <w:r w:rsidRPr="00B36A63">
        <w:rPr>
          <w:rFonts w:ascii="標楷體" w:hAnsi="標楷體" w:hint="eastAsia"/>
          <w:spacing w:val="-4"/>
        </w:rPr>
        <w:t>已移送強制執行，爾後依規定辦理</w:t>
      </w:r>
      <w:r w:rsidRPr="00B36A63">
        <w:rPr>
          <w:rFonts w:ascii="標楷體" w:hAnsi="標楷體" w:hint="eastAsia"/>
          <w:bCs/>
          <w:spacing w:val="-4"/>
          <w:kern w:val="0"/>
          <w:szCs w:val="24"/>
        </w:rPr>
        <w:t>；（3）已辦理註銷作業，爾後將積極清理</w:t>
      </w:r>
      <w:r w:rsidRPr="00B36A63">
        <w:rPr>
          <w:rFonts w:ascii="標楷體" w:hAnsi="標楷體" w:hint="eastAsia"/>
          <w:spacing w:val="-4"/>
          <w:szCs w:val="32"/>
        </w:rPr>
        <w:t>。</w:t>
      </w:r>
    </w:p>
    <w:p w14:paraId="74908BE6" w14:textId="77777777" w:rsidR="00F60E17" w:rsidRPr="00BF4041" w:rsidRDefault="00F60E17" w:rsidP="000410D3">
      <w:pPr>
        <w:kinsoku w:val="0"/>
        <w:overflowPunct w:val="0"/>
        <w:autoSpaceDE w:val="0"/>
        <w:snapToGrid w:val="0"/>
        <w:spacing w:line="518" w:lineRule="exact"/>
        <w:ind w:firstLineChars="100" w:firstLine="287"/>
        <w:jc w:val="both"/>
        <w:rPr>
          <w:rFonts w:ascii="標楷體" w:hAnsi="標楷體"/>
          <w:b/>
          <w:sz w:val="28"/>
          <w:szCs w:val="28"/>
        </w:rPr>
      </w:pPr>
      <w:r w:rsidRPr="00BF4041">
        <w:rPr>
          <w:rFonts w:ascii="標楷體" w:hAnsi="標楷體" w:hint="eastAsia"/>
          <w:b/>
          <w:sz w:val="28"/>
          <w:szCs w:val="28"/>
        </w:rPr>
        <w:t>（四）</w:t>
      </w:r>
      <w:proofErr w:type="gramStart"/>
      <w:r w:rsidRPr="00BF4041">
        <w:rPr>
          <w:rFonts w:ascii="標楷體" w:hAnsi="標楷體" w:hint="eastAsia"/>
          <w:b/>
          <w:sz w:val="28"/>
          <w:szCs w:val="28"/>
        </w:rPr>
        <w:t>10</w:t>
      </w:r>
      <w:r w:rsidRPr="00BF4041">
        <w:rPr>
          <w:rFonts w:ascii="標楷體" w:hAnsi="標楷體"/>
          <w:b/>
          <w:sz w:val="28"/>
          <w:szCs w:val="28"/>
        </w:rPr>
        <w:t>8</w:t>
      </w:r>
      <w:proofErr w:type="gramEnd"/>
      <w:r w:rsidRPr="00BF4041">
        <w:rPr>
          <w:rFonts w:ascii="標楷體" w:hAnsi="標楷體"/>
          <w:b/>
          <w:sz w:val="28"/>
          <w:szCs w:val="28"/>
        </w:rPr>
        <w:t>年度重要審核意見追蹤查核情形</w:t>
      </w:r>
    </w:p>
    <w:p w14:paraId="6853FF85" w14:textId="77777777" w:rsidR="00F60E17" w:rsidRPr="00BF4041" w:rsidRDefault="00F60E17" w:rsidP="000410D3">
      <w:pPr>
        <w:pStyle w:val="affc"/>
        <w:overflowPunct w:val="0"/>
        <w:spacing w:line="518" w:lineRule="exact"/>
        <w:ind w:firstLineChars="200" w:firstLine="493"/>
        <w:rPr>
          <w:rFonts w:ascii="標楷體" w:hAnsi="標楷體"/>
          <w:b w:val="0"/>
          <w:sz w:val="24"/>
          <w:szCs w:val="24"/>
        </w:rPr>
      </w:pPr>
      <w:r w:rsidRPr="00BF4041">
        <w:rPr>
          <w:rFonts w:ascii="標楷體" w:hAnsi="標楷體" w:hint="eastAsia"/>
          <w:b w:val="0"/>
          <w:sz w:val="24"/>
          <w:szCs w:val="24"/>
        </w:rPr>
        <w:t>本室於10</w:t>
      </w:r>
      <w:r w:rsidRPr="00BF4041">
        <w:rPr>
          <w:rFonts w:ascii="標楷體" w:hAnsi="標楷體" w:hint="eastAsia"/>
          <w:b w:val="0"/>
          <w:sz w:val="24"/>
          <w:szCs w:val="24"/>
          <w:lang w:eastAsia="zh-TW"/>
        </w:rPr>
        <w:t>8</w:t>
      </w:r>
      <w:r w:rsidRPr="00BF4041">
        <w:rPr>
          <w:rFonts w:ascii="標楷體" w:hAnsi="標楷體" w:hint="eastAsia"/>
          <w:b w:val="0"/>
          <w:sz w:val="24"/>
          <w:szCs w:val="24"/>
        </w:rPr>
        <w:t>年度審核報告列重要審核意見</w:t>
      </w:r>
      <w:r w:rsidRPr="00BF4041">
        <w:rPr>
          <w:rFonts w:ascii="標楷體" w:hAnsi="標楷體" w:hint="eastAsia"/>
          <w:b w:val="0"/>
          <w:sz w:val="24"/>
          <w:szCs w:val="24"/>
          <w:lang w:eastAsia="zh-TW"/>
        </w:rPr>
        <w:t>4</w:t>
      </w:r>
      <w:r w:rsidRPr="00BF4041">
        <w:rPr>
          <w:rFonts w:ascii="標楷體" w:hAnsi="標楷體" w:hint="eastAsia"/>
          <w:b w:val="0"/>
          <w:sz w:val="24"/>
          <w:szCs w:val="24"/>
        </w:rPr>
        <w:t>項，經賡續追蹤查核實際辦理結果，仍待繼續改善者</w:t>
      </w:r>
      <w:r w:rsidRPr="00BF4041">
        <w:rPr>
          <w:rFonts w:ascii="標楷體" w:hAnsi="標楷體" w:hint="eastAsia"/>
          <w:b w:val="0"/>
          <w:sz w:val="24"/>
          <w:szCs w:val="24"/>
          <w:lang w:eastAsia="zh-TW"/>
        </w:rPr>
        <w:t>1</w:t>
      </w:r>
      <w:r w:rsidRPr="00BF4041">
        <w:rPr>
          <w:rFonts w:ascii="標楷體" w:hAnsi="標楷體" w:hint="eastAsia"/>
          <w:b w:val="0"/>
          <w:sz w:val="24"/>
          <w:szCs w:val="24"/>
        </w:rPr>
        <w:t>項，已研謀改善或依改善措施持續辦理者</w:t>
      </w:r>
      <w:r w:rsidRPr="00BF4041">
        <w:rPr>
          <w:rFonts w:ascii="標楷體" w:hAnsi="標楷體" w:hint="eastAsia"/>
          <w:b w:val="0"/>
          <w:sz w:val="24"/>
          <w:szCs w:val="24"/>
          <w:lang w:eastAsia="zh-TW"/>
        </w:rPr>
        <w:t>3</w:t>
      </w:r>
      <w:r w:rsidRPr="00BF4041">
        <w:rPr>
          <w:rFonts w:ascii="標楷體" w:hAnsi="標楷體" w:hint="eastAsia"/>
          <w:b w:val="0"/>
          <w:sz w:val="24"/>
          <w:szCs w:val="24"/>
        </w:rPr>
        <w:t>項（表</w:t>
      </w:r>
      <w:r w:rsidRPr="00BF4041">
        <w:rPr>
          <w:rFonts w:ascii="標楷體" w:hAnsi="標楷體" w:hint="eastAsia"/>
          <w:b w:val="0"/>
          <w:sz w:val="24"/>
          <w:szCs w:val="24"/>
          <w:lang w:eastAsia="zh-TW"/>
        </w:rPr>
        <w:t>2</w:t>
      </w:r>
      <w:r w:rsidRPr="00BF4041">
        <w:rPr>
          <w:rFonts w:ascii="標楷體" w:hAnsi="標楷體" w:hint="eastAsia"/>
          <w:b w:val="0"/>
          <w:sz w:val="24"/>
          <w:szCs w:val="24"/>
        </w:rPr>
        <w:t>），其中仍待繼續改善者，經再研提審核意見</w:t>
      </w:r>
      <w:r w:rsidRPr="00BF4041">
        <w:rPr>
          <w:rFonts w:ascii="標楷體" w:hAnsi="標楷體" w:hint="eastAsia"/>
          <w:b w:val="0"/>
          <w:sz w:val="24"/>
          <w:szCs w:val="24"/>
          <w:lang w:eastAsia="zh-TW"/>
        </w:rPr>
        <w:t>1</w:t>
      </w:r>
      <w:r w:rsidRPr="00BF4041">
        <w:rPr>
          <w:rFonts w:ascii="標楷體" w:hAnsi="標楷體" w:hint="eastAsia"/>
          <w:b w:val="0"/>
          <w:sz w:val="24"/>
          <w:szCs w:val="24"/>
        </w:rPr>
        <w:t>項通知檢討改善。</w:t>
      </w:r>
    </w:p>
    <w:p w14:paraId="797E9304" w14:textId="77777777" w:rsidR="00F60E17" w:rsidRPr="00BF4041" w:rsidRDefault="00F60E17" w:rsidP="000410D3">
      <w:pPr>
        <w:widowControl/>
        <w:overflowPunct w:val="0"/>
        <w:spacing w:beforeLines="20" w:before="100" w:afterLines="20" w:after="100" w:line="538" w:lineRule="exact"/>
        <w:ind w:leftChars="5" w:left="12" w:rightChars="-7" w:right="-17"/>
        <w:jc w:val="center"/>
        <w:rPr>
          <w:rFonts w:ascii="標楷體" w:hAnsi="標楷體"/>
          <w:b/>
        </w:rPr>
      </w:pPr>
      <w:r w:rsidRPr="00BF4041">
        <w:rPr>
          <w:rFonts w:ascii="標楷體" w:hAnsi="標楷體" w:hint="eastAsia"/>
          <w:b/>
        </w:rPr>
        <w:t xml:space="preserve">表2　</w:t>
      </w:r>
      <w:proofErr w:type="gramStart"/>
      <w:r w:rsidRPr="00BF4041">
        <w:rPr>
          <w:rFonts w:ascii="標楷體" w:hAnsi="標楷體" w:hint="eastAsia"/>
          <w:b/>
        </w:rPr>
        <w:t>10</w:t>
      </w:r>
      <w:r w:rsidRPr="00BF4041">
        <w:rPr>
          <w:rFonts w:ascii="標楷體" w:hAnsi="標楷體"/>
          <w:b/>
        </w:rPr>
        <w:t>8</w:t>
      </w:r>
      <w:proofErr w:type="gramEnd"/>
      <w:r w:rsidRPr="00BF4041">
        <w:rPr>
          <w:rFonts w:ascii="標楷體" w:hAnsi="標楷體" w:hint="eastAsia"/>
          <w:b/>
        </w:rPr>
        <w:t>年度審核報告所列消防局主管重要審核意見覆核辦理情形表</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76"/>
        <w:gridCol w:w="2918"/>
      </w:tblGrid>
      <w:tr w:rsidR="00F60E17" w:rsidRPr="00BF4041" w14:paraId="05F0FF00" w14:textId="77777777" w:rsidTr="00864E56">
        <w:trPr>
          <w:trHeight w:hRule="exact" w:val="482"/>
          <w:tblHeader/>
          <w:jc w:val="center"/>
        </w:trPr>
        <w:tc>
          <w:tcPr>
            <w:tcW w:w="6976" w:type="dxa"/>
            <w:tcBorders>
              <w:top w:val="single" w:sz="4" w:space="0" w:color="auto"/>
              <w:left w:val="single" w:sz="4" w:space="0" w:color="auto"/>
              <w:bottom w:val="single" w:sz="4" w:space="0" w:color="auto"/>
              <w:right w:val="single" w:sz="4" w:space="0" w:color="auto"/>
            </w:tcBorders>
            <w:vAlign w:val="center"/>
          </w:tcPr>
          <w:p w14:paraId="07DAEA68" w14:textId="77777777" w:rsidR="00F60E17" w:rsidRPr="00BF4041" w:rsidRDefault="00F60E17" w:rsidP="000410D3">
            <w:pPr>
              <w:widowControl/>
              <w:overflowPunct w:val="0"/>
              <w:spacing w:line="260" w:lineRule="exact"/>
              <w:jc w:val="center"/>
              <w:rPr>
                <w:rFonts w:ascii="標楷體" w:hAnsi="標楷體"/>
                <w:sz w:val="20"/>
              </w:rPr>
            </w:pPr>
            <w:r w:rsidRPr="00BF4041">
              <w:rPr>
                <w:rFonts w:ascii="標楷體" w:hAnsi="標楷體" w:hint="eastAsia"/>
                <w:sz w:val="20"/>
              </w:rPr>
              <w:t>重要審核意見標題</w:t>
            </w:r>
          </w:p>
        </w:tc>
        <w:tc>
          <w:tcPr>
            <w:tcW w:w="2918" w:type="dxa"/>
            <w:tcBorders>
              <w:top w:val="single" w:sz="4" w:space="0" w:color="auto"/>
              <w:left w:val="single" w:sz="4" w:space="0" w:color="auto"/>
              <w:bottom w:val="single" w:sz="4" w:space="0" w:color="auto"/>
              <w:right w:val="single" w:sz="4" w:space="0" w:color="auto"/>
            </w:tcBorders>
            <w:vAlign w:val="center"/>
          </w:tcPr>
          <w:p w14:paraId="745F4543" w14:textId="77777777" w:rsidR="00F60E17" w:rsidRPr="00BF4041" w:rsidRDefault="00F60E17" w:rsidP="000410D3">
            <w:pPr>
              <w:widowControl/>
              <w:overflowPunct w:val="0"/>
              <w:spacing w:line="260" w:lineRule="exact"/>
              <w:jc w:val="center"/>
              <w:rPr>
                <w:rFonts w:ascii="標楷體" w:hAnsi="標楷體"/>
                <w:sz w:val="20"/>
              </w:rPr>
            </w:pPr>
            <w:r w:rsidRPr="00BF4041">
              <w:rPr>
                <w:rFonts w:ascii="標楷體" w:hAnsi="標楷體" w:hint="eastAsia"/>
                <w:sz w:val="20"/>
              </w:rPr>
              <w:t>說明</w:t>
            </w:r>
          </w:p>
        </w:tc>
      </w:tr>
      <w:tr w:rsidR="00F60E17" w:rsidRPr="00BF4041" w14:paraId="2667F369" w14:textId="77777777" w:rsidTr="00864E56">
        <w:trPr>
          <w:trHeight w:hRule="exact" w:val="482"/>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09734698" w14:textId="77777777" w:rsidR="00F60E17" w:rsidRPr="00BF4041" w:rsidRDefault="00F60E17" w:rsidP="000410D3">
            <w:pPr>
              <w:widowControl/>
              <w:overflowPunct w:val="0"/>
              <w:spacing w:line="260" w:lineRule="exact"/>
              <w:jc w:val="both"/>
              <w:rPr>
                <w:rFonts w:ascii="標楷體" w:hAnsi="標楷體"/>
                <w:b/>
                <w:sz w:val="20"/>
              </w:rPr>
            </w:pPr>
            <w:r w:rsidRPr="00BF4041">
              <w:rPr>
                <w:rFonts w:ascii="標楷體" w:hAnsi="標楷體" w:hint="eastAsia"/>
                <w:b/>
                <w:sz w:val="20"/>
              </w:rPr>
              <w:t>仍待繼續改善</w:t>
            </w:r>
          </w:p>
        </w:tc>
      </w:tr>
      <w:tr w:rsidR="00F60E17" w:rsidRPr="00BF4041" w14:paraId="3E56A413" w14:textId="77777777" w:rsidTr="00864E56">
        <w:trPr>
          <w:trHeight w:val="934"/>
          <w:jc w:val="center"/>
        </w:trPr>
        <w:tc>
          <w:tcPr>
            <w:tcW w:w="6976" w:type="dxa"/>
            <w:tcBorders>
              <w:top w:val="single" w:sz="4" w:space="0" w:color="auto"/>
              <w:left w:val="single" w:sz="4" w:space="0" w:color="auto"/>
              <w:bottom w:val="single" w:sz="4" w:space="0" w:color="auto"/>
              <w:right w:val="single" w:sz="4" w:space="0" w:color="auto"/>
            </w:tcBorders>
          </w:tcPr>
          <w:p w14:paraId="7CF1D3D7" w14:textId="77777777" w:rsidR="00F60E17" w:rsidRPr="00BF4041" w:rsidRDefault="00F60E17" w:rsidP="000410D3">
            <w:pPr>
              <w:widowControl/>
              <w:overflowPunct w:val="0"/>
              <w:spacing w:line="280" w:lineRule="exact"/>
              <w:ind w:leftChars="1" w:left="2"/>
              <w:jc w:val="both"/>
              <w:rPr>
                <w:rFonts w:ascii="標楷體" w:hAnsi="標楷體"/>
                <w:noProof/>
                <w:spacing w:val="-4"/>
                <w:sz w:val="20"/>
              </w:rPr>
            </w:pPr>
            <w:r w:rsidRPr="00BF4041">
              <w:rPr>
                <w:rFonts w:ascii="標楷體" w:hAnsi="標楷體" w:hint="eastAsia"/>
                <w:noProof/>
                <w:spacing w:val="-4"/>
                <w:sz w:val="20"/>
              </w:rPr>
              <w:t>為降低火災發生風險，訂定推廣住宅用火災警報器細部執行計畫，惟弱勢族群住宅設置比率仍低，允應檢討研謀改善，以維護民眾居住安全。</w:t>
            </w:r>
          </w:p>
        </w:tc>
        <w:tc>
          <w:tcPr>
            <w:tcW w:w="2918" w:type="dxa"/>
            <w:tcBorders>
              <w:top w:val="single" w:sz="4" w:space="0" w:color="auto"/>
              <w:left w:val="single" w:sz="4" w:space="0" w:color="auto"/>
              <w:bottom w:val="single" w:sz="4" w:space="0" w:color="auto"/>
              <w:right w:val="single" w:sz="4" w:space="0" w:color="auto"/>
            </w:tcBorders>
          </w:tcPr>
          <w:p w14:paraId="6458D0FF" w14:textId="77777777" w:rsidR="00F60E17" w:rsidRPr="00B36A63" w:rsidRDefault="00F60E17" w:rsidP="000410D3">
            <w:pPr>
              <w:widowControl/>
              <w:overflowPunct w:val="0"/>
              <w:spacing w:line="280" w:lineRule="exact"/>
              <w:jc w:val="both"/>
              <w:rPr>
                <w:rFonts w:ascii="標楷體" w:hAnsi="標楷體"/>
                <w:bCs/>
                <w:noProof/>
                <w:spacing w:val="-4"/>
                <w:sz w:val="20"/>
              </w:rPr>
            </w:pPr>
            <w:r w:rsidRPr="00B36A63">
              <w:rPr>
                <w:rFonts w:ascii="標楷體" w:hAnsi="標楷體" w:hint="eastAsia"/>
                <w:bCs/>
                <w:noProof/>
                <w:spacing w:val="-4"/>
                <w:sz w:val="20"/>
              </w:rPr>
              <w:t>推動火災預防業務，改善成效未如預期，業再研提審核意見詳「（三）重要審核意見1</w:t>
            </w:r>
            <w:r w:rsidRPr="00B36A63">
              <w:rPr>
                <w:rFonts w:ascii="標楷體" w:hAnsi="標楷體"/>
                <w:bCs/>
                <w:noProof/>
                <w:spacing w:val="-4"/>
                <w:sz w:val="20"/>
              </w:rPr>
              <w:t>.</w:t>
            </w:r>
            <w:r w:rsidRPr="00B36A63">
              <w:rPr>
                <w:rFonts w:ascii="標楷體" w:hAnsi="標楷體" w:hint="eastAsia"/>
                <w:bCs/>
                <w:noProof/>
                <w:spacing w:val="-4"/>
                <w:sz w:val="20"/>
              </w:rPr>
              <w:t>」。</w:t>
            </w:r>
          </w:p>
        </w:tc>
      </w:tr>
      <w:tr w:rsidR="00F60E17" w:rsidRPr="00BF4041" w14:paraId="068C796B" w14:textId="77777777" w:rsidTr="00864E56">
        <w:trPr>
          <w:trHeight w:hRule="exact" w:val="482"/>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1CE133C9" w14:textId="77777777" w:rsidR="00F60E17" w:rsidRPr="00BF4041" w:rsidRDefault="00F60E17" w:rsidP="000410D3">
            <w:pPr>
              <w:widowControl/>
              <w:overflowPunct w:val="0"/>
              <w:spacing w:line="260" w:lineRule="exact"/>
              <w:jc w:val="both"/>
              <w:rPr>
                <w:rFonts w:ascii="標楷體" w:hAnsi="標楷體"/>
                <w:b/>
                <w:noProof/>
                <w:sz w:val="20"/>
              </w:rPr>
            </w:pPr>
            <w:r w:rsidRPr="00BF4041">
              <w:rPr>
                <w:rFonts w:ascii="標楷體" w:hAnsi="標楷體" w:hint="eastAsia"/>
                <w:b/>
                <w:noProof/>
                <w:sz w:val="20"/>
              </w:rPr>
              <w:t>已研謀改善或依改善措施持續辦理</w:t>
            </w:r>
          </w:p>
        </w:tc>
      </w:tr>
      <w:tr w:rsidR="00F60E17" w:rsidRPr="00BF4041" w14:paraId="5180A975" w14:textId="77777777" w:rsidTr="00864E56">
        <w:trPr>
          <w:trHeight w:hRule="exact" w:val="765"/>
          <w:jc w:val="center"/>
        </w:trPr>
        <w:tc>
          <w:tcPr>
            <w:tcW w:w="6976" w:type="dxa"/>
            <w:tcBorders>
              <w:top w:val="single" w:sz="4" w:space="0" w:color="auto"/>
              <w:left w:val="single" w:sz="4" w:space="0" w:color="auto"/>
              <w:bottom w:val="single" w:sz="4" w:space="0" w:color="auto"/>
              <w:right w:val="single" w:sz="4" w:space="0" w:color="auto"/>
            </w:tcBorders>
            <w:vAlign w:val="center"/>
          </w:tcPr>
          <w:p w14:paraId="561AB7B7" w14:textId="77777777" w:rsidR="00F60E17" w:rsidRPr="00BF4041" w:rsidRDefault="00F60E17" w:rsidP="000410D3">
            <w:pPr>
              <w:widowControl/>
              <w:overflowPunct w:val="0"/>
              <w:spacing w:line="280" w:lineRule="exact"/>
              <w:ind w:leftChars="-10" w:left="166" w:hangingChars="98" w:hanging="191"/>
              <w:jc w:val="both"/>
              <w:rPr>
                <w:rFonts w:ascii="標楷體" w:hAnsi="標楷體"/>
                <w:noProof/>
                <w:sz w:val="20"/>
              </w:rPr>
            </w:pPr>
            <w:r w:rsidRPr="00BF4041">
              <w:rPr>
                <w:rFonts w:ascii="標楷體" w:hAnsi="標楷體" w:hint="eastAsia"/>
                <w:noProof/>
                <w:spacing w:val="-6"/>
                <w:sz w:val="20"/>
              </w:rPr>
              <w:t>1.消防及救護車輛逾使用年限情形整體上已較往年改善，惟消防衣、空氣呼吸器逾使用年限比率者仍高，有待檢討改善，以維護執勤安全。</w:t>
            </w:r>
          </w:p>
        </w:tc>
        <w:tc>
          <w:tcPr>
            <w:tcW w:w="2918" w:type="dxa"/>
            <w:vMerge w:val="restart"/>
            <w:tcBorders>
              <w:left w:val="single" w:sz="4" w:space="0" w:color="auto"/>
              <w:right w:val="single" w:sz="4" w:space="0" w:color="auto"/>
              <w:tl2br w:val="single" w:sz="4" w:space="0" w:color="auto"/>
            </w:tcBorders>
          </w:tcPr>
          <w:p w14:paraId="5A06CA03" w14:textId="77777777" w:rsidR="00F60E17" w:rsidRPr="00BF4041" w:rsidRDefault="00F60E17" w:rsidP="000410D3">
            <w:pPr>
              <w:overflowPunct w:val="0"/>
              <w:spacing w:line="260" w:lineRule="exact"/>
              <w:jc w:val="both"/>
              <w:rPr>
                <w:rFonts w:ascii="標楷體" w:hAnsi="標楷體"/>
                <w:sz w:val="20"/>
              </w:rPr>
            </w:pPr>
          </w:p>
        </w:tc>
      </w:tr>
      <w:tr w:rsidR="00F60E17" w:rsidRPr="00BF4041" w14:paraId="5BC1B772" w14:textId="77777777" w:rsidTr="00864E56">
        <w:trPr>
          <w:trHeight w:hRule="exact" w:val="765"/>
          <w:jc w:val="center"/>
        </w:trPr>
        <w:tc>
          <w:tcPr>
            <w:tcW w:w="6976" w:type="dxa"/>
            <w:tcBorders>
              <w:top w:val="single" w:sz="4" w:space="0" w:color="auto"/>
              <w:left w:val="single" w:sz="4" w:space="0" w:color="auto"/>
              <w:bottom w:val="single" w:sz="4" w:space="0" w:color="auto"/>
              <w:right w:val="single" w:sz="4" w:space="0" w:color="auto"/>
            </w:tcBorders>
            <w:vAlign w:val="center"/>
          </w:tcPr>
          <w:p w14:paraId="4FF1DB93" w14:textId="77777777" w:rsidR="00F60E17" w:rsidRPr="00BF4041" w:rsidRDefault="00F60E17" w:rsidP="000410D3">
            <w:pPr>
              <w:widowControl/>
              <w:overflowPunct w:val="0"/>
              <w:spacing w:line="280" w:lineRule="exact"/>
              <w:ind w:leftChars="-10" w:left="166" w:hangingChars="98" w:hanging="191"/>
              <w:jc w:val="both"/>
              <w:rPr>
                <w:rFonts w:ascii="標楷體" w:hAnsi="標楷體"/>
                <w:noProof/>
                <w:spacing w:val="-6"/>
                <w:sz w:val="20"/>
              </w:rPr>
            </w:pPr>
            <w:r w:rsidRPr="00BF4041">
              <w:rPr>
                <w:rFonts w:ascii="標楷體" w:hAnsi="標楷體" w:hint="eastAsia"/>
                <w:noProof/>
                <w:spacing w:val="-6"/>
                <w:sz w:val="20"/>
              </w:rPr>
              <w:t>2.防範一氧化碳中毒潛勢住戶之訪視件數已有提升，惟成功訪視率仍低，且曾發生一氧化碳中毒住戶間未改善，允應研謀檢討辦理，以提升防範成效。</w:t>
            </w:r>
          </w:p>
        </w:tc>
        <w:tc>
          <w:tcPr>
            <w:tcW w:w="2918" w:type="dxa"/>
            <w:vMerge/>
            <w:tcBorders>
              <w:left w:val="single" w:sz="4" w:space="0" w:color="auto"/>
              <w:right w:val="single" w:sz="4" w:space="0" w:color="auto"/>
              <w:tl2br w:val="single" w:sz="4" w:space="0" w:color="auto"/>
            </w:tcBorders>
          </w:tcPr>
          <w:p w14:paraId="0C8169BA" w14:textId="77777777" w:rsidR="00F60E17" w:rsidRPr="00BF4041" w:rsidRDefault="00F60E17" w:rsidP="000410D3">
            <w:pPr>
              <w:overflowPunct w:val="0"/>
              <w:spacing w:line="260" w:lineRule="exact"/>
              <w:jc w:val="both"/>
              <w:rPr>
                <w:rFonts w:ascii="標楷體" w:hAnsi="標楷體"/>
                <w:sz w:val="20"/>
              </w:rPr>
            </w:pPr>
          </w:p>
        </w:tc>
      </w:tr>
      <w:tr w:rsidR="00F60E17" w:rsidRPr="00BF4041" w14:paraId="2040B237" w14:textId="77777777" w:rsidTr="00864E56">
        <w:trPr>
          <w:trHeight w:val="1032"/>
          <w:jc w:val="center"/>
        </w:trPr>
        <w:tc>
          <w:tcPr>
            <w:tcW w:w="6976" w:type="dxa"/>
            <w:tcBorders>
              <w:top w:val="single" w:sz="4" w:space="0" w:color="auto"/>
              <w:left w:val="single" w:sz="4" w:space="0" w:color="auto"/>
              <w:bottom w:val="single" w:sz="4" w:space="0" w:color="auto"/>
              <w:right w:val="single" w:sz="4" w:space="0" w:color="auto"/>
            </w:tcBorders>
            <w:vAlign w:val="center"/>
          </w:tcPr>
          <w:p w14:paraId="31A77711" w14:textId="77777777" w:rsidR="00F60E17" w:rsidRPr="00BF4041" w:rsidRDefault="00F60E17" w:rsidP="000410D3">
            <w:pPr>
              <w:widowControl/>
              <w:overflowPunct w:val="0"/>
              <w:spacing w:line="280" w:lineRule="exact"/>
              <w:ind w:leftChars="-10" w:left="166" w:hangingChars="98" w:hanging="191"/>
              <w:jc w:val="both"/>
              <w:rPr>
                <w:rFonts w:ascii="標楷體" w:hAnsi="標楷體"/>
                <w:noProof/>
                <w:spacing w:val="-6"/>
                <w:sz w:val="20"/>
              </w:rPr>
            </w:pPr>
            <w:r w:rsidRPr="00BF4041">
              <w:rPr>
                <w:rFonts w:ascii="標楷體" w:hAnsi="標楷體" w:hint="eastAsia"/>
                <w:noProof/>
                <w:spacing w:val="-6"/>
                <w:sz w:val="20"/>
              </w:rPr>
              <w:t>3.建構救災救護無線電數位化設備，提升救災救護效率，惟間有系統通訊斷線之告警訊息及設備管理欠周情形，允應研謀建立告警訊息分析機制及強化設備管控作業，以提升系統建置效能。</w:t>
            </w:r>
          </w:p>
        </w:tc>
        <w:tc>
          <w:tcPr>
            <w:tcW w:w="2918" w:type="dxa"/>
            <w:vMerge/>
            <w:tcBorders>
              <w:left w:val="single" w:sz="4" w:space="0" w:color="auto"/>
              <w:right w:val="single" w:sz="4" w:space="0" w:color="auto"/>
              <w:tl2br w:val="single" w:sz="4" w:space="0" w:color="auto"/>
            </w:tcBorders>
          </w:tcPr>
          <w:p w14:paraId="008F9B2D" w14:textId="77777777" w:rsidR="00F60E17" w:rsidRPr="00BF4041" w:rsidRDefault="00F60E17" w:rsidP="000410D3">
            <w:pPr>
              <w:overflowPunct w:val="0"/>
              <w:spacing w:line="260" w:lineRule="exact"/>
              <w:jc w:val="both"/>
              <w:rPr>
                <w:rFonts w:ascii="標楷體" w:hAnsi="標楷體"/>
                <w:sz w:val="20"/>
              </w:rPr>
            </w:pPr>
          </w:p>
        </w:tc>
      </w:tr>
    </w:tbl>
    <w:p w14:paraId="6D01A98B" w14:textId="77777777" w:rsidR="00F60E17" w:rsidRPr="00BF4041" w:rsidRDefault="00F60E17" w:rsidP="000410D3">
      <w:pPr>
        <w:kinsoku w:val="0"/>
        <w:overflowPunct w:val="0"/>
        <w:snapToGrid w:val="0"/>
        <w:spacing w:line="538" w:lineRule="exact"/>
        <w:outlineLvl w:val="0"/>
        <w:rPr>
          <w:rFonts w:ascii="標楷體" w:hAnsi="標楷體"/>
          <w:b/>
          <w:sz w:val="36"/>
          <w:szCs w:val="34"/>
        </w:rPr>
      </w:pPr>
      <w:r w:rsidRPr="00BF4041">
        <w:rPr>
          <w:rFonts w:ascii="標楷體" w:hAnsi="標楷體" w:hint="eastAsia"/>
          <w:b/>
          <w:sz w:val="36"/>
          <w:szCs w:val="34"/>
        </w:rPr>
        <w:lastRenderedPageBreak/>
        <w:t>拾參、文化局主管</w:t>
      </w:r>
    </w:p>
    <w:p w14:paraId="73D21C5C" w14:textId="77777777" w:rsidR="00F60E17" w:rsidRPr="00BF4041" w:rsidRDefault="00F60E17" w:rsidP="000410D3">
      <w:pPr>
        <w:overflowPunct w:val="0"/>
        <w:autoSpaceDE w:val="0"/>
        <w:spacing w:line="538" w:lineRule="exact"/>
        <w:ind w:firstLineChars="200" w:firstLine="493"/>
        <w:jc w:val="both"/>
        <w:rPr>
          <w:rFonts w:ascii="標楷體" w:hAnsi="標楷體"/>
          <w:kern w:val="0"/>
          <w:szCs w:val="24"/>
        </w:rPr>
      </w:pPr>
      <w:r w:rsidRPr="00BF4041">
        <w:rPr>
          <w:rFonts w:ascii="標楷體" w:hAnsi="標楷體" w:hint="eastAsia"/>
          <w:kern w:val="0"/>
          <w:szCs w:val="24"/>
        </w:rPr>
        <w:t>文化局主管僅文化局1個機關，掌理蒐集並保存圖書及地方文獻、辦理藝文推廣與藝術表演活動等業務。茲將</w:t>
      </w:r>
      <w:proofErr w:type="gramStart"/>
      <w:r w:rsidRPr="00BF4041">
        <w:rPr>
          <w:rFonts w:ascii="標楷體" w:hAnsi="標楷體" w:hint="eastAsia"/>
          <w:kern w:val="0"/>
          <w:szCs w:val="24"/>
        </w:rPr>
        <w:t>10</w:t>
      </w:r>
      <w:r w:rsidRPr="00BF4041">
        <w:rPr>
          <w:rFonts w:ascii="標楷體" w:hAnsi="標楷體"/>
          <w:kern w:val="0"/>
          <w:szCs w:val="24"/>
        </w:rPr>
        <w:t>9</w:t>
      </w:r>
      <w:proofErr w:type="gramEnd"/>
      <w:r w:rsidRPr="00BF4041">
        <w:rPr>
          <w:rFonts w:ascii="標楷體" w:hAnsi="標楷體" w:hint="eastAsia"/>
          <w:kern w:val="0"/>
          <w:szCs w:val="24"/>
        </w:rPr>
        <w:t>年度決算審核結果說明如次（重大公共建設計畫執行情形之查核，請參閱審核報告戊、肆、重大公共建設計畫及採購執行情形之查核）：</w:t>
      </w:r>
    </w:p>
    <w:p w14:paraId="5E96FC5E" w14:textId="77777777" w:rsidR="00F60E17" w:rsidRPr="00BF4041" w:rsidRDefault="00F60E17" w:rsidP="000410D3">
      <w:pPr>
        <w:kinsoku w:val="0"/>
        <w:overflowPunct w:val="0"/>
        <w:autoSpaceDE w:val="0"/>
        <w:snapToGrid w:val="0"/>
        <w:spacing w:line="538" w:lineRule="exact"/>
        <w:ind w:firstLineChars="100" w:firstLine="287"/>
        <w:jc w:val="both"/>
        <w:rPr>
          <w:rFonts w:ascii="標楷體" w:hAnsi="標楷體"/>
          <w:b/>
          <w:kern w:val="0"/>
          <w:sz w:val="28"/>
          <w:szCs w:val="24"/>
        </w:rPr>
      </w:pPr>
      <w:r w:rsidRPr="00BF4041">
        <w:rPr>
          <w:rFonts w:ascii="標楷體" w:hAnsi="標楷體" w:hint="eastAsia"/>
          <w:b/>
          <w:kern w:val="0"/>
          <w:sz w:val="28"/>
          <w:szCs w:val="24"/>
        </w:rPr>
        <w:t>（一）計畫實施之查核</w:t>
      </w:r>
    </w:p>
    <w:p w14:paraId="615C813B" w14:textId="77777777" w:rsidR="00F60E17" w:rsidRPr="00BF4041" w:rsidRDefault="00F60E17" w:rsidP="000410D3">
      <w:pPr>
        <w:overflowPunct w:val="0"/>
        <w:autoSpaceDE w:val="0"/>
        <w:spacing w:line="538" w:lineRule="exact"/>
        <w:ind w:firstLineChars="200" w:firstLine="493"/>
        <w:jc w:val="both"/>
        <w:rPr>
          <w:rFonts w:ascii="標楷體" w:hAnsi="標楷體"/>
          <w:kern w:val="0"/>
          <w:szCs w:val="24"/>
        </w:rPr>
      </w:pPr>
      <w:r w:rsidRPr="00BF4041">
        <w:rPr>
          <w:rFonts w:ascii="標楷體" w:hAnsi="標楷體" w:hint="eastAsia"/>
          <w:kern w:val="0"/>
          <w:szCs w:val="24"/>
        </w:rPr>
        <w:t>業務計畫3項，下分工作計畫7項，包括推廣各項藝文活動及文物展覽、辦理古蹟與歷史建築之調查、維護及保存，提供圖書閱覽服務、充實館藏及館舍之維護等重要施政項目，其中已執行完成者</w:t>
      </w:r>
      <w:r w:rsidRPr="00BF4041">
        <w:rPr>
          <w:rFonts w:ascii="標楷體" w:hAnsi="標楷體"/>
          <w:kern w:val="0"/>
          <w:szCs w:val="24"/>
        </w:rPr>
        <w:t>1</w:t>
      </w:r>
      <w:r w:rsidRPr="00BF4041">
        <w:rPr>
          <w:rFonts w:ascii="標楷體" w:hAnsi="標楷體" w:hint="eastAsia"/>
          <w:kern w:val="0"/>
          <w:szCs w:val="24"/>
        </w:rPr>
        <w:t>項，尚在執行者</w:t>
      </w:r>
      <w:r w:rsidRPr="00BF4041">
        <w:rPr>
          <w:rFonts w:ascii="標楷體" w:hAnsi="標楷體"/>
          <w:kern w:val="0"/>
          <w:szCs w:val="24"/>
        </w:rPr>
        <w:t>6</w:t>
      </w:r>
      <w:r w:rsidRPr="00BF4041">
        <w:rPr>
          <w:rFonts w:ascii="標楷體" w:hAnsi="標楷體" w:hint="eastAsia"/>
          <w:kern w:val="0"/>
          <w:szCs w:val="24"/>
        </w:rPr>
        <w:t>項，主要係美術館展場提升計畫及文化中心場館升級整建計畫等工程案執行期程跨年度，須保留繼續執行。</w:t>
      </w:r>
    </w:p>
    <w:p w14:paraId="34D6A188" w14:textId="77777777" w:rsidR="00F60E17" w:rsidRPr="00BF4041" w:rsidRDefault="00F60E17" w:rsidP="000410D3">
      <w:pPr>
        <w:kinsoku w:val="0"/>
        <w:overflowPunct w:val="0"/>
        <w:autoSpaceDE w:val="0"/>
        <w:snapToGrid w:val="0"/>
        <w:spacing w:line="538" w:lineRule="exact"/>
        <w:ind w:firstLineChars="100" w:firstLine="287"/>
        <w:jc w:val="both"/>
        <w:rPr>
          <w:rFonts w:ascii="標楷體" w:hAnsi="標楷體"/>
          <w:b/>
          <w:kern w:val="0"/>
          <w:sz w:val="28"/>
          <w:szCs w:val="24"/>
        </w:rPr>
      </w:pPr>
      <w:r w:rsidRPr="00BF4041">
        <w:rPr>
          <w:rFonts w:ascii="標楷體" w:hAnsi="標楷體" w:hint="eastAsia"/>
          <w:b/>
          <w:kern w:val="0"/>
          <w:sz w:val="28"/>
          <w:szCs w:val="24"/>
        </w:rPr>
        <w:t>（二）預算執行之審核</w:t>
      </w:r>
    </w:p>
    <w:p w14:paraId="28FFA3DE" w14:textId="77777777" w:rsidR="00F60E17" w:rsidRPr="00BF4041" w:rsidRDefault="00F60E17" w:rsidP="000410D3">
      <w:pPr>
        <w:overflowPunct w:val="0"/>
        <w:autoSpaceDE w:val="0"/>
        <w:spacing w:line="538" w:lineRule="exact"/>
        <w:ind w:firstLineChars="200" w:firstLine="493"/>
        <w:jc w:val="both"/>
        <w:rPr>
          <w:rFonts w:ascii="標楷體" w:hAnsi="標楷體"/>
          <w:kern w:val="0"/>
          <w:szCs w:val="24"/>
        </w:rPr>
      </w:pPr>
      <w:r w:rsidRPr="00BF4041">
        <w:rPr>
          <w:rFonts w:ascii="標楷體" w:hAnsi="標楷體" w:hint="eastAsia"/>
          <w:kern w:val="0"/>
          <w:szCs w:val="24"/>
        </w:rPr>
        <w:t>1.歲入預算數</w:t>
      </w:r>
      <w:r w:rsidRPr="00BF4041">
        <w:rPr>
          <w:rFonts w:ascii="標楷體" w:hAnsi="標楷體"/>
          <w:kern w:val="0"/>
          <w:szCs w:val="24"/>
        </w:rPr>
        <w:t>216</w:t>
      </w:r>
      <w:r w:rsidRPr="00BF4041">
        <w:rPr>
          <w:rFonts w:ascii="標楷體" w:hAnsi="標楷體" w:hint="eastAsia"/>
          <w:kern w:val="0"/>
          <w:szCs w:val="24"/>
        </w:rPr>
        <w:t>萬餘元，決算審核結果，審定實現數</w:t>
      </w:r>
      <w:r w:rsidRPr="00BF4041">
        <w:rPr>
          <w:rFonts w:ascii="標楷體" w:hAnsi="標楷體"/>
          <w:kern w:val="0"/>
          <w:szCs w:val="24"/>
        </w:rPr>
        <w:t>211</w:t>
      </w:r>
      <w:r w:rsidRPr="00BF4041">
        <w:rPr>
          <w:rFonts w:ascii="標楷體" w:hAnsi="標楷體" w:hint="eastAsia"/>
          <w:kern w:val="0"/>
          <w:szCs w:val="24"/>
        </w:rPr>
        <w:t>萬餘元，較預算短收4萬餘元（2.</w:t>
      </w:r>
      <w:r w:rsidRPr="00BF4041">
        <w:rPr>
          <w:rFonts w:ascii="標楷體" w:hAnsi="標楷體"/>
          <w:kern w:val="0"/>
          <w:szCs w:val="24"/>
        </w:rPr>
        <w:t>20</w:t>
      </w:r>
      <w:r w:rsidRPr="00BF4041">
        <w:rPr>
          <w:rFonts w:ascii="標楷體" w:hAnsi="標楷體" w:hint="eastAsia"/>
          <w:kern w:val="0"/>
          <w:szCs w:val="24"/>
        </w:rPr>
        <w:t>％），主要係受</w:t>
      </w:r>
      <w:proofErr w:type="gramStart"/>
      <w:r w:rsidRPr="00BF4041">
        <w:rPr>
          <w:rFonts w:ascii="標楷體" w:hAnsi="標楷體" w:hint="eastAsia"/>
          <w:kern w:val="0"/>
          <w:szCs w:val="24"/>
        </w:rPr>
        <w:t>疫</w:t>
      </w:r>
      <w:proofErr w:type="gramEnd"/>
      <w:r w:rsidRPr="00BF4041">
        <w:rPr>
          <w:rFonts w:ascii="標楷體" w:hAnsi="標楷體" w:hint="eastAsia"/>
          <w:kern w:val="0"/>
          <w:szCs w:val="24"/>
        </w:rPr>
        <w:t>情影響各場地暫停租借，場地設施使用費較預計減少。</w:t>
      </w:r>
    </w:p>
    <w:p w14:paraId="723E3DBC" w14:textId="77777777" w:rsidR="00F60E17" w:rsidRPr="00BF4041" w:rsidRDefault="00F60E17" w:rsidP="000410D3">
      <w:pPr>
        <w:overflowPunct w:val="0"/>
        <w:autoSpaceDE w:val="0"/>
        <w:spacing w:line="538" w:lineRule="exact"/>
        <w:ind w:firstLineChars="200" w:firstLine="493"/>
        <w:jc w:val="both"/>
        <w:rPr>
          <w:rFonts w:ascii="標楷體" w:hAnsi="標楷體"/>
          <w:kern w:val="0"/>
          <w:szCs w:val="24"/>
        </w:rPr>
      </w:pPr>
      <w:r w:rsidRPr="000410D3">
        <w:rPr>
          <w:rFonts w:ascii="標楷體" w:hAnsi="標楷體" w:hint="eastAsia"/>
          <w:kern w:val="0"/>
          <w:szCs w:val="24"/>
        </w:rPr>
        <w:t>2.以前年度歲入轉入數計297萬餘元，決算審核結果，審定應收保留數297萬餘元（100.00％）</w:t>
      </w:r>
      <w:r w:rsidRPr="00BF4041">
        <w:rPr>
          <w:rFonts w:ascii="標楷體" w:hAnsi="標楷體" w:hint="eastAsia"/>
          <w:kern w:val="0"/>
          <w:szCs w:val="24"/>
        </w:rPr>
        <w:t>，主要係被占用土地之使用補償金，尚待收繳。</w:t>
      </w:r>
    </w:p>
    <w:p w14:paraId="58D33714" w14:textId="77777777" w:rsidR="00F60E17" w:rsidRPr="00BF4041" w:rsidRDefault="00F60E17" w:rsidP="000410D3">
      <w:pPr>
        <w:overflowPunct w:val="0"/>
        <w:autoSpaceDE w:val="0"/>
        <w:spacing w:line="538" w:lineRule="exact"/>
        <w:ind w:firstLineChars="200" w:firstLine="517"/>
        <w:jc w:val="both"/>
        <w:rPr>
          <w:rFonts w:ascii="標楷體" w:hAnsi="標楷體"/>
          <w:spacing w:val="6"/>
          <w:kern w:val="0"/>
          <w:szCs w:val="24"/>
        </w:rPr>
      </w:pPr>
      <w:r w:rsidRPr="00BF4041">
        <w:rPr>
          <w:rFonts w:ascii="標楷體" w:hAnsi="標楷體" w:hint="eastAsia"/>
          <w:spacing w:val="6"/>
          <w:kern w:val="0"/>
          <w:szCs w:val="24"/>
        </w:rPr>
        <w:t>3.歲出原編列預算數</w:t>
      </w:r>
      <w:r w:rsidRPr="00BF4041">
        <w:rPr>
          <w:rFonts w:ascii="標楷體" w:hAnsi="標楷體"/>
          <w:spacing w:val="6"/>
          <w:kern w:val="0"/>
          <w:szCs w:val="24"/>
        </w:rPr>
        <w:t>3</w:t>
      </w:r>
      <w:r w:rsidRPr="00BF4041">
        <w:rPr>
          <w:rFonts w:ascii="標楷體" w:hAnsi="標楷體" w:hint="eastAsia"/>
          <w:spacing w:val="6"/>
          <w:kern w:val="0"/>
          <w:szCs w:val="24"/>
        </w:rPr>
        <w:t>億5,</w:t>
      </w:r>
      <w:r w:rsidRPr="00BF4041">
        <w:rPr>
          <w:rFonts w:ascii="標楷體" w:hAnsi="標楷體"/>
          <w:spacing w:val="6"/>
          <w:kern w:val="0"/>
          <w:szCs w:val="24"/>
        </w:rPr>
        <w:t>923</w:t>
      </w:r>
      <w:r w:rsidRPr="00BF4041">
        <w:rPr>
          <w:rFonts w:ascii="標楷體" w:hAnsi="標楷體" w:hint="eastAsia"/>
          <w:spacing w:val="6"/>
          <w:kern w:val="0"/>
          <w:szCs w:val="24"/>
        </w:rPr>
        <w:t>萬元，經追加預算</w:t>
      </w:r>
      <w:r w:rsidRPr="00BF4041">
        <w:rPr>
          <w:rFonts w:ascii="標楷體" w:hAnsi="標楷體"/>
          <w:spacing w:val="6"/>
          <w:kern w:val="0"/>
          <w:szCs w:val="24"/>
        </w:rPr>
        <w:t>3,692</w:t>
      </w:r>
      <w:r w:rsidRPr="00BF4041">
        <w:rPr>
          <w:rFonts w:ascii="標楷體" w:hAnsi="標楷體" w:hint="eastAsia"/>
          <w:spacing w:val="6"/>
          <w:kern w:val="0"/>
          <w:szCs w:val="24"/>
        </w:rPr>
        <w:t>萬餘元、追減預算1</w:t>
      </w:r>
      <w:r w:rsidRPr="00BF4041">
        <w:rPr>
          <w:rFonts w:ascii="標楷體" w:hAnsi="標楷體"/>
          <w:spacing w:val="6"/>
          <w:kern w:val="0"/>
          <w:szCs w:val="24"/>
        </w:rPr>
        <w:t>6</w:t>
      </w:r>
      <w:r w:rsidRPr="00BF4041">
        <w:rPr>
          <w:rFonts w:ascii="標楷體" w:hAnsi="標楷體" w:hint="eastAsia"/>
          <w:spacing w:val="6"/>
          <w:kern w:val="0"/>
          <w:szCs w:val="24"/>
        </w:rPr>
        <w:t>萬餘元，並因辦理大基隆歷史場景再現整合計畫「歷史建築漁會正濱大樓修復再利用工程」變更設計及「基隆沙灣地區歷史環境願景再生暨城市景觀再造計畫」瓦斯電箱遷移等事由，動支第二預備金</w:t>
      </w:r>
      <w:r w:rsidRPr="00BF4041">
        <w:rPr>
          <w:rFonts w:ascii="標楷體" w:hAnsi="標楷體"/>
          <w:spacing w:val="6"/>
          <w:kern w:val="0"/>
          <w:szCs w:val="24"/>
        </w:rPr>
        <w:t>1,088</w:t>
      </w:r>
      <w:r w:rsidRPr="00BF4041">
        <w:rPr>
          <w:rFonts w:ascii="標楷體" w:hAnsi="標楷體" w:hint="eastAsia"/>
          <w:spacing w:val="6"/>
          <w:kern w:val="0"/>
          <w:szCs w:val="24"/>
        </w:rPr>
        <w:t>萬餘元，合計4億</w:t>
      </w:r>
      <w:r w:rsidRPr="00BF4041">
        <w:rPr>
          <w:rFonts w:ascii="標楷體" w:hAnsi="標楷體"/>
          <w:spacing w:val="6"/>
          <w:kern w:val="0"/>
          <w:szCs w:val="24"/>
        </w:rPr>
        <w:t>687</w:t>
      </w:r>
      <w:r w:rsidRPr="00BF4041">
        <w:rPr>
          <w:rFonts w:ascii="標楷體" w:hAnsi="標楷體" w:hint="eastAsia"/>
          <w:spacing w:val="6"/>
          <w:kern w:val="0"/>
          <w:szCs w:val="24"/>
        </w:rPr>
        <w:t>萬餘元，決算審核結果，審定實現數</w:t>
      </w:r>
      <w:r w:rsidRPr="00BF4041">
        <w:rPr>
          <w:rFonts w:ascii="標楷體" w:hAnsi="標楷體"/>
          <w:spacing w:val="6"/>
          <w:kern w:val="0"/>
          <w:szCs w:val="24"/>
        </w:rPr>
        <w:t>1</w:t>
      </w:r>
      <w:r w:rsidRPr="00BF4041">
        <w:rPr>
          <w:rFonts w:ascii="標楷體" w:hAnsi="標楷體" w:hint="eastAsia"/>
          <w:spacing w:val="6"/>
          <w:kern w:val="0"/>
          <w:szCs w:val="24"/>
        </w:rPr>
        <w:t>億</w:t>
      </w:r>
      <w:r w:rsidRPr="00BF4041">
        <w:rPr>
          <w:rFonts w:ascii="標楷體" w:hAnsi="標楷體"/>
          <w:spacing w:val="6"/>
          <w:kern w:val="0"/>
          <w:szCs w:val="24"/>
        </w:rPr>
        <w:t>6,349</w:t>
      </w:r>
      <w:r w:rsidRPr="00BF4041">
        <w:rPr>
          <w:rFonts w:ascii="標楷體" w:hAnsi="標楷體" w:hint="eastAsia"/>
          <w:spacing w:val="6"/>
          <w:kern w:val="0"/>
          <w:szCs w:val="24"/>
        </w:rPr>
        <w:t>萬餘元（</w:t>
      </w:r>
      <w:r w:rsidRPr="00BF4041">
        <w:rPr>
          <w:rFonts w:ascii="標楷體" w:hAnsi="標楷體"/>
          <w:spacing w:val="6"/>
          <w:kern w:val="0"/>
          <w:szCs w:val="24"/>
        </w:rPr>
        <w:t>40</w:t>
      </w:r>
      <w:r w:rsidRPr="00BF4041">
        <w:rPr>
          <w:rFonts w:ascii="標楷體" w:hAnsi="標楷體" w:hint="eastAsia"/>
          <w:spacing w:val="6"/>
          <w:kern w:val="0"/>
          <w:szCs w:val="24"/>
        </w:rPr>
        <w:t>.</w:t>
      </w:r>
      <w:r w:rsidRPr="00BF4041">
        <w:rPr>
          <w:rFonts w:ascii="標楷體" w:hAnsi="標楷體"/>
          <w:spacing w:val="6"/>
          <w:kern w:val="0"/>
          <w:szCs w:val="24"/>
        </w:rPr>
        <w:t>18</w:t>
      </w:r>
      <w:r w:rsidRPr="00BF4041">
        <w:rPr>
          <w:rFonts w:ascii="標楷體" w:hAnsi="標楷體" w:hint="eastAsia"/>
          <w:spacing w:val="6"/>
          <w:kern w:val="0"/>
          <w:szCs w:val="24"/>
        </w:rPr>
        <w:t>％），應付保留數</w:t>
      </w:r>
      <w:r w:rsidRPr="00BF4041">
        <w:rPr>
          <w:rFonts w:ascii="標楷體" w:hAnsi="標楷體"/>
          <w:spacing w:val="6"/>
          <w:kern w:val="0"/>
          <w:szCs w:val="24"/>
        </w:rPr>
        <w:t>2</w:t>
      </w:r>
      <w:r w:rsidRPr="00BF4041">
        <w:rPr>
          <w:rFonts w:ascii="標楷體" w:hAnsi="標楷體" w:hint="eastAsia"/>
          <w:spacing w:val="6"/>
          <w:kern w:val="0"/>
          <w:szCs w:val="24"/>
        </w:rPr>
        <w:t>億2</w:t>
      </w:r>
      <w:r w:rsidRPr="00BF4041">
        <w:rPr>
          <w:rFonts w:ascii="標楷體" w:hAnsi="標楷體"/>
          <w:spacing w:val="6"/>
          <w:kern w:val="0"/>
          <w:szCs w:val="24"/>
        </w:rPr>
        <w:t>,464</w:t>
      </w:r>
      <w:r w:rsidRPr="00BF4041">
        <w:rPr>
          <w:rFonts w:ascii="標楷體" w:hAnsi="標楷體" w:hint="eastAsia"/>
          <w:spacing w:val="6"/>
          <w:kern w:val="0"/>
          <w:szCs w:val="24"/>
        </w:rPr>
        <w:t>萬餘元（5</w:t>
      </w:r>
      <w:r w:rsidRPr="00BF4041">
        <w:rPr>
          <w:rFonts w:ascii="標楷體" w:hAnsi="標楷體"/>
          <w:spacing w:val="6"/>
          <w:kern w:val="0"/>
          <w:szCs w:val="24"/>
        </w:rPr>
        <w:t>5</w:t>
      </w:r>
      <w:r w:rsidRPr="00BF4041">
        <w:rPr>
          <w:rFonts w:ascii="標楷體" w:hAnsi="標楷體" w:hint="eastAsia"/>
          <w:spacing w:val="6"/>
          <w:kern w:val="0"/>
          <w:szCs w:val="24"/>
        </w:rPr>
        <w:t>.</w:t>
      </w:r>
      <w:r w:rsidRPr="00BF4041">
        <w:rPr>
          <w:rFonts w:ascii="標楷體" w:hAnsi="標楷體"/>
          <w:spacing w:val="6"/>
          <w:kern w:val="0"/>
          <w:szCs w:val="24"/>
        </w:rPr>
        <w:t>21</w:t>
      </w:r>
      <w:r w:rsidRPr="00BF4041">
        <w:rPr>
          <w:rFonts w:ascii="標楷體" w:hAnsi="標楷體" w:hint="eastAsia"/>
          <w:spacing w:val="6"/>
          <w:kern w:val="0"/>
          <w:szCs w:val="24"/>
        </w:rPr>
        <w:t>％），保留原因詳「（一）計畫實施之查核」說明；合計決算審定數為</w:t>
      </w:r>
      <w:r w:rsidRPr="00BF4041">
        <w:rPr>
          <w:rFonts w:ascii="標楷體" w:hAnsi="標楷體"/>
          <w:spacing w:val="6"/>
          <w:kern w:val="0"/>
          <w:szCs w:val="24"/>
        </w:rPr>
        <w:t>3</w:t>
      </w:r>
      <w:r w:rsidRPr="00BF4041">
        <w:rPr>
          <w:rFonts w:ascii="標楷體" w:hAnsi="標楷體" w:hint="eastAsia"/>
          <w:spacing w:val="6"/>
          <w:kern w:val="0"/>
          <w:szCs w:val="24"/>
        </w:rPr>
        <w:t>億8,</w:t>
      </w:r>
      <w:r w:rsidRPr="00BF4041">
        <w:rPr>
          <w:rFonts w:ascii="標楷體" w:hAnsi="標楷體"/>
          <w:spacing w:val="6"/>
          <w:kern w:val="0"/>
          <w:szCs w:val="24"/>
        </w:rPr>
        <w:t>814</w:t>
      </w:r>
      <w:r w:rsidRPr="00BF4041">
        <w:rPr>
          <w:rFonts w:ascii="標楷體" w:hAnsi="標楷體" w:hint="eastAsia"/>
          <w:spacing w:val="6"/>
          <w:kern w:val="0"/>
          <w:szCs w:val="24"/>
        </w:rPr>
        <w:t>萬餘元，預算賸餘1,</w:t>
      </w:r>
      <w:r w:rsidRPr="00BF4041">
        <w:rPr>
          <w:rFonts w:ascii="標楷體" w:hAnsi="標楷體"/>
          <w:spacing w:val="6"/>
          <w:kern w:val="0"/>
          <w:szCs w:val="24"/>
        </w:rPr>
        <w:t>873</w:t>
      </w:r>
      <w:r w:rsidRPr="00BF4041">
        <w:rPr>
          <w:rFonts w:ascii="標楷體" w:hAnsi="標楷體" w:hint="eastAsia"/>
          <w:spacing w:val="6"/>
          <w:kern w:val="0"/>
          <w:szCs w:val="24"/>
        </w:rPr>
        <w:t>萬餘元（</w:t>
      </w:r>
      <w:r w:rsidRPr="00BF4041">
        <w:rPr>
          <w:rFonts w:ascii="標楷體" w:hAnsi="標楷體"/>
          <w:spacing w:val="6"/>
          <w:kern w:val="0"/>
          <w:szCs w:val="24"/>
        </w:rPr>
        <w:t>4</w:t>
      </w:r>
      <w:r w:rsidRPr="00BF4041">
        <w:rPr>
          <w:rFonts w:ascii="標楷體" w:hAnsi="標楷體" w:hint="eastAsia"/>
          <w:spacing w:val="6"/>
          <w:kern w:val="0"/>
          <w:szCs w:val="24"/>
        </w:rPr>
        <w:t>.</w:t>
      </w:r>
      <w:r w:rsidRPr="00BF4041">
        <w:rPr>
          <w:rFonts w:ascii="標楷體" w:hAnsi="標楷體"/>
          <w:spacing w:val="6"/>
          <w:kern w:val="0"/>
          <w:szCs w:val="24"/>
        </w:rPr>
        <w:t>60</w:t>
      </w:r>
      <w:r w:rsidRPr="00BF4041">
        <w:rPr>
          <w:rFonts w:ascii="標楷體" w:hAnsi="標楷體" w:hint="eastAsia"/>
          <w:spacing w:val="6"/>
          <w:kern w:val="0"/>
          <w:szCs w:val="24"/>
        </w:rPr>
        <w:t>％），主要係實際進用員額較少、文化博覽會及中元花車遊行活動等計畫受</w:t>
      </w:r>
      <w:proofErr w:type="gramStart"/>
      <w:r w:rsidRPr="00BF4041">
        <w:rPr>
          <w:rFonts w:ascii="標楷體" w:hAnsi="標楷體" w:hint="eastAsia"/>
          <w:spacing w:val="6"/>
          <w:kern w:val="0"/>
          <w:szCs w:val="24"/>
        </w:rPr>
        <w:t>疫</w:t>
      </w:r>
      <w:proofErr w:type="gramEnd"/>
      <w:r w:rsidRPr="00BF4041">
        <w:rPr>
          <w:rFonts w:ascii="標楷體" w:hAnsi="標楷體" w:hint="eastAsia"/>
          <w:spacing w:val="6"/>
          <w:kern w:val="0"/>
          <w:szCs w:val="24"/>
        </w:rPr>
        <w:t>情影響停辦等之經費賸餘。</w:t>
      </w:r>
    </w:p>
    <w:p w14:paraId="39F4D5C1" w14:textId="77777777" w:rsidR="00F60E17" w:rsidRPr="00BF4041" w:rsidRDefault="00F60E17" w:rsidP="000410D3">
      <w:pPr>
        <w:overflowPunct w:val="0"/>
        <w:autoSpaceDE w:val="0"/>
        <w:spacing w:line="538" w:lineRule="exact"/>
        <w:ind w:firstLineChars="200" w:firstLine="493"/>
        <w:jc w:val="both"/>
        <w:rPr>
          <w:rFonts w:ascii="標楷體" w:hAnsi="標楷體"/>
          <w:kern w:val="0"/>
          <w:szCs w:val="24"/>
        </w:rPr>
      </w:pPr>
      <w:r w:rsidRPr="00BF4041">
        <w:rPr>
          <w:rFonts w:ascii="標楷體" w:hAnsi="標楷體" w:hint="eastAsia"/>
          <w:kern w:val="0"/>
          <w:szCs w:val="24"/>
        </w:rPr>
        <w:t>4.以前年度歲出轉入數計</w:t>
      </w:r>
      <w:r w:rsidRPr="00BF4041">
        <w:rPr>
          <w:rFonts w:ascii="標楷體" w:hAnsi="標楷體"/>
          <w:kern w:val="0"/>
          <w:szCs w:val="24"/>
        </w:rPr>
        <w:t>8</w:t>
      </w:r>
      <w:r w:rsidRPr="00BF4041">
        <w:rPr>
          <w:rFonts w:ascii="標楷體" w:hAnsi="標楷體" w:hint="eastAsia"/>
          <w:kern w:val="0"/>
          <w:szCs w:val="24"/>
        </w:rPr>
        <w:t>億</w:t>
      </w:r>
      <w:r w:rsidRPr="00BF4041">
        <w:rPr>
          <w:rFonts w:ascii="標楷體" w:hAnsi="標楷體"/>
          <w:kern w:val="0"/>
          <w:szCs w:val="24"/>
        </w:rPr>
        <w:t>8</w:t>
      </w:r>
      <w:r w:rsidRPr="00BF4041">
        <w:rPr>
          <w:rFonts w:ascii="標楷體" w:hAnsi="標楷體" w:hint="eastAsia"/>
          <w:kern w:val="0"/>
          <w:szCs w:val="24"/>
        </w:rPr>
        <w:t>,</w:t>
      </w:r>
      <w:r w:rsidRPr="00BF4041">
        <w:rPr>
          <w:rFonts w:ascii="標楷體" w:hAnsi="標楷體"/>
          <w:kern w:val="0"/>
          <w:szCs w:val="24"/>
        </w:rPr>
        <w:t>981</w:t>
      </w:r>
      <w:r w:rsidRPr="00BF4041">
        <w:rPr>
          <w:rFonts w:ascii="標楷體" w:hAnsi="標楷體" w:hint="eastAsia"/>
          <w:kern w:val="0"/>
          <w:szCs w:val="24"/>
        </w:rPr>
        <w:t>萬餘元，決算審核結果，審定實現數3億</w:t>
      </w:r>
      <w:r w:rsidRPr="00BF4041">
        <w:rPr>
          <w:rFonts w:ascii="標楷體" w:hAnsi="標楷體"/>
          <w:kern w:val="0"/>
          <w:szCs w:val="24"/>
        </w:rPr>
        <w:t>1</w:t>
      </w:r>
      <w:r w:rsidRPr="00BF4041">
        <w:rPr>
          <w:rFonts w:ascii="標楷體" w:hAnsi="標楷體" w:hint="eastAsia"/>
          <w:kern w:val="0"/>
          <w:szCs w:val="24"/>
        </w:rPr>
        <w:t>,</w:t>
      </w:r>
      <w:r w:rsidRPr="00BF4041">
        <w:rPr>
          <w:rFonts w:ascii="標楷體" w:hAnsi="標楷體"/>
          <w:kern w:val="0"/>
          <w:szCs w:val="24"/>
        </w:rPr>
        <w:t>128</w:t>
      </w:r>
      <w:r w:rsidRPr="00BF4041">
        <w:rPr>
          <w:rFonts w:ascii="標楷體" w:hAnsi="標楷體" w:hint="eastAsia"/>
          <w:kern w:val="0"/>
          <w:szCs w:val="24"/>
        </w:rPr>
        <w:t>萬餘元（</w:t>
      </w:r>
      <w:r w:rsidRPr="00BF4041">
        <w:rPr>
          <w:rFonts w:ascii="標楷體" w:hAnsi="標楷體"/>
          <w:kern w:val="0"/>
          <w:szCs w:val="24"/>
        </w:rPr>
        <w:t>34</w:t>
      </w:r>
      <w:r w:rsidRPr="00BF4041">
        <w:rPr>
          <w:rFonts w:ascii="標楷體" w:hAnsi="標楷體" w:hint="eastAsia"/>
          <w:kern w:val="0"/>
          <w:szCs w:val="24"/>
        </w:rPr>
        <w:t>.</w:t>
      </w:r>
      <w:r w:rsidRPr="00BF4041">
        <w:rPr>
          <w:rFonts w:ascii="標楷體" w:hAnsi="標楷體"/>
          <w:kern w:val="0"/>
          <w:szCs w:val="24"/>
        </w:rPr>
        <w:t>98</w:t>
      </w:r>
      <w:r w:rsidRPr="00BF4041">
        <w:rPr>
          <w:rFonts w:ascii="標楷體" w:hAnsi="標楷體" w:hint="eastAsia"/>
          <w:kern w:val="0"/>
          <w:szCs w:val="24"/>
        </w:rPr>
        <w:t>％），減免數1</w:t>
      </w:r>
      <w:r w:rsidRPr="00BF4041">
        <w:rPr>
          <w:rFonts w:ascii="標楷體" w:hAnsi="標楷體"/>
          <w:kern w:val="0"/>
          <w:szCs w:val="24"/>
        </w:rPr>
        <w:t>,067</w:t>
      </w:r>
      <w:r w:rsidRPr="00BF4041">
        <w:rPr>
          <w:rFonts w:ascii="標楷體" w:hAnsi="標楷體" w:hint="eastAsia"/>
          <w:kern w:val="0"/>
          <w:szCs w:val="24"/>
        </w:rPr>
        <w:t>萬餘元（</w:t>
      </w:r>
      <w:r w:rsidRPr="00BF4041">
        <w:rPr>
          <w:rFonts w:ascii="標楷體" w:hAnsi="標楷體"/>
          <w:kern w:val="0"/>
          <w:szCs w:val="24"/>
        </w:rPr>
        <w:t>1</w:t>
      </w:r>
      <w:r w:rsidRPr="00BF4041">
        <w:rPr>
          <w:rFonts w:ascii="標楷體" w:hAnsi="標楷體" w:hint="eastAsia"/>
          <w:kern w:val="0"/>
          <w:szCs w:val="24"/>
        </w:rPr>
        <w:t>.</w:t>
      </w:r>
      <w:r w:rsidRPr="00BF4041">
        <w:rPr>
          <w:rFonts w:ascii="標楷體" w:hAnsi="標楷體"/>
          <w:kern w:val="0"/>
          <w:szCs w:val="24"/>
        </w:rPr>
        <w:t>20</w:t>
      </w:r>
      <w:r w:rsidRPr="00BF4041">
        <w:rPr>
          <w:rFonts w:ascii="標楷體" w:hAnsi="標楷體" w:hint="eastAsia"/>
          <w:kern w:val="0"/>
          <w:szCs w:val="24"/>
        </w:rPr>
        <w:t>％），係辦理二</w:t>
      </w:r>
      <w:proofErr w:type="gramStart"/>
      <w:r w:rsidRPr="00BF4041">
        <w:rPr>
          <w:rFonts w:ascii="標楷體" w:hAnsi="標楷體" w:hint="eastAsia"/>
          <w:kern w:val="0"/>
          <w:szCs w:val="24"/>
        </w:rPr>
        <w:t>砂灣砲台</w:t>
      </w:r>
      <w:proofErr w:type="gramEnd"/>
      <w:r w:rsidRPr="00BF4041">
        <w:rPr>
          <w:rFonts w:ascii="標楷體" w:hAnsi="標楷體" w:hint="eastAsia"/>
          <w:kern w:val="0"/>
          <w:szCs w:val="24"/>
        </w:rPr>
        <w:t>第四次修復工程等案之結餘款；應付保留數</w:t>
      </w:r>
      <w:r w:rsidRPr="00BF4041">
        <w:rPr>
          <w:rFonts w:ascii="標楷體" w:hAnsi="標楷體"/>
          <w:kern w:val="0"/>
          <w:szCs w:val="24"/>
        </w:rPr>
        <w:t>5</w:t>
      </w:r>
      <w:r w:rsidRPr="00BF4041">
        <w:rPr>
          <w:rFonts w:ascii="標楷體" w:hAnsi="標楷體" w:hint="eastAsia"/>
          <w:kern w:val="0"/>
          <w:szCs w:val="24"/>
        </w:rPr>
        <w:t>億</w:t>
      </w:r>
      <w:r w:rsidRPr="00BF4041">
        <w:rPr>
          <w:rFonts w:ascii="標楷體" w:hAnsi="標楷體"/>
          <w:kern w:val="0"/>
          <w:szCs w:val="24"/>
        </w:rPr>
        <w:t>6,784</w:t>
      </w:r>
      <w:r w:rsidRPr="00BF4041">
        <w:rPr>
          <w:rFonts w:ascii="標楷體" w:hAnsi="標楷體" w:hint="eastAsia"/>
          <w:kern w:val="0"/>
          <w:szCs w:val="24"/>
        </w:rPr>
        <w:t>萬餘元（6</w:t>
      </w:r>
      <w:r w:rsidRPr="00BF4041">
        <w:rPr>
          <w:rFonts w:ascii="標楷體" w:hAnsi="標楷體"/>
          <w:kern w:val="0"/>
          <w:szCs w:val="24"/>
        </w:rPr>
        <w:t>3</w:t>
      </w:r>
      <w:r w:rsidRPr="00BF4041">
        <w:rPr>
          <w:rFonts w:ascii="標楷體" w:hAnsi="標楷體" w:hint="eastAsia"/>
          <w:kern w:val="0"/>
          <w:szCs w:val="24"/>
        </w:rPr>
        <w:t>.</w:t>
      </w:r>
      <w:r w:rsidRPr="00BF4041">
        <w:rPr>
          <w:rFonts w:ascii="標楷體" w:hAnsi="標楷體"/>
          <w:kern w:val="0"/>
          <w:szCs w:val="24"/>
        </w:rPr>
        <w:t>82</w:t>
      </w:r>
      <w:r w:rsidRPr="00BF4041">
        <w:rPr>
          <w:rFonts w:ascii="標楷體" w:hAnsi="標楷體" w:hint="eastAsia"/>
          <w:kern w:val="0"/>
          <w:szCs w:val="24"/>
        </w:rPr>
        <w:t>％），主要係大基隆歷史場景再現整合計畫、基隆市定古蹟劉銘傳隧道修復工程等案執行期程跨年度，仍須保留繼續執行。</w:t>
      </w:r>
    </w:p>
    <w:p w14:paraId="00B91EA4" w14:textId="77777777" w:rsidR="00F60E17" w:rsidRPr="00BF4041" w:rsidRDefault="00F60E17" w:rsidP="000410D3">
      <w:pPr>
        <w:kinsoku w:val="0"/>
        <w:overflowPunct w:val="0"/>
        <w:autoSpaceDE w:val="0"/>
        <w:snapToGrid w:val="0"/>
        <w:spacing w:line="518" w:lineRule="exact"/>
        <w:ind w:firstLineChars="100" w:firstLine="287"/>
        <w:jc w:val="both"/>
        <w:rPr>
          <w:rFonts w:ascii="標楷體" w:hAnsi="標楷體"/>
          <w:b/>
          <w:kern w:val="0"/>
          <w:sz w:val="28"/>
          <w:szCs w:val="24"/>
        </w:rPr>
      </w:pPr>
      <w:r w:rsidRPr="00BF4041">
        <w:rPr>
          <w:rFonts w:ascii="標楷體" w:hAnsi="標楷體" w:hint="eastAsia"/>
          <w:b/>
          <w:kern w:val="0"/>
          <w:sz w:val="28"/>
          <w:szCs w:val="24"/>
        </w:rPr>
        <w:lastRenderedPageBreak/>
        <w:t>（三）重要審核意見</w:t>
      </w:r>
    </w:p>
    <w:p w14:paraId="58D91EAB" w14:textId="77777777" w:rsidR="00F60E17" w:rsidRPr="00BF4041" w:rsidRDefault="00F60E17" w:rsidP="000410D3">
      <w:pPr>
        <w:overflowPunct w:val="0"/>
        <w:spacing w:line="518" w:lineRule="exact"/>
        <w:ind w:firstLineChars="200" w:firstLine="614"/>
        <w:jc w:val="both"/>
        <w:rPr>
          <w:rFonts w:ascii="標楷體" w:hAnsi="標楷體"/>
          <w:b/>
          <w:spacing w:val="10"/>
          <w:kern w:val="0"/>
          <w:sz w:val="28"/>
          <w:szCs w:val="28"/>
        </w:rPr>
      </w:pPr>
      <w:r w:rsidRPr="00BF4041">
        <w:rPr>
          <w:rFonts w:ascii="標楷體" w:hAnsi="標楷體" w:hint="eastAsia"/>
          <w:b/>
          <w:spacing w:val="10"/>
          <w:kern w:val="0"/>
          <w:sz w:val="28"/>
          <w:szCs w:val="28"/>
        </w:rPr>
        <w:t>部分古蹟及歷史建築修復工程執行進度落後，有待</w:t>
      </w:r>
      <w:proofErr w:type="gramStart"/>
      <w:r w:rsidRPr="00BF4041">
        <w:rPr>
          <w:rFonts w:ascii="標楷體" w:hAnsi="標楷體" w:hint="eastAsia"/>
          <w:b/>
          <w:spacing w:val="10"/>
          <w:kern w:val="0"/>
          <w:sz w:val="28"/>
          <w:szCs w:val="28"/>
        </w:rPr>
        <w:t>研謀善策</w:t>
      </w:r>
      <w:proofErr w:type="gramEnd"/>
      <w:r w:rsidRPr="00BF4041">
        <w:rPr>
          <w:rFonts w:ascii="標楷體" w:hAnsi="標楷體" w:hint="eastAsia"/>
          <w:b/>
          <w:spacing w:val="10"/>
          <w:kern w:val="0"/>
          <w:sz w:val="28"/>
          <w:szCs w:val="28"/>
        </w:rPr>
        <w:t>。</w:t>
      </w:r>
    </w:p>
    <w:p w14:paraId="1C7A5C98" w14:textId="78F094A6" w:rsidR="00F60E17" w:rsidRPr="00B36A63" w:rsidRDefault="00F60E17" w:rsidP="000410D3">
      <w:pPr>
        <w:overflowPunct w:val="0"/>
        <w:spacing w:line="518" w:lineRule="exact"/>
        <w:ind w:firstLineChars="200" w:firstLine="493"/>
        <w:jc w:val="both"/>
        <w:rPr>
          <w:rFonts w:ascii="標楷體" w:hAnsi="標楷體"/>
          <w:noProof/>
          <w:spacing w:val="-4"/>
        </w:rPr>
      </w:pPr>
      <w:r w:rsidRPr="00BF4041">
        <w:rPr>
          <w:rFonts w:ascii="標楷體" w:hAnsi="標楷體"/>
          <w:noProof/>
        </w:rPr>
        <mc:AlternateContent>
          <mc:Choice Requires="wps">
            <w:drawing>
              <wp:anchor distT="45720" distB="45720" distL="114300" distR="114300" simplePos="0" relativeHeight="251835392" behindDoc="0" locked="0" layoutInCell="1" allowOverlap="1" wp14:anchorId="58D1D072" wp14:editId="0436918A">
                <wp:simplePos x="0" y="0"/>
                <wp:positionH relativeFrom="column">
                  <wp:posOffset>3718560</wp:posOffset>
                </wp:positionH>
                <wp:positionV relativeFrom="paragraph">
                  <wp:posOffset>2715260</wp:posOffset>
                </wp:positionV>
                <wp:extent cx="2670810" cy="3790950"/>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0810" cy="3790950"/>
                        </a:xfrm>
                        <a:prstGeom prst="rect">
                          <a:avLst/>
                        </a:prstGeom>
                        <a:solidFill>
                          <a:srgbClr val="FFFFFF"/>
                        </a:solidFill>
                        <a:ln w="9525">
                          <a:noFill/>
                          <a:miter lim="800000"/>
                          <a:headEnd/>
                          <a:tailEnd/>
                        </a:ln>
                      </wps:spPr>
                      <wps:txbx>
                        <w:txbxContent>
                          <w:p w14:paraId="287F9000" w14:textId="77777777" w:rsidR="00AA5F14" w:rsidRPr="00D14D37" w:rsidRDefault="00AA5F14" w:rsidP="00F60E17">
                            <w:pPr>
                              <w:spacing w:line="320" w:lineRule="exact"/>
                              <w:ind w:left="720" w:hanging="720"/>
                              <w:rPr>
                                <w:rFonts w:ascii="標楷體" w:hAnsi="標楷體"/>
                                <w:b/>
                                <w:bCs/>
                              </w:rPr>
                            </w:pPr>
                            <w:r w:rsidRPr="00D14D37">
                              <w:rPr>
                                <w:rFonts w:ascii="標楷體" w:hAnsi="標楷體" w:hint="eastAsia"/>
                                <w:b/>
                                <w:bCs/>
                              </w:rPr>
                              <w:t xml:space="preserve">圖1　</w:t>
                            </w:r>
                            <w:r w:rsidRPr="00D14D37">
                              <w:rPr>
                                <w:rFonts w:ascii="標楷體" w:hAnsi="標楷體" w:hint="eastAsia"/>
                                <w:b/>
                                <w:bCs/>
                              </w:rPr>
                              <w:t>大基隆歷史場景再現整合計畫執行概況</w:t>
                            </w:r>
                          </w:p>
                          <w:p w14:paraId="40C4105D" w14:textId="77777777" w:rsidR="00AA5F14" w:rsidRDefault="00AA5F14" w:rsidP="00F60E17">
                            <w:pPr>
                              <w:jc w:val="center"/>
                            </w:pPr>
                            <w:r w:rsidRPr="00653C7F">
                              <w:rPr>
                                <w:noProof/>
                              </w:rPr>
                              <w:drawing>
                                <wp:inline distT="0" distB="0" distL="0" distR="0" wp14:anchorId="6E11EEC4" wp14:editId="4101B8DC">
                                  <wp:extent cx="2520950" cy="2619278"/>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27262" t="15153" r="26407" b="14356"/>
                                          <a:stretch/>
                                        </pic:blipFill>
                                        <pic:spPr bwMode="auto">
                                          <a:xfrm>
                                            <a:off x="0" y="0"/>
                                            <a:ext cx="2572101" cy="2672424"/>
                                          </a:xfrm>
                                          <a:prstGeom prst="rect">
                                            <a:avLst/>
                                          </a:prstGeom>
                                          <a:noFill/>
                                          <a:ln>
                                            <a:noFill/>
                                          </a:ln>
                                          <a:extLst>
                                            <a:ext uri="{53640926-AAD7-44D8-BBD7-CCE9431645EC}">
                                              <a14:shadowObscured xmlns:a14="http://schemas.microsoft.com/office/drawing/2010/main"/>
                                            </a:ext>
                                          </a:extLst>
                                        </pic:spPr>
                                      </pic:pic>
                                    </a:graphicData>
                                  </a:graphic>
                                </wp:inline>
                              </w:drawing>
                            </w:r>
                          </w:p>
                          <w:p w14:paraId="3CB49AC0" w14:textId="77777777" w:rsidR="00AA5F14" w:rsidRPr="00344641" w:rsidRDefault="00AA5F14" w:rsidP="00F60E17">
                            <w:pPr>
                              <w:spacing w:line="240" w:lineRule="exact"/>
                              <w:rPr>
                                <w:rFonts w:ascii="標楷體" w:hAnsi="標楷體"/>
                                <w:sz w:val="18"/>
                                <w:szCs w:val="18"/>
                              </w:rPr>
                            </w:pPr>
                            <w:proofErr w:type="gramStart"/>
                            <w:r w:rsidRPr="00344641">
                              <w:rPr>
                                <w:rFonts w:ascii="標楷體" w:hAnsi="標楷體" w:hint="eastAsia"/>
                                <w:sz w:val="18"/>
                                <w:szCs w:val="18"/>
                              </w:rPr>
                              <w:t>註</w:t>
                            </w:r>
                            <w:proofErr w:type="gramEnd"/>
                            <w:r w:rsidRPr="00344641">
                              <w:rPr>
                                <w:rFonts w:ascii="標楷體" w:hAnsi="標楷體" w:hint="eastAsia"/>
                                <w:sz w:val="18"/>
                                <w:szCs w:val="18"/>
                              </w:rPr>
                              <w:t>：1.截至110年5月底統計資料。</w:t>
                            </w:r>
                          </w:p>
                          <w:p w14:paraId="77A17EDB" w14:textId="77777777" w:rsidR="00AA5F14" w:rsidRPr="00344641" w:rsidRDefault="00AA5F14" w:rsidP="00F60E17">
                            <w:pPr>
                              <w:spacing w:line="240" w:lineRule="exact"/>
                              <w:rPr>
                                <w:rFonts w:ascii="標楷體" w:hAnsi="標楷體"/>
                                <w:spacing w:val="-10"/>
                                <w:sz w:val="18"/>
                                <w:szCs w:val="18"/>
                              </w:rPr>
                            </w:pPr>
                            <w:r w:rsidRPr="00344641">
                              <w:rPr>
                                <w:rFonts w:ascii="標楷體" w:hAnsi="標楷體"/>
                                <w:sz w:val="18"/>
                                <w:szCs w:val="18"/>
                              </w:rPr>
                              <w:t xml:space="preserve">    </w:t>
                            </w:r>
                            <w:r w:rsidRPr="00344641">
                              <w:rPr>
                                <w:rFonts w:ascii="標楷體" w:hAnsi="標楷體" w:hint="eastAsia"/>
                                <w:spacing w:val="-10"/>
                                <w:sz w:val="18"/>
                                <w:szCs w:val="18"/>
                              </w:rPr>
                              <w:t>2.資料來源：整理自基隆市文化局提供資料。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1D072" id="_x0000_s1058" type="#_x0000_t202" style="position:absolute;left:0;text-align:left;margin-left:292.8pt;margin-top:213.8pt;width:210.3pt;height:298.5pt;z-index:251835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" stroked="f">
                <v:textbox>
                  <w:txbxContent>
                    <w:p w14:paraId="287F9000" w14:textId="77777777" w:rsidR="00AA5F14" w:rsidRPr="00D14D37" w:rsidRDefault="00AA5F14" w:rsidP="00F60E17">
                      <w:pPr>
                        <w:spacing w:line="320" w:lineRule="exact"/>
                        <w:ind w:left="720" w:hanging="720"/>
                        <w:rPr>
                          <w:rFonts w:ascii="標楷體" w:hAnsi="標楷體"/>
                          <w:b/>
                          <w:bCs/>
                        </w:rPr>
                      </w:pPr>
                      <w:r w:rsidRPr="00D14D37">
                        <w:rPr>
                          <w:rFonts w:ascii="標楷體" w:hAnsi="標楷體" w:hint="eastAsia"/>
                          <w:b/>
                          <w:bCs/>
                        </w:rPr>
                        <w:t xml:space="preserve">圖1　</w:t>
                      </w:r>
                      <w:r w:rsidRPr="00D14D37">
                        <w:rPr>
                          <w:rFonts w:ascii="標楷體" w:hAnsi="標楷體" w:hint="eastAsia"/>
                          <w:b/>
                          <w:bCs/>
                        </w:rPr>
                        <w:t>大基隆歷史場景再現整合計畫執行概況</w:t>
                      </w:r>
                    </w:p>
                    <w:p w14:paraId="40C4105D" w14:textId="77777777" w:rsidR="00AA5F14" w:rsidRDefault="00AA5F14" w:rsidP="00F60E17">
                      <w:pPr>
                        <w:jc w:val="center"/>
                      </w:pPr>
                      <w:r w:rsidRPr="00653C7F">
                        <w:rPr>
                          <w:noProof/>
                        </w:rPr>
                        <w:drawing>
                          <wp:inline distT="0" distB="0" distL="0" distR="0" wp14:anchorId="6E11EEC4" wp14:editId="4101B8DC">
                            <wp:extent cx="2520950" cy="2619278"/>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27262" t="15153" r="26407" b="14356"/>
                                    <a:stretch/>
                                  </pic:blipFill>
                                  <pic:spPr bwMode="auto">
                                    <a:xfrm>
                                      <a:off x="0" y="0"/>
                                      <a:ext cx="2572101" cy="2672424"/>
                                    </a:xfrm>
                                    <a:prstGeom prst="rect">
                                      <a:avLst/>
                                    </a:prstGeom>
                                    <a:noFill/>
                                    <a:ln>
                                      <a:noFill/>
                                    </a:ln>
                                    <a:extLst>
                                      <a:ext uri="{53640926-AAD7-44D8-BBD7-CCE9431645EC}">
                                        <a14:shadowObscured xmlns:a14="http://schemas.microsoft.com/office/drawing/2010/main"/>
                                      </a:ext>
                                    </a:extLst>
                                  </pic:spPr>
                                </pic:pic>
                              </a:graphicData>
                            </a:graphic>
                          </wp:inline>
                        </w:drawing>
                      </w:r>
                    </w:p>
                    <w:p w14:paraId="3CB49AC0" w14:textId="77777777" w:rsidR="00AA5F14" w:rsidRPr="00344641" w:rsidRDefault="00AA5F14" w:rsidP="00F60E17">
                      <w:pPr>
                        <w:spacing w:line="240" w:lineRule="exact"/>
                        <w:rPr>
                          <w:rFonts w:ascii="標楷體" w:hAnsi="標楷體"/>
                          <w:sz w:val="18"/>
                          <w:szCs w:val="18"/>
                        </w:rPr>
                      </w:pPr>
                      <w:proofErr w:type="gramStart"/>
                      <w:r w:rsidRPr="00344641">
                        <w:rPr>
                          <w:rFonts w:ascii="標楷體" w:hAnsi="標楷體" w:hint="eastAsia"/>
                          <w:sz w:val="18"/>
                          <w:szCs w:val="18"/>
                        </w:rPr>
                        <w:t>註</w:t>
                      </w:r>
                      <w:proofErr w:type="gramEnd"/>
                      <w:r w:rsidRPr="00344641">
                        <w:rPr>
                          <w:rFonts w:ascii="標楷體" w:hAnsi="標楷體" w:hint="eastAsia"/>
                          <w:sz w:val="18"/>
                          <w:szCs w:val="18"/>
                        </w:rPr>
                        <w:t>：1.截至110年5月底統計資料。</w:t>
                      </w:r>
                    </w:p>
                    <w:p w14:paraId="77A17EDB" w14:textId="77777777" w:rsidR="00AA5F14" w:rsidRPr="00344641" w:rsidRDefault="00AA5F14" w:rsidP="00F60E17">
                      <w:pPr>
                        <w:spacing w:line="240" w:lineRule="exact"/>
                        <w:rPr>
                          <w:rFonts w:ascii="標楷體" w:hAnsi="標楷體"/>
                          <w:spacing w:val="-10"/>
                          <w:sz w:val="18"/>
                          <w:szCs w:val="18"/>
                        </w:rPr>
                      </w:pPr>
                      <w:r w:rsidRPr="00344641">
                        <w:rPr>
                          <w:rFonts w:ascii="標楷體" w:hAnsi="標楷體"/>
                          <w:sz w:val="18"/>
                          <w:szCs w:val="18"/>
                        </w:rPr>
                        <w:t xml:space="preserve">    </w:t>
                      </w:r>
                      <w:r w:rsidRPr="00344641">
                        <w:rPr>
                          <w:rFonts w:ascii="標楷體" w:hAnsi="標楷體" w:hint="eastAsia"/>
                          <w:spacing w:val="-10"/>
                          <w:sz w:val="18"/>
                          <w:szCs w:val="18"/>
                        </w:rPr>
                        <w:t>2.資料來源：整理自基隆市文化局提供資料。</w:t>
                      </w:r>
                    </w:p>
                  </w:txbxContent>
                </v:textbox>
                <w10:wrap type="square"/>
              </v:shape>
            </w:pict>
          </mc:Fallback>
        </mc:AlternateContent>
      </w:r>
      <w:r w:rsidRPr="00BF4041">
        <w:rPr>
          <w:rFonts w:ascii="標楷體" w:hAnsi="標楷體" w:hint="eastAsia"/>
          <w:noProof/>
        </w:rPr>
        <w:t>1</w:t>
      </w:r>
      <w:r w:rsidRPr="00BF4041">
        <w:rPr>
          <w:rFonts w:ascii="標楷體" w:hAnsi="標楷體"/>
          <w:noProof/>
        </w:rPr>
        <w:t>.</w:t>
      </w:r>
      <w:r w:rsidRPr="00BF4041">
        <w:rPr>
          <w:rFonts w:ascii="標楷體" w:hAnsi="標楷體" w:hint="eastAsia"/>
          <w:noProof/>
        </w:rPr>
        <w:t>文化局為藉由紀念性建築，作為歷史空間敘事基礎，彰顯基隆市多重歷史文化價值，規劃辦理「大基隆歷史場景再現整合計畫」，經文化部1</w:t>
      </w:r>
      <w:r w:rsidRPr="00BF4041">
        <w:rPr>
          <w:rFonts w:ascii="標楷體" w:hAnsi="標楷體"/>
          <w:noProof/>
        </w:rPr>
        <w:t>05</w:t>
      </w:r>
      <w:r w:rsidRPr="00BF4041">
        <w:rPr>
          <w:rFonts w:ascii="標楷體" w:hAnsi="標楷體" w:hint="eastAsia"/>
          <w:noProof/>
        </w:rPr>
        <w:t>年7月核定計畫總經費8億2,347萬餘元。經查上開計畫執行情形，核有：執行本案過程或因事前未能及早處理計畫土地取得問題，或因未審慎評估各子計畫作業之關聯及界面、或遺漏「古蹟修復及再利用辦法」第7條</w:t>
      </w:r>
      <w:r w:rsidRPr="00BF4041">
        <w:rPr>
          <w:rFonts w:ascii="標楷體" w:hAnsi="標楷體" w:hint="eastAsia"/>
          <w:noProof/>
          <w:spacing w:val="-2"/>
        </w:rPr>
        <w:t>規定應辦理事項等事由，先後</w:t>
      </w:r>
      <w:r w:rsidR="00C830B5">
        <w:rPr>
          <w:rFonts w:ascii="標楷體" w:hAnsi="標楷體" w:hint="eastAsia"/>
          <w:noProof/>
          <w:spacing w:val="-2"/>
        </w:rPr>
        <w:t>4</w:t>
      </w:r>
      <w:r w:rsidRPr="00BF4041">
        <w:rPr>
          <w:rFonts w:ascii="標楷體" w:hAnsi="標楷體" w:hint="eastAsia"/>
          <w:noProof/>
          <w:spacing w:val="-2"/>
        </w:rPr>
        <w:t>次向文化部提報修正計畫內容並展延至109年底完成。</w:t>
      </w:r>
      <w:r w:rsidRPr="00B36A63">
        <w:rPr>
          <w:rFonts w:ascii="標楷體" w:hAnsi="標楷體" w:hint="eastAsia"/>
          <w:noProof/>
          <w:spacing w:val="-2"/>
        </w:rPr>
        <w:t>截至109年底，累計已編列預算8億</w:t>
      </w:r>
      <w:r w:rsidRPr="00B36A63">
        <w:rPr>
          <w:rFonts w:ascii="標楷體" w:hAnsi="標楷體"/>
          <w:noProof/>
          <w:spacing w:val="-2"/>
        </w:rPr>
        <w:t>7</w:t>
      </w:r>
      <w:r w:rsidRPr="00B36A63">
        <w:rPr>
          <w:rFonts w:ascii="標楷體" w:hAnsi="標楷體" w:hint="eastAsia"/>
          <w:noProof/>
          <w:spacing w:val="-2"/>
        </w:rPr>
        <w:t>,6</w:t>
      </w:r>
      <w:r w:rsidRPr="00B36A63">
        <w:rPr>
          <w:rFonts w:ascii="標楷體" w:hAnsi="標楷體"/>
          <w:noProof/>
          <w:spacing w:val="-2"/>
        </w:rPr>
        <w:t>32</w:t>
      </w:r>
      <w:r w:rsidRPr="00B36A63">
        <w:rPr>
          <w:rFonts w:ascii="標楷體" w:hAnsi="標楷體" w:hint="eastAsia"/>
          <w:noProof/>
          <w:spacing w:val="-2"/>
        </w:rPr>
        <w:t>萬餘元，執行數4億</w:t>
      </w:r>
      <w:r w:rsidRPr="00B36A63">
        <w:rPr>
          <w:rFonts w:ascii="標楷體" w:hAnsi="標楷體"/>
          <w:noProof/>
          <w:spacing w:val="-2"/>
        </w:rPr>
        <w:t>1,618</w:t>
      </w:r>
      <w:r w:rsidRPr="00B36A63">
        <w:rPr>
          <w:rFonts w:ascii="標楷體" w:hAnsi="標楷體" w:hint="eastAsia"/>
          <w:noProof/>
          <w:spacing w:val="-2"/>
        </w:rPr>
        <w:t>萬餘元，執行率僅4</w:t>
      </w:r>
      <w:r w:rsidRPr="00B36A63">
        <w:rPr>
          <w:rFonts w:ascii="標楷體" w:hAnsi="標楷體"/>
          <w:noProof/>
          <w:spacing w:val="-2"/>
        </w:rPr>
        <w:t>7.49</w:t>
      </w:r>
      <w:r w:rsidRPr="00B36A63">
        <w:rPr>
          <w:rFonts w:ascii="標楷體" w:hAnsi="標楷體" w:hint="eastAsia"/>
          <w:noProof/>
          <w:spacing w:val="-2"/>
        </w:rPr>
        <w:t>％，留待以後年度繼續執行保留數4億6,</w:t>
      </w:r>
      <w:r w:rsidRPr="00B36A63">
        <w:rPr>
          <w:rFonts w:ascii="標楷體" w:hAnsi="標楷體"/>
          <w:noProof/>
          <w:spacing w:val="-2"/>
        </w:rPr>
        <w:t>013</w:t>
      </w:r>
      <w:r w:rsidRPr="00B36A63">
        <w:rPr>
          <w:rFonts w:ascii="標楷體" w:hAnsi="標楷體" w:hint="eastAsia"/>
          <w:noProof/>
          <w:spacing w:val="-2"/>
        </w:rPr>
        <w:t>萬餘元，主要係歷史建築旭丘指揮所修復再利用工程、市定古蹟基隆要塞司令部修復再利用工程及白米甕砲台修復再利用工程等案決標金額分別為1億1,639萬元、1億3,542萬元及3,150萬元，各案工程實際進度16.09％、24％、48.21％</w:t>
      </w:r>
      <w:r w:rsidRPr="00BF4041">
        <w:rPr>
          <w:rFonts w:ascii="標楷體" w:hAnsi="標楷體" w:hint="eastAsia"/>
          <w:noProof/>
        </w:rPr>
        <w:t>，較預定進度分別落後45.4</w:t>
      </w:r>
      <w:r w:rsidR="00C830B5">
        <w:rPr>
          <w:rFonts w:ascii="標楷體" w:hAnsi="標楷體" w:hint="eastAsia"/>
          <w:noProof/>
        </w:rPr>
        <w:t>個</w:t>
      </w:r>
      <w:r w:rsidRPr="00BF4041">
        <w:rPr>
          <w:rFonts w:ascii="標楷體" w:hAnsi="標楷體" w:hint="eastAsia"/>
          <w:noProof/>
        </w:rPr>
        <w:t>百分點、42.98</w:t>
      </w:r>
      <w:r w:rsidR="00C830B5">
        <w:rPr>
          <w:rFonts w:ascii="標楷體" w:hAnsi="標楷體" w:hint="eastAsia"/>
          <w:noProof/>
        </w:rPr>
        <w:t>個</w:t>
      </w:r>
      <w:r w:rsidRPr="00BF4041">
        <w:rPr>
          <w:rFonts w:ascii="標楷體" w:hAnsi="標楷體" w:hint="eastAsia"/>
          <w:noProof/>
        </w:rPr>
        <w:t>百分點及8.21個百分點；又該計畫分為53項子計畫執行，截至1</w:t>
      </w:r>
      <w:r w:rsidRPr="00BF4041">
        <w:rPr>
          <w:rFonts w:ascii="標楷體" w:hAnsi="標楷體"/>
          <w:noProof/>
        </w:rPr>
        <w:t>09</w:t>
      </w:r>
      <w:r w:rsidRPr="00BF4041">
        <w:rPr>
          <w:rFonts w:ascii="標楷體" w:hAnsi="標楷體" w:hint="eastAsia"/>
          <w:noProof/>
        </w:rPr>
        <w:t>年底止，已竣工或結案者計有2</w:t>
      </w:r>
      <w:r w:rsidRPr="00BF4041">
        <w:rPr>
          <w:rFonts w:ascii="標楷體" w:hAnsi="標楷體"/>
          <w:noProof/>
        </w:rPr>
        <w:t>4</w:t>
      </w:r>
      <w:r w:rsidRPr="00BF4041">
        <w:rPr>
          <w:rFonts w:ascii="標楷體" w:hAnsi="標楷體" w:hint="eastAsia"/>
          <w:noProof/>
        </w:rPr>
        <w:t>項，未結案2</w:t>
      </w:r>
      <w:r w:rsidRPr="00BF4041">
        <w:rPr>
          <w:rFonts w:ascii="標楷體" w:hAnsi="標楷體"/>
          <w:noProof/>
        </w:rPr>
        <w:t>9</w:t>
      </w:r>
      <w:r w:rsidRPr="00BF4041">
        <w:rPr>
          <w:rFonts w:ascii="標楷體" w:hAnsi="標楷體" w:hint="eastAsia"/>
          <w:noProof/>
        </w:rPr>
        <w:t>項（圖1）分屬經常門1</w:t>
      </w:r>
      <w:r w:rsidRPr="00BF4041">
        <w:rPr>
          <w:rFonts w:ascii="標楷體" w:hAnsi="標楷體"/>
          <w:noProof/>
        </w:rPr>
        <w:t>6</w:t>
      </w:r>
      <w:r w:rsidRPr="00BF4041">
        <w:rPr>
          <w:rFonts w:ascii="標楷體" w:hAnsi="標楷體" w:hint="eastAsia"/>
          <w:noProof/>
        </w:rPr>
        <w:t>項、資本門1</w:t>
      </w:r>
      <w:r w:rsidRPr="00BF4041">
        <w:rPr>
          <w:rFonts w:ascii="標楷體" w:hAnsi="標楷體"/>
          <w:noProof/>
        </w:rPr>
        <w:t>3</w:t>
      </w:r>
      <w:r w:rsidRPr="00BF4041">
        <w:rPr>
          <w:rFonts w:ascii="標楷體" w:hAnsi="標楷體" w:hint="eastAsia"/>
          <w:noProof/>
        </w:rPr>
        <w:t>項，仍待積極執行，經函請積極研謀措施改善。據復：截至110年5月底止，經常門未結案計畫主要係「大基隆歷史場景再現整合計畫」網站建置暨網路設備系統優化工程等案部分介面相互牽引，預計於110年底結案；資本門未結案計畫主要係歷史建築旭丘指揮所修復再利用工程、市定古蹟基隆要塞司令部修復再利用工程等案，因部分施工廠商內部股東紛爭，及受營建物料價格上揚、疫情影響缺工、古蹟修復過程需研討修復原則，及拆解建物後衍生需辦理變更設計工項等因素，致工程案進度落後，</w:t>
      </w:r>
      <w:r w:rsidRPr="00B36A63">
        <w:rPr>
          <w:rFonts w:ascii="標楷體" w:hAnsi="標楷體" w:hint="eastAsia"/>
          <w:noProof/>
          <w:spacing w:val="-4"/>
        </w:rPr>
        <w:t>業請廠商檢討施工進度及工項施作順序、物料價格上揚及缺工問題則依契約規定辦理及由監造廠商積極協助、另邀請2位文化資產委員參與古蹟修復工程督導會議即時指導，就涉及變更設計之工項原則採不停工方式辦理，期在各項因應策略下加速工進，並提高預算執行率。</w:t>
      </w:r>
    </w:p>
    <w:p w14:paraId="1D3EE353" w14:textId="12374469" w:rsidR="00F60E17" w:rsidRPr="00BF4041" w:rsidRDefault="00F60E17" w:rsidP="000410D3">
      <w:pPr>
        <w:overflowPunct w:val="0"/>
        <w:spacing w:line="538" w:lineRule="exact"/>
        <w:ind w:firstLineChars="200" w:firstLine="493"/>
        <w:jc w:val="both"/>
        <w:rPr>
          <w:rFonts w:ascii="標楷體" w:hAnsi="標楷體"/>
          <w:noProof/>
        </w:rPr>
      </w:pPr>
      <w:r w:rsidRPr="00BF4041">
        <w:rPr>
          <w:rFonts w:ascii="標楷體" w:hAnsi="標楷體" w:hint="eastAsia"/>
          <w:noProof/>
        </w:rPr>
        <w:lastRenderedPageBreak/>
        <w:t>2.文化局自96年12月規劃辦理「基隆市定古蹟劉銘傳隧道修復工程」，計畫總經費7,287萬餘元，經查本案辦理及執行過程因未覈實確認修復工程實際使用土地範圍，致延宕土地使用權取得期程；又初次隧道現況調查後，未依實際需求編列預算辦理隧道全面調查；復未據專家學者審查意見覈實審查廠商所提修復方案並就設計欠當部分促請修正，肇致後續修復設計成果因未符文化資產保存法規定，影響修復工程之推動等情事，本室前於107年12月13日依審計法第69條第1項規定通知基隆市市長，案經市政府1</w:t>
      </w:r>
      <w:r w:rsidRPr="00BF4041">
        <w:rPr>
          <w:rFonts w:ascii="標楷體" w:hAnsi="標楷體"/>
          <w:noProof/>
        </w:rPr>
        <w:t>08</w:t>
      </w:r>
      <w:r w:rsidRPr="00BF4041">
        <w:rPr>
          <w:rFonts w:ascii="標楷體" w:hAnsi="標楷體" w:hint="eastAsia"/>
          <w:noProof/>
        </w:rPr>
        <w:t>年</w:t>
      </w:r>
      <w:r w:rsidRPr="00BF4041">
        <w:rPr>
          <w:rFonts w:ascii="標楷體" w:hAnsi="標楷體"/>
          <w:noProof/>
        </w:rPr>
        <w:t>9</w:t>
      </w:r>
      <w:r w:rsidRPr="00BF4041">
        <w:rPr>
          <w:rFonts w:ascii="標楷體" w:hAnsi="標楷體" w:hint="eastAsia"/>
          <w:noProof/>
        </w:rPr>
        <w:t>月</w:t>
      </w:r>
      <w:r w:rsidRPr="00BF4041">
        <w:rPr>
          <w:rFonts w:ascii="標楷體" w:hAnsi="標楷體"/>
          <w:noProof/>
        </w:rPr>
        <w:t>12</w:t>
      </w:r>
      <w:r w:rsidRPr="00BF4041">
        <w:rPr>
          <w:rFonts w:ascii="標楷體" w:hAnsi="標楷體" w:hint="eastAsia"/>
          <w:noProof/>
        </w:rPr>
        <w:t>日函復文化局已積極辦理補充調查及後續修復工程業於</w:t>
      </w:r>
      <w:r w:rsidRPr="00BF4041">
        <w:rPr>
          <w:rFonts w:ascii="標楷體" w:hAnsi="標楷體"/>
          <w:noProof/>
        </w:rPr>
        <w:t>108</w:t>
      </w:r>
      <w:r w:rsidRPr="00BF4041">
        <w:rPr>
          <w:rFonts w:ascii="標楷體" w:hAnsi="標楷體" w:hint="eastAsia"/>
          <w:noProof/>
        </w:rPr>
        <w:t>年</w:t>
      </w:r>
      <w:r w:rsidRPr="00BF4041">
        <w:rPr>
          <w:rFonts w:ascii="標楷體" w:hAnsi="標楷體"/>
          <w:noProof/>
        </w:rPr>
        <w:t>7</w:t>
      </w:r>
      <w:r w:rsidRPr="00BF4041">
        <w:rPr>
          <w:rFonts w:ascii="標楷體" w:hAnsi="標楷體" w:hint="eastAsia"/>
          <w:noProof/>
        </w:rPr>
        <w:t>月</w:t>
      </w:r>
      <w:r w:rsidRPr="00BF4041">
        <w:rPr>
          <w:rFonts w:ascii="標楷體" w:hAnsi="標楷體"/>
          <w:noProof/>
        </w:rPr>
        <w:t>10</w:t>
      </w:r>
      <w:r w:rsidRPr="00BF4041">
        <w:rPr>
          <w:rFonts w:ascii="標楷體" w:hAnsi="標楷體" w:hint="eastAsia"/>
          <w:noProof/>
        </w:rPr>
        <w:t>日完成發包在案。經本室追踨後續辦理情形，截至</w:t>
      </w:r>
      <w:r w:rsidRPr="00BF4041">
        <w:rPr>
          <w:rFonts w:ascii="標楷體" w:hAnsi="標楷體"/>
          <w:noProof/>
        </w:rPr>
        <w:t>109</w:t>
      </w:r>
      <w:r w:rsidRPr="00BF4041">
        <w:rPr>
          <w:rFonts w:ascii="標楷體" w:hAnsi="標楷體" w:hint="eastAsia"/>
          <w:noProof/>
        </w:rPr>
        <w:t>年底止，工程實際進度</w:t>
      </w:r>
      <w:r w:rsidRPr="00BF4041">
        <w:rPr>
          <w:rFonts w:ascii="標楷體" w:hAnsi="標楷體"/>
          <w:noProof/>
        </w:rPr>
        <w:t>27.2</w:t>
      </w:r>
      <w:r w:rsidRPr="00BF4041">
        <w:rPr>
          <w:rFonts w:ascii="標楷體" w:hAnsi="標楷體" w:hint="eastAsia"/>
          <w:noProof/>
        </w:rPr>
        <w:t>％，</w:t>
      </w:r>
      <w:r w:rsidR="00C42298">
        <w:rPr>
          <w:rFonts w:ascii="標楷體" w:hAnsi="標楷體" w:hint="eastAsia"/>
          <w:noProof/>
        </w:rPr>
        <w:t>僅</w:t>
      </w:r>
      <w:r w:rsidRPr="00BF4041">
        <w:rPr>
          <w:rFonts w:ascii="標楷體" w:hAnsi="標楷體" w:hint="eastAsia"/>
          <w:noProof/>
        </w:rPr>
        <w:t>達預定進度</w:t>
      </w:r>
      <w:r w:rsidRPr="00BF4041">
        <w:rPr>
          <w:rFonts w:ascii="標楷體" w:hAnsi="標楷體"/>
          <w:noProof/>
        </w:rPr>
        <w:t>54.4</w:t>
      </w:r>
      <w:r w:rsidRPr="00BF4041">
        <w:rPr>
          <w:rFonts w:ascii="標楷體" w:hAnsi="標楷體" w:hint="eastAsia"/>
          <w:noProof/>
        </w:rPr>
        <w:t>％半數，仍待積極趕辦，經再函請研謀改善。據復：該案於</w:t>
      </w:r>
      <w:r w:rsidRPr="00BF4041">
        <w:rPr>
          <w:rFonts w:ascii="標楷體" w:hAnsi="標楷體"/>
          <w:noProof/>
        </w:rPr>
        <w:t>105</w:t>
      </w:r>
      <w:r w:rsidRPr="00BF4041">
        <w:rPr>
          <w:rFonts w:ascii="標楷體" w:hAnsi="標楷體" w:hint="eastAsia"/>
          <w:noProof/>
        </w:rPr>
        <w:t>年</w:t>
      </w:r>
      <w:r w:rsidRPr="00BF4041">
        <w:rPr>
          <w:rFonts w:ascii="標楷體" w:hAnsi="標楷體"/>
          <w:noProof/>
        </w:rPr>
        <w:t>12</w:t>
      </w:r>
      <w:r w:rsidRPr="00BF4041">
        <w:rPr>
          <w:rFonts w:ascii="標楷體" w:hAnsi="標楷體" w:hint="eastAsia"/>
          <w:noProof/>
        </w:rPr>
        <w:t>月</w:t>
      </w:r>
      <w:r w:rsidRPr="00BF4041">
        <w:rPr>
          <w:rFonts w:ascii="標楷體" w:hAnsi="標楷體"/>
          <w:noProof/>
        </w:rPr>
        <w:t>25</w:t>
      </w:r>
      <w:r w:rsidRPr="00BF4041">
        <w:rPr>
          <w:rFonts w:ascii="標楷體" w:hAnsi="標楷體" w:hint="eastAsia"/>
          <w:noProof/>
        </w:rPr>
        <w:t>日完成規劃設計後，因增辦補遺計畫而調整設計，工程於</w:t>
      </w:r>
      <w:r w:rsidRPr="00BF4041">
        <w:rPr>
          <w:rFonts w:ascii="標楷體" w:hAnsi="標楷體"/>
          <w:noProof/>
        </w:rPr>
        <w:t>108</w:t>
      </w:r>
      <w:r w:rsidRPr="00BF4041">
        <w:rPr>
          <w:rFonts w:ascii="標楷體" w:hAnsi="標楷體" w:hint="eastAsia"/>
          <w:noProof/>
        </w:rPr>
        <w:t>年</w:t>
      </w:r>
      <w:r w:rsidRPr="00BF4041">
        <w:rPr>
          <w:rFonts w:ascii="標楷體" w:hAnsi="標楷體"/>
          <w:noProof/>
        </w:rPr>
        <w:t>7</w:t>
      </w:r>
      <w:r w:rsidRPr="00BF4041">
        <w:rPr>
          <w:rFonts w:ascii="標楷體" w:hAnsi="標楷體" w:hint="eastAsia"/>
          <w:noProof/>
        </w:rPr>
        <w:t>月決標，復於</w:t>
      </w:r>
      <w:r w:rsidRPr="00BF4041">
        <w:rPr>
          <w:rFonts w:ascii="標楷體" w:hAnsi="標楷體"/>
          <w:noProof/>
        </w:rPr>
        <w:t>110</w:t>
      </w:r>
      <w:r w:rsidRPr="00BF4041">
        <w:rPr>
          <w:rFonts w:ascii="標楷體" w:hAnsi="標楷體" w:hint="eastAsia"/>
          <w:noProof/>
        </w:rPr>
        <w:t>年</w:t>
      </w:r>
      <w:r w:rsidRPr="00BF4041">
        <w:rPr>
          <w:rFonts w:ascii="標楷體" w:hAnsi="標楷體"/>
          <w:noProof/>
        </w:rPr>
        <w:t>2</w:t>
      </w:r>
      <w:r w:rsidRPr="00BF4041">
        <w:rPr>
          <w:rFonts w:ascii="標楷體" w:hAnsi="標楷體" w:hint="eastAsia"/>
          <w:noProof/>
        </w:rPr>
        <w:t>月召開第</w:t>
      </w:r>
      <w:r w:rsidRPr="00BF4041">
        <w:rPr>
          <w:rFonts w:ascii="標楷體" w:hAnsi="標楷體"/>
          <w:noProof/>
        </w:rPr>
        <w:t>1</w:t>
      </w:r>
      <w:r w:rsidRPr="00BF4041">
        <w:rPr>
          <w:rFonts w:ascii="標楷體" w:hAnsi="標楷體" w:hint="eastAsia"/>
          <w:noProof/>
        </w:rPr>
        <w:t>次契約變更設計審查會，訂於5月31日辦理議價作業，惟因廠商對施工期程仍有疑義，將</w:t>
      </w:r>
      <w:r w:rsidRPr="00BF4041">
        <w:rPr>
          <w:rFonts w:ascii="標楷體" w:hAnsi="標楷體" w:cs="標楷體" w:hint="eastAsia"/>
          <w:noProof/>
        </w:rPr>
        <w:t>擇期與廠商研議契約變更內容及議價，後續再依決標結</w:t>
      </w:r>
      <w:r w:rsidRPr="00BF4041">
        <w:rPr>
          <w:rFonts w:ascii="標楷體" w:hAnsi="標楷體" w:hint="eastAsia"/>
          <w:noProof/>
        </w:rPr>
        <w:t>果修正工程施工進度。</w:t>
      </w:r>
    </w:p>
    <w:p w14:paraId="10A3B229" w14:textId="77777777" w:rsidR="00F60E17" w:rsidRPr="00BF4041" w:rsidRDefault="00F60E17" w:rsidP="004172F1">
      <w:pPr>
        <w:overflowPunct w:val="0"/>
        <w:spacing w:line="538" w:lineRule="exact"/>
        <w:ind w:firstLineChars="100" w:firstLine="287"/>
        <w:jc w:val="both"/>
        <w:rPr>
          <w:rFonts w:ascii="標楷體" w:hAnsi="標楷體"/>
          <w:b/>
          <w:kern w:val="0"/>
          <w:sz w:val="28"/>
          <w:szCs w:val="28"/>
        </w:rPr>
      </w:pPr>
      <w:r w:rsidRPr="00BF4041">
        <w:rPr>
          <w:rFonts w:ascii="標楷體" w:hAnsi="標楷體" w:hint="eastAsia"/>
          <w:b/>
          <w:kern w:val="0"/>
          <w:sz w:val="28"/>
          <w:szCs w:val="24"/>
        </w:rPr>
        <w:t>（四）</w:t>
      </w:r>
      <w:proofErr w:type="gramStart"/>
      <w:r w:rsidRPr="00BF4041">
        <w:rPr>
          <w:rFonts w:ascii="標楷體" w:hAnsi="標楷體" w:hint="eastAsia"/>
          <w:b/>
          <w:kern w:val="0"/>
          <w:sz w:val="28"/>
          <w:szCs w:val="24"/>
        </w:rPr>
        <w:t>1</w:t>
      </w:r>
      <w:r w:rsidRPr="00BF4041">
        <w:rPr>
          <w:rFonts w:ascii="標楷體" w:hAnsi="標楷體"/>
          <w:b/>
          <w:kern w:val="0"/>
          <w:sz w:val="28"/>
          <w:szCs w:val="24"/>
        </w:rPr>
        <w:t>08</w:t>
      </w:r>
      <w:proofErr w:type="gramEnd"/>
      <w:r w:rsidRPr="00BF4041">
        <w:rPr>
          <w:rFonts w:ascii="標楷體" w:hAnsi="標楷體" w:hint="eastAsia"/>
          <w:b/>
          <w:kern w:val="0"/>
          <w:sz w:val="28"/>
          <w:szCs w:val="24"/>
        </w:rPr>
        <w:t>年度重要審核意見追蹤查核情形</w:t>
      </w:r>
    </w:p>
    <w:p w14:paraId="72F67B8D" w14:textId="77777777" w:rsidR="00F60E17" w:rsidRPr="00BF4041" w:rsidRDefault="00F60E17" w:rsidP="000410D3">
      <w:pPr>
        <w:overflowPunct w:val="0"/>
        <w:autoSpaceDE w:val="0"/>
        <w:spacing w:line="538" w:lineRule="exact"/>
        <w:ind w:firstLineChars="200" w:firstLine="493"/>
        <w:jc w:val="both"/>
        <w:rPr>
          <w:rFonts w:ascii="標楷體" w:hAnsi="標楷體"/>
          <w:bCs/>
          <w:kern w:val="0"/>
          <w:szCs w:val="24"/>
        </w:rPr>
      </w:pPr>
      <w:proofErr w:type="gramStart"/>
      <w:r w:rsidRPr="00BF4041">
        <w:rPr>
          <w:rFonts w:ascii="標楷體" w:hAnsi="標楷體" w:hint="eastAsia"/>
          <w:kern w:val="0"/>
        </w:rPr>
        <w:t>本室於10</w:t>
      </w:r>
      <w:r w:rsidRPr="00BF4041">
        <w:rPr>
          <w:rFonts w:ascii="標楷體" w:hAnsi="標楷體"/>
          <w:kern w:val="0"/>
        </w:rPr>
        <w:t>8</w:t>
      </w:r>
      <w:proofErr w:type="gramEnd"/>
      <w:r w:rsidRPr="00BF4041">
        <w:rPr>
          <w:rFonts w:ascii="標楷體" w:hAnsi="標楷體" w:hint="eastAsia"/>
          <w:kern w:val="0"/>
        </w:rPr>
        <w:t>年度審核報告所列重要審核意見計有4項，經</w:t>
      </w:r>
      <w:proofErr w:type="gramStart"/>
      <w:r w:rsidRPr="00BF4041">
        <w:rPr>
          <w:rFonts w:ascii="標楷體" w:hAnsi="標楷體" w:hint="eastAsia"/>
          <w:kern w:val="0"/>
        </w:rPr>
        <w:t>賡</w:t>
      </w:r>
      <w:proofErr w:type="gramEnd"/>
      <w:r w:rsidRPr="00BF4041">
        <w:rPr>
          <w:rFonts w:ascii="標楷體" w:hAnsi="標楷體" w:hint="eastAsia"/>
          <w:kern w:val="0"/>
        </w:rPr>
        <w:t>續追蹤查核實際辦理結果，仍待繼續改善者1項、已</w:t>
      </w:r>
      <w:proofErr w:type="gramStart"/>
      <w:r w:rsidRPr="00BF4041">
        <w:rPr>
          <w:rFonts w:ascii="標楷體" w:hAnsi="標楷體" w:hint="eastAsia"/>
          <w:kern w:val="0"/>
        </w:rPr>
        <w:t>研</w:t>
      </w:r>
      <w:proofErr w:type="gramEnd"/>
      <w:r w:rsidRPr="00BF4041">
        <w:rPr>
          <w:rFonts w:ascii="標楷體" w:hAnsi="標楷體" w:hint="eastAsia"/>
          <w:kern w:val="0"/>
        </w:rPr>
        <w:t>謀改善或依改善措施持續辦理者</w:t>
      </w:r>
      <w:r w:rsidRPr="00BF4041">
        <w:rPr>
          <w:rFonts w:ascii="標楷體" w:hAnsi="標楷體"/>
          <w:kern w:val="0"/>
        </w:rPr>
        <w:t>3</w:t>
      </w:r>
      <w:r w:rsidRPr="00BF4041">
        <w:rPr>
          <w:rFonts w:ascii="標楷體" w:hAnsi="標楷體" w:hint="eastAsia"/>
          <w:kern w:val="0"/>
        </w:rPr>
        <w:t>項</w:t>
      </w:r>
      <w:r w:rsidRPr="00BF4041">
        <w:rPr>
          <w:rFonts w:ascii="標楷體" w:hAnsi="標楷體" w:hint="eastAsia"/>
          <w:bCs/>
          <w:kern w:val="0"/>
          <w:szCs w:val="24"/>
        </w:rPr>
        <w:t>（表</w:t>
      </w:r>
      <w:r w:rsidRPr="00BF4041">
        <w:rPr>
          <w:rFonts w:ascii="標楷體" w:hAnsi="標楷體"/>
          <w:bCs/>
          <w:kern w:val="0"/>
          <w:szCs w:val="24"/>
        </w:rPr>
        <w:t>1</w:t>
      </w:r>
      <w:r w:rsidRPr="00BF4041">
        <w:rPr>
          <w:rFonts w:ascii="標楷體" w:hAnsi="標楷體" w:hint="eastAsia"/>
          <w:bCs/>
          <w:kern w:val="0"/>
          <w:szCs w:val="24"/>
        </w:rPr>
        <w:t>），其中仍待繼續改善者，經再</w:t>
      </w:r>
      <w:proofErr w:type="gramStart"/>
      <w:r w:rsidRPr="00BF4041">
        <w:rPr>
          <w:rFonts w:ascii="標楷體" w:hAnsi="標楷體" w:hint="eastAsia"/>
          <w:bCs/>
          <w:kern w:val="0"/>
          <w:szCs w:val="24"/>
        </w:rPr>
        <w:t>研</w:t>
      </w:r>
      <w:proofErr w:type="gramEnd"/>
      <w:r w:rsidRPr="00BF4041">
        <w:rPr>
          <w:rFonts w:ascii="標楷體" w:hAnsi="標楷體" w:hint="eastAsia"/>
          <w:bCs/>
          <w:kern w:val="0"/>
          <w:szCs w:val="24"/>
        </w:rPr>
        <w:t>提審核意見1項通知檢討改善。</w:t>
      </w:r>
    </w:p>
    <w:p w14:paraId="74EEB3F3" w14:textId="77777777" w:rsidR="00F60E17" w:rsidRPr="00BF4041" w:rsidRDefault="00F60E17" w:rsidP="000410D3">
      <w:pPr>
        <w:overflowPunct w:val="0"/>
        <w:spacing w:beforeLines="20" w:before="100" w:afterLines="20" w:after="100" w:line="518" w:lineRule="exact"/>
        <w:ind w:rightChars="-167" w:right="-412"/>
        <w:jc w:val="center"/>
        <w:rPr>
          <w:rFonts w:ascii="標楷體" w:hAnsi="標楷體"/>
          <w:b/>
        </w:rPr>
      </w:pPr>
      <w:r w:rsidRPr="00BF4041">
        <w:rPr>
          <w:rFonts w:ascii="標楷體" w:hAnsi="標楷體" w:hint="eastAsia"/>
          <w:b/>
        </w:rPr>
        <w:t>表</w:t>
      </w:r>
      <w:r w:rsidRPr="00BF4041">
        <w:rPr>
          <w:rFonts w:ascii="標楷體" w:hAnsi="標楷體"/>
          <w:b/>
        </w:rPr>
        <w:t>1</w:t>
      </w:r>
      <w:r w:rsidRPr="00BF4041">
        <w:rPr>
          <w:rFonts w:ascii="標楷體" w:hAnsi="標楷體" w:hint="eastAsia"/>
          <w:b/>
        </w:rPr>
        <w:t xml:space="preserve">　</w:t>
      </w:r>
      <w:proofErr w:type="gramStart"/>
      <w:r w:rsidRPr="00BF4041">
        <w:rPr>
          <w:rFonts w:ascii="標楷體" w:hAnsi="標楷體" w:hint="eastAsia"/>
          <w:b/>
        </w:rPr>
        <w:t>10</w:t>
      </w:r>
      <w:r w:rsidRPr="00BF4041">
        <w:rPr>
          <w:rFonts w:ascii="標楷體" w:hAnsi="標楷體"/>
          <w:b/>
        </w:rPr>
        <w:t>8</w:t>
      </w:r>
      <w:proofErr w:type="gramEnd"/>
      <w:r w:rsidRPr="00BF4041">
        <w:rPr>
          <w:rFonts w:ascii="標楷體" w:hAnsi="標楷體" w:hint="eastAsia"/>
          <w:b/>
        </w:rPr>
        <w:t>年度審核報告所列文化局主管重要審核意見覆核辦理情形表</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21"/>
        <w:gridCol w:w="3390"/>
      </w:tblGrid>
      <w:tr w:rsidR="00F60E17" w:rsidRPr="00BF4041" w14:paraId="2085B271" w14:textId="77777777" w:rsidTr="00C5041E">
        <w:trPr>
          <w:trHeight w:hRule="exact" w:val="510"/>
        </w:trPr>
        <w:tc>
          <w:tcPr>
            <w:tcW w:w="6521" w:type="dxa"/>
            <w:shd w:val="clear" w:color="auto" w:fill="auto"/>
            <w:vAlign w:val="center"/>
          </w:tcPr>
          <w:p w14:paraId="047A687E" w14:textId="77777777" w:rsidR="00F60E17" w:rsidRPr="00BF4041" w:rsidRDefault="00F60E17" w:rsidP="000410D3">
            <w:pPr>
              <w:overflowPunct w:val="0"/>
              <w:spacing w:line="280" w:lineRule="exact"/>
              <w:jc w:val="center"/>
              <w:rPr>
                <w:rFonts w:ascii="標楷體" w:hAnsi="標楷體"/>
                <w:sz w:val="20"/>
              </w:rPr>
            </w:pPr>
            <w:r w:rsidRPr="00BF4041">
              <w:rPr>
                <w:rFonts w:ascii="標楷體" w:hAnsi="標楷體"/>
                <w:sz w:val="20"/>
              </w:rPr>
              <w:t>重要審核意見標題</w:t>
            </w:r>
          </w:p>
        </w:tc>
        <w:tc>
          <w:tcPr>
            <w:tcW w:w="3390" w:type="dxa"/>
            <w:shd w:val="clear" w:color="auto" w:fill="auto"/>
            <w:vAlign w:val="center"/>
          </w:tcPr>
          <w:p w14:paraId="67075CF3" w14:textId="77777777" w:rsidR="00F60E17" w:rsidRPr="00BF4041" w:rsidRDefault="00F60E17" w:rsidP="000410D3">
            <w:pPr>
              <w:overflowPunct w:val="0"/>
              <w:spacing w:line="280" w:lineRule="exact"/>
              <w:jc w:val="center"/>
              <w:rPr>
                <w:rFonts w:ascii="標楷體" w:hAnsi="標楷體"/>
                <w:sz w:val="20"/>
                <w:highlight w:val="yellow"/>
              </w:rPr>
            </w:pPr>
            <w:r w:rsidRPr="00BF4041">
              <w:rPr>
                <w:rFonts w:ascii="標楷體" w:hAnsi="標楷體"/>
                <w:sz w:val="20"/>
              </w:rPr>
              <w:t>說明</w:t>
            </w:r>
          </w:p>
        </w:tc>
      </w:tr>
      <w:tr w:rsidR="00F60E17" w:rsidRPr="00BF4041" w14:paraId="6158D278" w14:textId="77777777" w:rsidTr="00C5041E">
        <w:trPr>
          <w:trHeight w:hRule="exact" w:val="510"/>
        </w:trPr>
        <w:tc>
          <w:tcPr>
            <w:tcW w:w="6521" w:type="dxa"/>
            <w:shd w:val="clear" w:color="auto" w:fill="auto"/>
            <w:vAlign w:val="center"/>
          </w:tcPr>
          <w:p w14:paraId="441B5C90" w14:textId="77777777" w:rsidR="00F60E17" w:rsidRPr="00BF4041" w:rsidRDefault="00F60E17" w:rsidP="000410D3">
            <w:pPr>
              <w:overflowPunct w:val="0"/>
              <w:spacing w:line="280" w:lineRule="exact"/>
              <w:rPr>
                <w:rFonts w:ascii="標楷體" w:hAnsi="標楷體"/>
                <w:b/>
                <w:bCs/>
                <w:sz w:val="20"/>
              </w:rPr>
            </w:pPr>
            <w:r w:rsidRPr="00BF4041">
              <w:rPr>
                <w:rFonts w:ascii="標楷體" w:hAnsi="標楷體" w:hint="eastAsia"/>
                <w:b/>
                <w:bCs/>
                <w:sz w:val="20"/>
              </w:rPr>
              <w:t>仍待繼續改善</w:t>
            </w:r>
          </w:p>
        </w:tc>
        <w:tc>
          <w:tcPr>
            <w:tcW w:w="3390" w:type="dxa"/>
            <w:shd w:val="clear" w:color="auto" w:fill="auto"/>
            <w:vAlign w:val="center"/>
          </w:tcPr>
          <w:p w14:paraId="68BACD09" w14:textId="77777777" w:rsidR="00F60E17" w:rsidRPr="00BF4041" w:rsidRDefault="00F60E17" w:rsidP="000410D3">
            <w:pPr>
              <w:overflowPunct w:val="0"/>
              <w:spacing w:line="280" w:lineRule="exact"/>
              <w:jc w:val="center"/>
              <w:rPr>
                <w:rFonts w:ascii="標楷體" w:hAnsi="標楷體"/>
                <w:sz w:val="20"/>
              </w:rPr>
            </w:pPr>
          </w:p>
        </w:tc>
      </w:tr>
      <w:tr w:rsidR="00F60E17" w:rsidRPr="00BF4041" w14:paraId="4712DFF7" w14:textId="77777777" w:rsidTr="00C5041E">
        <w:trPr>
          <w:trHeight w:hRule="exact" w:val="966"/>
        </w:trPr>
        <w:tc>
          <w:tcPr>
            <w:tcW w:w="6521" w:type="dxa"/>
            <w:shd w:val="clear" w:color="auto" w:fill="auto"/>
            <w:vAlign w:val="center"/>
          </w:tcPr>
          <w:p w14:paraId="278F3DA1" w14:textId="77777777" w:rsidR="00F60E17" w:rsidRPr="00BF4041" w:rsidRDefault="00F60E17" w:rsidP="000410D3">
            <w:pPr>
              <w:overflowPunct w:val="0"/>
              <w:spacing w:line="280" w:lineRule="exact"/>
              <w:rPr>
                <w:rFonts w:ascii="標楷體" w:hAnsi="標楷體"/>
                <w:sz w:val="20"/>
              </w:rPr>
            </w:pPr>
            <w:r w:rsidRPr="00BF4041">
              <w:rPr>
                <w:rFonts w:ascii="標楷體" w:hAnsi="標楷體" w:hint="eastAsia"/>
                <w:sz w:val="20"/>
              </w:rPr>
              <w:t>推動大基隆歷史場景再現整合計畫，以彰顯基隆市多重歷史文化價值，惟遺漏辦理古蹟修復規定應辦事項，延遲計畫辦理期程。</w:t>
            </w:r>
          </w:p>
        </w:tc>
        <w:tc>
          <w:tcPr>
            <w:tcW w:w="3390" w:type="dxa"/>
            <w:shd w:val="clear" w:color="auto" w:fill="auto"/>
            <w:vAlign w:val="center"/>
          </w:tcPr>
          <w:p w14:paraId="3D3C22E1" w14:textId="77777777" w:rsidR="00F60E17" w:rsidRPr="00BF4041" w:rsidRDefault="00F60E17" w:rsidP="000410D3">
            <w:pPr>
              <w:overflowPunct w:val="0"/>
              <w:spacing w:line="280" w:lineRule="exact"/>
              <w:jc w:val="both"/>
              <w:rPr>
                <w:rFonts w:ascii="標楷體" w:hAnsi="標楷體"/>
                <w:sz w:val="20"/>
              </w:rPr>
            </w:pPr>
            <w:r w:rsidRPr="00BF4041">
              <w:rPr>
                <w:rFonts w:ascii="標楷體" w:hAnsi="標楷體" w:hint="eastAsia"/>
                <w:sz w:val="20"/>
              </w:rPr>
              <w:t>因部分古蹟及歷史建築修復工程執行進度有落後情形，業再</w:t>
            </w:r>
            <w:proofErr w:type="gramStart"/>
            <w:r w:rsidRPr="00BF4041">
              <w:rPr>
                <w:rFonts w:ascii="標楷體" w:hAnsi="標楷體" w:hint="eastAsia"/>
                <w:sz w:val="20"/>
              </w:rPr>
              <w:t>研</w:t>
            </w:r>
            <w:proofErr w:type="gramEnd"/>
            <w:r w:rsidRPr="00BF4041">
              <w:rPr>
                <w:rFonts w:ascii="標楷體" w:hAnsi="標楷體" w:hint="eastAsia"/>
                <w:sz w:val="20"/>
              </w:rPr>
              <w:t>提審核意見詳「（三</w:t>
            </w:r>
            <w:r w:rsidRPr="00BF4041">
              <w:rPr>
                <w:rFonts w:ascii="標楷體" w:hAnsi="標楷體"/>
                <w:sz w:val="20"/>
              </w:rPr>
              <w:t>）</w:t>
            </w:r>
            <w:r w:rsidRPr="00BF4041">
              <w:rPr>
                <w:rFonts w:ascii="標楷體" w:hAnsi="標楷體" w:hint="eastAsia"/>
                <w:sz w:val="20"/>
              </w:rPr>
              <w:t>重要審核意見」。</w:t>
            </w:r>
          </w:p>
        </w:tc>
      </w:tr>
      <w:tr w:rsidR="00F60E17" w:rsidRPr="00BF4041" w14:paraId="7E65AB05" w14:textId="77777777" w:rsidTr="00C5041E">
        <w:trPr>
          <w:trHeight w:hRule="exact" w:val="591"/>
        </w:trPr>
        <w:tc>
          <w:tcPr>
            <w:tcW w:w="9911" w:type="dxa"/>
            <w:gridSpan w:val="2"/>
            <w:shd w:val="clear" w:color="auto" w:fill="auto"/>
            <w:vAlign w:val="center"/>
          </w:tcPr>
          <w:p w14:paraId="3A26D27C" w14:textId="77777777" w:rsidR="00F60E17" w:rsidRPr="00BF4041" w:rsidRDefault="00F60E17" w:rsidP="000410D3">
            <w:pPr>
              <w:overflowPunct w:val="0"/>
              <w:spacing w:line="280" w:lineRule="exact"/>
              <w:rPr>
                <w:rFonts w:ascii="標楷體" w:hAnsi="標楷體"/>
                <w:sz w:val="20"/>
              </w:rPr>
            </w:pPr>
            <w:r w:rsidRPr="00BF4041">
              <w:rPr>
                <w:rFonts w:ascii="標楷體" w:hAnsi="標楷體" w:hint="eastAsia"/>
                <w:b/>
                <w:sz w:val="20"/>
              </w:rPr>
              <w:t>已</w:t>
            </w:r>
            <w:proofErr w:type="gramStart"/>
            <w:r w:rsidRPr="00BF4041">
              <w:rPr>
                <w:rFonts w:ascii="標楷體" w:hAnsi="標楷體" w:hint="eastAsia"/>
                <w:b/>
                <w:sz w:val="20"/>
              </w:rPr>
              <w:t>研</w:t>
            </w:r>
            <w:proofErr w:type="gramEnd"/>
            <w:r w:rsidRPr="00BF4041">
              <w:rPr>
                <w:rFonts w:ascii="標楷體" w:hAnsi="標楷體" w:hint="eastAsia"/>
                <w:b/>
                <w:sz w:val="20"/>
              </w:rPr>
              <w:t>謀改善或依改善措施持續辦理</w:t>
            </w:r>
          </w:p>
        </w:tc>
      </w:tr>
      <w:tr w:rsidR="00F60E17" w:rsidRPr="00BF4041" w14:paraId="6B911A64" w14:textId="77777777" w:rsidTr="00C5041E">
        <w:trPr>
          <w:trHeight w:hRule="exact" w:val="680"/>
        </w:trPr>
        <w:tc>
          <w:tcPr>
            <w:tcW w:w="6521" w:type="dxa"/>
            <w:shd w:val="clear" w:color="auto" w:fill="auto"/>
            <w:vAlign w:val="center"/>
          </w:tcPr>
          <w:p w14:paraId="1D5EE610" w14:textId="77777777" w:rsidR="00F60E17" w:rsidRPr="00BF4041" w:rsidRDefault="00F60E17" w:rsidP="000410D3">
            <w:pPr>
              <w:overflowPunct w:val="0"/>
              <w:spacing w:line="280" w:lineRule="exact"/>
              <w:ind w:left="620" w:hangingChars="300" w:hanging="620"/>
              <w:jc w:val="both"/>
              <w:rPr>
                <w:rFonts w:ascii="標楷體" w:hAnsi="標楷體"/>
                <w:spacing w:val="4"/>
                <w:sz w:val="20"/>
              </w:rPr>
            </w:pPr>
            <w:r w:rsidRPr="00BF4041">
              <w:rPr>
                <w:rFonts w:ascii="標楷體" w:hAnsi="標楷體" w:hint="eastAsia"/>
                <w:sz w:val="20"/>
              </w:rPr>
              <w:t>（一）文化中心場館升級整建計畫基本設計內容未</w:t>
            </w:r>
            <w:proofErr w:type="gramStart"/>
            <w:r w:rsidRPr="00BF4041">
              <w:rPr>
                <w:rFonts w:ascii="標楷體" w:hAnsi="標楷體" w:hint="eastAsia"/>
                <w:sz w:val="20"/>
              </w:rPr>
              <w:t>臻</w:t>
            </w:r>
            <w:proofErr w:type="gramEnd"/>
            <w:r w:rsidRPr="00BF4041">
              <w:rPr>
                <w:rFonts w:ascii="標楷體" w:hAnsi="標楷體" w:hint="eastAsia"/>
                <w:sz w:val="20"/>
              </w:rPr>
              <w:t>完善，影響執行進度，暨演藝廳部分表演節目售票率未達目標值，</w:t>
            </w:r>
            <w:proofErr w:type="gramStart"/>
            <w:r w:rsidRPr="00BF4041">
              <w:rPr>
                <w:rFonts w:ascii="標楷體" w:hAnsi="標楷體" w:hint="eastAsia"/>
                <w:sz w:val="20"/>
              </w:rPr>
              <w:t>均待檢討</w:t>
            </w:r>
            <w:proofErr w:type="gramEnd"/>
            <w:r w:rsidRPr="00BF4041">
              <w:rPr>
                <w:rFonts w:ascii="標楷體" w:hAnsi="標楷體" w:hint="eastAsia"/>
                <w:sz w:val="20"/>
              </w:rPr>
              <w:t>。</w:t>
            </w:r>
          </w:p>
        </w:tc>
        <w:tc>
          <w:tcPr>
            <w:tcW w:w="3390" w:type="dxa"/>
            <w:vMerge w:val="restart"/>
            <w:shd w:val="clear" w:color="auto" w:fill="auto"/>
          </w:tcPr>
          <w:p w14:paraId="5CACC868" w14:textId="77777777" w:rsidR="00F60E17" w:rsidRPr="00BF4041" w:rsidRDefault="00F60E17" w:rsidP="000410D3">
            <w:pPr>
              <w:overflowPunct w:val="0"/>
              <w:spacing w:line="280" w:lineRule="exact"/>
              <w:ind w:left="26" w:hanging="26"/>
              <w:jc w:val="both"/>
              <w:rPr>
                <w:rFonts w:ascii="標楷體" w:hAnsi="標楷體"/>
                <w:sz w:val="20"/>
              </w:rPr>
            </w:pPr>
          </w:p>
        </w:tc>
      </w:tr>
      <w:tr w:rsidR="00F60E17" w:rsidRPr="00BF4041" w14:paraId="308E6114" w14:textId="77777777" w:rsidTr="00C5041E">
        <w:trPr>
          <w:trHeight w:hRule="exact" w:val="680"/>
        </w:trPr>
        <w:tc>
          <w:tcPr>
            <w:tcW w:w="6521" w:type="dxa"/>
            <w:shd w:val="clear" w:color="auto" w:fill="auto"/>
            <w:vAlign w:val="center"/>
          </w:tcPr>
          <w:p w14:paraId="38AE5BA6" w14:textId="77777777" w:rsidR="00F60E17" w:rsidRPr="00BF4041" w:rsidRDefault="00F60E17" w:rsidP="00C830B5">
            <w:pPr>
              <w:overflowPunct w:val="0"/>
              <w:spacing w:line="280" w:lineRule="exact"/>
              <w:ind w:left="624" w:hangingChars="302" w:hanging="624"/>
              <w:jc w:val="both"/>
              <w:rPr>
                <w:rFonts w:ascii="標楷體" w:hAnsi="標楷體"/>
                <w:sz w:val="20"/>
              </w:rPr>
            </w:pPr>
            <w:r w:rsidRPr="00BF4041">
              <w:rPr>
                <w:rFonts w:ascii="標楷體" w:hAnsi="標楷體" w:hint="eastAsia"/>
                <w:sz w:val="20"/>
              </w:rPr>
              <w:t>（二）部分地方文化館尚未納入發展運籌機制計畫，有待強化輔導作業，</w:t>
            </w:r>
            <w:proofErr w:type="gramStart"/>
            <w:r w:rsidRPr="00BF4041">
              <w:rPr>
                <w:rFonts w:ascii="標楷體" w:hAnsi="標楷體" w:hint="eastAsia"/>
                <w:sz w:val="20"/>
              </w:rPr>
              <w:t>俾</w:t>
            </w:r>
            <w:proofErr w:type="gramEnd"/>
            <w:r w:rsidRPr="00BF4041">
              <w:rPr>
                <w:rFonts w:ascii="標楷體" w:hAnsi="標楷體" w:hint="eastAsia"/>
                <w:sz w:val="20"/>
              </w:rPr>
              <w:t>利推廣地方文化特色。</w:t>
            </w:r>
          </w:p>
        </w:tc>
        <w:tc>
          <w:tcPr>
            <w:tcW w:w="3390" w:type="dxa"/>
            <w:vMerge/>
            <w:shd w:val="clear" w:color="auto" w:fill="auto"/>
          </w:tcPr>
          <w:p w14:paraId="13FEC9BF" w14:textId="77777777" w:rsidR="00F60E17" w:rsidRPr="00BF4041" w:rsidRDefault="00F60E17" w:rsidP="000410D3">
            <w:pPr>
              <w:overflowPunct w:val="0"/>
              <w:spacing w:line="280" w:lineRule="exact"/>
              <w:ind w:left="26" w:hanging="26"/>
              <w:jc w:val="both"/>
              <w:rPr>
                <w:rFonts w:ascii="標楷體" w:hAnsi="標楷體"/>
                <w:sz w:val="20"/>
              </w:rPr>
            </w:pPr>
          </w:p>
        </w:tc>
      </w:tr>
      <w:tr w:rsidR="00F60E17" w:rsidRPr="00BF4041" w14:paraId="5A6B23DB" w14:textId="77777777" w:rsidTr="00C5041E">
        <w:trPr>
          <w:trHeight w:hRule="exact" w:val="680"/>
        </w:trPr>
        <w:tc>
          <w:tcPr>
            <w:tcW w:w="6521" w:type="dxa"/>
            <w:shd w:val="clear" w:color="auto" w:fill="auto"/>
            <w:vAlign w:val="center"/>
          </w:tcPr>
          <w:p w14:paraId="296ECE39" w14:textId="77777777" w:rsidR="00F60E17" w:rsidRDefault="00F60E17" w:rsidP="000410D3">
            <w:pPr>
              <w:overflowPunct w:val="0"/>
              <w:spacing w:line="280" w:lineRule="exact"/>
              <w:ind w:left="620" w:hangingChars="300" w:hanging="620"/>
              <w:jc w:val="both"/>
              <w:rPr>
                <w:rFonts w:ascii="標楷體" w:hAnsi="標楷體" w:hint="eastAsia"/>
                <w:sz w:val="20"/>
              </w:rPr>
            </w:pPr>
            <w:r w:rsidRPr="00BF4041">
              <w:rPr>
                <w:rFonts w:ascii="標楷體" w:hAnsi="標楷體" w:hint="eastAsia"/>
                <w:sz w:val="20"/>
              </w:rPr>
              <w:t>（三）為展現基隆</w:t>
            </w:r>
            <w:proofErr w:type="gramStart"/>
            <w:r w:rsidRPr="00BF4041">
              <w:rPr>
                <w:rFonts w:ascii="標楷體" w:hAnsi="標楷體" w:hint="eastAsia"/>
                <w:sz w:val="20"/>
              </w:rPr>
              <w:t>文創豐富</w:t>
            </w:r>
            <w:proofErr w:type="gramEnd"/>
            <w:r w:rsidRPr="00BF4041">
              <w:rPr>
                <w:rFonts w:ascii="標楷體" w:hAnsi="標楷體" w:hint="eastAsia"/>
                <w:sz w:val="20"/>
              </w:rPr>
              <w:t>度，將部分空間以標租方式委外經營，惟廠商營運項目部分與契約規定不合，履約管理有待落實。</w:t>
            </w:r>
          </w:p>
          <w:p w14:paraId="24177E17" w14:textId="77777777" w:rsidR="0027528D" w:rsidRPr="0027528D" w:rsidRDefault="0027528D" w:rsidP="0027528D">
            <w:pPr>
              <w:rPr>
                <w:rFonts w:ascii="標楷體" w:hAnsi="標楷體" w:hint="eastAsia"/>
                <w:sz w:val="20"/>
              </w:rPr>
            </w:pPr>
          </w:p>
          <w:p w14:paraId="612F1B0C" w14:textId="1AEA2844" w:rsidR="0027528D" w:rsidRPr="0027528D" w:rsidRDefault="0027528D" w:rsidP="0027528D">
            <w:pPr>
              <w:rPr>
                <w:rFonts w:ascii="標楷體" w:hAnsi="標楷體"/>
                <w:sz w:val="20"/>
              </w:rPr>
            </w:pPr>
          </w:p>
        </w:tc>
        <w:tc>
          <w:tcPr>
            <w:tcW w:w="3390" w:type="dxa"/>
            <w:vMerge/>
            <w:shd w:val="clear" w:color="auto" w:fill="auto"/>
          </w:tcPr>
          <w:p w14:paraId="672D92F1" w14:textId="77777777" w:rsidR="00F60E17" w:rsidRPr="00BF4041" w:rsidRDefault="00F60E17" w:rsidP="000410D3">
            <w:pPr>
              <w:overflowPunct w:val="0"/>
              <w:spacing w:line="280" w:lineRule="exact"/>
              <w:ind w:left="26" w:hanging="26"/>
              <w:jc w:val="both"/>
              <w:rPr>
                <w:rFonts w:ascii="標楷體" w:hAnsi="標楷體"/>
                <w:sz w:val="20"/>
              </w:rPr>
            </w:pPr>
          </w:p>
        </w:tc>
      </w:tr>
    </w:tbl>
    <w:p w14:paraId="5B4B6F82" w14:textId="77777777" w:rsidR="00F60E17" w:rsidRPr="00BF4041" w:rsidRDefault="00F60E17" w:rsidP="000410D3">
      <w:pPr>
        <w:overflowPunct w:val="0"/>
        <w:autoSpaceDE w:val="0"/>
        <w:spacing w:line="598" w:lineRule="atLeast"/>
        <w:jc w:val="both"/>
        <w:rPr>
          <w:rFonts w:ascii="標楷體" w:hAnsi="標楷體"/>
          <w:b/>
          <w:sz w:val="36"/>
          <w:szCs w:val="36"/>
        </w:rPr>
      </w:pPr>
      <w:r w:rsidRPr="00BF4041">
        <w:rPr>
          <w:rFonts w:ascii="標楷體" w:hAnsi="標楷體" w:hint="eastAsia"/>
          <w:b/>
          <w:sz w:val="36"/>
          <w:szCs w:val="36"/>
        </w:rPr>
        <w:lastRenderedPageBreak/>
        <w:t>拾肆、</w:t>
      </w:r>
      <w:proofErr w:type="gramStart"/>
      <w:r w:rsidRPr="00BF4041">
        <w:rPr>
          <w:rFonts w:ascii="標楷體" w:hAnsi="標楷體" w:hint="eastAsia"/>
          <w:b/>
          <w:sz w:val="36"/>
          <w:szCs w:val="36"/>
        </w:rPr>
        <w:t>統籌支撥科目</w:t>
      </w:r>
      <w:proofErr w:type="gramEnd"/>
    </w:p>
    <w:p w14:paraId="7801BE17" w14:textId="77777777" w:rsidR="00F60E17" w:rsidRPr="00BF4041" w:rsidRDefault="00F60E17" w:rsidP="000410D3">
      <w:pPr>
        <w:overflowPunct w:val="0"/>
        <w:autoSpaceDE w:val="0"/>
        <w:spacing w:line="598" w:lineRule="atLeast"/>
        <w:ind w:firstLineChars="200" w:firstLine="493"/>
        <w:jc w:val="both"/>
        <w:rPr>
          <w:rFonts w:ascii="標楷體" w:hAnsi="標楷體"/>
          <w:kern w:val="0"/>
          <w:szCs w:val="24"/>
        </w:rPr>
      </w:pPr>
      <w:proofErr w:type="gramStart"/>
      <w:r w:rsidRPr="00BF4041">
        <w:rPr>
          <w:rFonts w:ascii="標楷體" w:hAnsi="標楷體" w:hint="eastAsia"/>
          <w:kern w:val="0"/>
          <w:szCs w:val="24"/>
        </w:rPr>
        <w:t>統籌支撥科目</w:t>
      </w:r>
      <w:proofErr w:type="gramEnd"/>
      <w:r w:rsidRPr="00BF4041">
        <w:rPr>
          <w:rFonts w:ascii="標楷體" w:hAnsi="標楷體" w:hint="eastAsia"/>
          <w:kern w:val="0"/>
          <w:szCs w:val="24"/>
        </w:rPr>
        <w:t>包括：公務人員退休及撫</w:t>
      </w:r>
      <w:proofErr w:type="gramStart"/>
      <w:r w:rsidRPr="00BF4041">
        <w:rPr>
          <w:rFonts w:ascii="標楷體" w:hAnsi="標楷體" w:hint="eastAsia"/>
          <w:kern w:val="0"/>
          <w:szCs w:val="24"/>
        </w:rPr>
        <w:t>卹</w:t>
      </w:r>
      <w:proofErr w:type="gramEnd"/>
      <w:r w:rsidRPr="00BF4041">
        <w:rPr>
          <w:rFonts w:ascii="標楷體" w:hAnsi="標楷體" w:hint="eastAsia"/>
          <w:kern w:val="0"/>
          <w:szCs w:val="24"/>
        </w:rPr>
        <w:t>給付、公務人員各項補助及慰問金、災害準備金、各類員工待遇準備等業務。茲將</w:t>
      </w:r>
      <w:proofErr w:type="gramStart"/>
      <w:r w:rsidRPr="00BF4041">
        <w:rPr>
          <w:rFonts w:ascii="標楷體" w:hAnsi="標楷體" w:hint="eastAsia"/>
          <w:kern w:val="0"/>
          <w:szCs w:val="24"/>
        </w:rPr>
        <w:t>10</w:t>
      </w:r>
      <w:r w:rsidRPr="00BF4041">
        <w:rPr>
          <w:rFonts w:ascii="標楷體" w:hAnsi="標楷體"/>
          <w:kern w:val="0"/>
          <w:szCs w:val="24"/>
        </w:rPr>
        <w:t>9</w:t>
      </w:r>
      <w:proofErr w:type="gramEnd"/>
      <w:r w:rsidRPr="00BF4041">
        <w:rPr>
          <w:rFonts w:ascii="標楷體" w:hAnsi="標楷體" w:hint="eastAsia"/>
          <w:kern w:val="0"/>
          <w:szCs w:val="24"/>
        </w:rPr>
        <w:t>年度決算審核結果說明如次：</w:t>
      </w:r>
    </w:p>
    <w:p w14:paraId="75E67FD3" w14:textId="77777777" w:rsidR="00F60E17" w:rsidRPr="00BF4041" w:rsidRDefault="00F60E17" w:rsidP="000410D3">
      <w:pPr>
        <w:overflowPunct w:val="0"/>
        <w:snapToGrid w:val="0"/>
        <w:spacing w:line="598" w:lineRule="atLeast"/>
        <w:ind w:firstLineChars="100" w:firstLine="287"/>
        <w:jc w:val="both"/>
        <w:rPr>
          <w:rFonts w:ascii="標楷體" w:hAnsi="標楷體"/>
          <w:b/>
          <w:kern w:val="0"/>
          <w:sz w:val="28"/>
          <w:szCs w:val="28"/>
        </w:rPr>
      </w:pPr>
      <w:r w:rsidRPr="00BF4041">
        <w:rPr>
          <w:rFonts w:ascii="標楷體" w:hAnsi="標楷體" w:hint="eastAsia"/>
          <w:b/>
          <w:kern w:val="0"/>
          <w:sz w:val="28"/>
          <w:szCs w:val="28"/>
        </w:rPr>
        <w:t>（一）計畫實施之查核</w:t>
      </w:r>
    </w:p>
    <w:p w14:paraId="26C2AB14" w14:textId="77777777" w:rsidR="00F60E17" w:rsidRPr="00BF4041" w:rsidRDefault="00F60E17" w:rsidP="000410D3">
      <w:pPr>
        <w:overflowPunct w:val="0"/>
        <w:spacing w:line="598" w:lineRule="atLeast"/>
        <w:ind w:firstLineChars="200" w:firstLine="493"/>
        <w:jc w:val="both"/>
        <w:rPr>
          <w:rFonts w:ascii="標楷體" w:hAnsi="標楷體"/>
          <w:kern w:val="0"/>
          <w:szCs w:val="24"/>
        </w:rPr>
      </w:pPr>
      <w:r w:rsidRPr="00BF4041">
        <w:rPr>
          <w:rFonts w:ascii="標楷體" w:hAnsi="標楷體" w:hint="eastAsia"/>
          <w:kern w:val="0"/>
          <w:szCs w:val="24"/>
        </w:rPr>
        <w:t>業務計畫5項，下分工作計畫6項，包括執行各機關單位公務人員退休給付、公務人員撫</w:t>
      </w:r>
      <w:proofErr w:type="gramStart"/>
      <w:r w:rsidRPr="00BF4041">
        <w:rPr>
          <w:rFonts w:ascii="標楷體" w:hAnsi="標楷體" w:hint="eastAsia"/>
          <w:kern w:val="0"/>
          <w:szCs w:val="24"/>
        </w:rPr>
        <w:t>卹</w:t>
      </w:r>
      <w:proofErr w:type="gramEnd"/>
      <w:r w:rsidRPr="00BF4041">
        <w:rPr>
          <w:rFonts w:ascii="標楷體" w:hAnsi="標楷體" w:hint="eastAsia"/>
          <w:kern w:val="0"/>
          <w:szCs w:val="24"/>
        </w:rPr>
        <w:t>給付、公務人員各項補助、災害準備金、各類員工待遇準備等重要項目，其中已執行完成者4項；尚在執行者1項，</w:t>
      </w:r>
      <w:proofErr w:type="gramStart"/>
      <w:r w:rsidRPr="00BF4041">
        <w:rPr>
          <w:rFonts w:ascii="標楷體" w:hAnsi="標楷體" w:hint="eastAsia"/>
          <w:kern w:val="0"/>
          <w:szCs w:val="24"/>
        </w:rPr>
        <w:t>主要係</w:t>
      </w:r>
      <w:r w:rsidRPr="00BF4041">
        <w:rPr>
          <w:rFonts w:ascii="標楷體" w:hAnsi="標楷體" w:hint="eastAsia"/>
          <w:noProof/>
          <w:szCs w:val="24"/>
        </w:rPr>
        <w:t>正濱</w:t>
      </w:r>
      <w:proofErr w:type="gramEnd"/>
      <w:r w:rsidRPr="00BF4041">
        <w:rPr>
          <w:rFonts w:ascii="標楷體" w:hAnsi="標楷體" w:hint="eastAsia"/>
          <w:noProof/>
          <w:szCs w:val="24"/>
        </w:rPr>
        <w:t>國小排水路損壞復建工程、安樂區及中山區湖海路段沿線邊坡災害搶修復建工程等案，尚在辦理中</w:t>
      </w:r>
      <w:r w:rsidRPr="00BF4041">
        <w:rPr>
          <w:rFonts w:ascii="標楷體" w:hAnsi="標楷體" w:hint="eastAsia"/>
          <w:kern w:val="0"/>
          <w:szCs w:val="24"/>
        </w:rPr>
        <w:t>，須保留繼續執行；未執行者1項，係各類員工待遇準備，無支用需求。</w:t>
      </w:r>
    </w:p>
    <w:p w14:paraId="1529E7A0" w14:textId="77777777" w:rsidR="00F60E17" w:rsidRPr="00BF4041" w:rsidRDefault="00F60E17" w:rsidP="000410D3">
      <w:pPr>
        <w:overflowPunct w:val="0"/>
        <w:snapToGrid w:val="0"/>
        <w:spacing w:line="598" w:lineRule="atLeast"/>
        <w:ind w:firstLineChars="100" w:firstLine="287"/>
        <w:jc w:val="both"/>
        <w:rPr>
          <w:rFonts w:ascii="標楷體" w:hAnsi="標楷體"/>
          <w:b/>
          <w:kern w:val="0"/>
          <w:sz w:val="28"/>
          <w:szCs w:val="28"/>
        </w:rPr>
      </w:pPr>
      <w:r w:rsidRPr="00BF4041">
        <w:rPr>
          <w:rFonts w:ascii="標楷體" w:hAnsi="標楷體" w:hint="eastAsia"/>
          <w:b/>
          <w:kern w:val="0"/>
          <w:sz w:val="28"/>
          <w:szCs w:val="28"/>
        </w:rPr>
        <w:t>（二）預算執行之審核</w:t>
      </w:r>
    </w:p>
    <w:p w14:paraId="03A791F0" w14:textId="77777777" w:rsidR="00F60E17" w:rsidRPr="00BF4041" w:rsidRDefault="00F60E17" w:rsidP="000410D3">
      <w:pPr>
        <w:overflowPunct w:val="0"/>
        <w:autoSpaceDE w:val="0"/>
        <w:spacing w:line="598" w:lineRule="atLeast"/>
        <w:ind w:firstLineChars="200" w:firstLine="493"/>
        <w:jc w:val="both"/>
        <w:rPr>
          <w:rFonts w:ascii="標楷體" w:hAnsi="標楷體"/>
          <w:kern w:val="0"/>
          <w:szCs w:val="24"/>
        </w:rPr>
      </w:pPr>
      <w:r w:rsidRPr="00BF4041">
        <w:rPr>
          <w:rFonts w:ascii="標楷體" w:hAnsi="標楷體" w:hint="eastAsia"/>
          <w:kern w:val="0"/>
          <w:szCs w:val="24"/>
        </w:rPr>
        <w:t>1.歲出原編列預算數</w:t>
      </w:r>
      <w:r w:rsidRPr="00BF4041">
        <w:rPr>
          <w:rFonts w:ascii="標楷體" w:hAnsi="標楷體"/>
          <w:kern w:val="0"/>
          <w:szCs w:val="24"/>
        </w:rPr>
        <w:t>10</w:t>
      </w:r>
      <w:r w:rsidRPr="00BF4041">
        <w:rPr>
          <w:rFonts w:ascii="標楷體" w:hAnsi="標楷體" w:hint="eastAsia"/>
          <w:kern w:val="0"/>
          <w:szCs w:val="24"/>
        </w:rPr>
        <w:t>億</w:t>
      </w:r>
      <w:r w:rsidRPr="00BF4041">
        <w:rPr>
          <w:rFonts w:ascii="標楷體" w:hAnsi="標楷體"/>
          <w:kern w:val="0"/>
          <w:szCs w:val="24"/>
        </w:rPr>
        <w:t>7,242</w:t>
      </w:r>
      <w:r w:rsidRPr="00BF4041">
        <w:rPr>
          <w:rFonts w:ascii="標楷體" w:hAnsi="標楷體" w:hint="eastAsia"/>
          <w:kern w:val="0"/>
          <w:szCs w:val="24"/>
        </w:rPr>
        <w:t>萬餘元，決算審核結果，審定實現數</w:t>
      </w:r>
      <w:r w:rsidRPr="00BF4041">
        <w:rPr>
          <w:rFonts w:ascii="標楷體" w:hAnsi="標楷體"/>
          <w:kern w:val="0"/>
          <w:szCs w:val="24"/>
        </w:rPr>
        <w:t>6</w:t>
      </w:r>
      <w:r w:rsidRPr="00BF4041">
        <w:rPr>
          <w:rFonts w:ascii="標楷體" w:hAnsi="標楷體" w:hint="eastAsia"/>
          <w:kern w:val="0"/>
          <w:szCs w:val="24"/>
        </w:rPr>
        <w:t>億</w:t>
      </w:r>
      <w:r w:rsidRPr="00BF4041">
        <w:rPr>
          <w:rFonts w:ascii="標楷體" w:hAnsi="標楷體"/>
          <w:kern w:val="0"/>
          <w:szCs w:val="24"/>
        </w:rPr>
        <w:t>3</w:t>
      </w:r>
      <w:r w:rsidRPr="00BF4041">
        <w:rPr>
          <w:rFonts w:ascii="標楷體" w:hAnsi="標楷體" w:hint="eastAsia"/>
          <w:kern w:val="0"/>
          <w:szCs w:val="24"/>
        </w:rPr>
        <w:t>,</w:t>
      </w:r>
      <w:r w:rsidRPr="00BF4041">
        <w:rPr>
          <w:rFonts w:ascii="標楷體" w:hAnsi="標楷體"/>
          <w:kern w:val="0"/>
          <w:szCs w:val="24"/>
        </w:rPr>
        <w:t>159</w:t>
      </w:r>
      <w:r w:rsidRPr="00BF4041">
        <w:rPr>
          <w:rFonts w:ascii="標楷體" w:hAnsi="標楷體" w:hint="eastAsia"/>
          <w:kern w:val="0"/>
          <w:szCs w:val="24"/>
        </w:rPr>
        <w:t>萬餘元（5</w:t>
      </w:r>
      <w:r w:rsidRPr="00BF4041">
        <w:rPr>
          <w:rFonts w:ascii="標楷體" w:hAnsi="標楷體"/>
          <w:kern w:val="0"/>
          <w:szCs w:val="24"/>
        </w:rPr>
        <w:t>8</w:t>
      </w:r>
      <w:r w:rsidRPr="00BF4041">
        <w:rPr>
          <w:rFonts w:ascii="標楷體" w:hAnsi="標楷體" w:hint="eastAsia"/>
          <w:kern w:val="0"/>
          <w:szCs w:val="24"/>
        </w:rPr>
        <w:t>.</w:t>
      </w:r>
      <w:r w:rsidRPr="00BF4041">
        <w:rPr>
          <w:rFonts w:ascii="標楷體" w:hAnsi="標楷體"/>
          <w:kern w:val="0"/>
          <w:szCs w:val="24"/>
        </w:rPr>
        <w:t>89</w:t>
      </w:r>
      <w:r w:rsidRPr="00BF4041">
        <w:rPr>
          <w:rFonts w:ascii="標楷體" w:hAnsi="標楷體" w:hint="eastAsia"/>
          <w:kern w:val="0"/>
          <w:szCs w:val="24"/>
        </w:rPr>
        <w:t>％），應付保留數</w:t>
      </w:r>
      <w:r w:rsidRPr="00BF4041">
        <w:rPr>
          <w:rFonts w:ascii="標楷體" w:hAnsi="標楷體"/>
          <w:kern w:val="0"/>
          <w:szCs w:val="24"/>
        </w:rPr>
        <w:t>5</w:t>
      </w:r>
      <w:r w:rsidRPr="00BF4041">
        <w:rPr>
          <w:rFonts w:ascii="標楷體" w:hAnsi="標楷體" w:hint="eastAsia"/>
          <w:kern w:val="0"/>
          <w:szCs w:val="24"/>
        </w:rPr>
        <w:t>,</w:t>
      </w:r>
      <w:r w:rsidRPr="00BF4041">
        <w:rPr>
          <w:rFonts w:ascii="標楷體" w:hAnsi="標楷體"/>
          <w:kern w:val="0"/>
          <w:szCs w:val="24"/>
        </w:rPr>
        <w:t>722</w:t>
      </w:r>
      <w:r w:rsidRPr="00BF4041">
        <w:rPr>
          <w:rFonts w:ascii="標楷體" w:hAnsi="標楷體" w:hint="eastAsia"/>
          <w:kern w:val="0"/>
          <w:szCs w:val="24"/>
        </w:rPr>
        <w:t>萬餘元（</w:t>
      </w:r>
      <w:r w:rsidRPr="00BF4041">
        <w:rPr>
          <w:rFonts w:ascii="標楷體" w:hAnsi="標楷體"/>
          <w:kern w:val="0"/>
          <w:szCs w:val="24"/>
        </w:rPr>
        <w:t>5.34</w:t>
      </w:r>
      <w:r w:rsidRPr="00BF4041">
        <w:rPr>
          <w:rFonts w:ascii="標楷體" w:hAnsi="標楷體" w:hint="eastAsia"/>
          <w:kern w:val="0"/>
          <w:szCs w:val="24"/>
        </w:rPr>
        <w:t>％），保留原因詳「（一）計畫實施之查核」說明，合計決算審定數為</w:t>
      </w:r>
      <w:r w:rsidRPr="00BF4041">
        <w:rPr>
          <w:rFonts w:ascii="標楷體" w:hAnsi="標楷體"/>
          <w:kern w:val="0"/>
          <w:szCs w:val="24"/>
        </w:rPr>
        <w:t>6</w:t>
      </w:r>
      <w:r w:rsidRPr="00BF4041">
        <w:rPr>
          <w:rFonts w:ascii="標楷體" w:hAnsi="標楷體" w:hint="eastAsia"/>
          <w:kern w:val="0"/>
          <w:szCs w:val="24"/>
        </w:rPr>
        <w:t>億</w:t>
      </w:r>
      <w:r w:rsidRPr="00BF4041">
        <w:rPr>
          <w:rFonts w:ascii="標楷體" w:hAnsi="標楷體"/>
          <w:kern w:val="0"/>
          <w:szCs w:val="24"/>
        </w:rPr>
        <w:t>8</w:t>
      </w:r>
      <w:r w:rsidRPr="00BF4041">
        <w:rPr>
          <w:rFonts w:ascii="標楷體" w:hAnsi="標楷體" w:hint="eastAsia"/>
          <w:kern w:val="0"/>
          <w:szCs w:val="24"/>
        </w:rPr>
        <w:t>,</w:t>
      </w:r>
      <w:r w:rsidRPr="00BF4041">
        <w:rPr>
          <w:rFonts w:ascii="標楷體" w:hAnsi="標楷體"/>
          <w:kern w:val="0"/>
          <w:szCs w:val="24"/>
        </w:rPr>
        <w:t>882</w:t>
      </w:r>
      <w:r w:rsidRPr="00BF4041">
        <w:rPr>
          <w:rFonts w:ascii="標楷體" w:hAnsi="標楷體" w:hint="eastAsia"/>
          <w:kern w:val="0"/>
          <w:szCs w:val="24"/>
        </w:rPr>
        <w:t>萬餘元，預算賸餘</w:t>
      </w:r>
      <w:r w:rsidRPr="00BF4041">
        <w:rPr>
          <w:rFonts w:ascii="標楷體" w:hAnsi="標楷體"/>
          <w:kern w:val="0"/>
          <w:szCs w:val="24"/>
        </w:rPr>
        <w:t>3</w:t>
      </w:r>
      <w:r w:rsidRPr="00BF4041">
        <w:rPr>
          <w:rFonts w:ascii="標楷體" w:hAnsi="標楷體" w:hint="eastAsia"/>
          <w:kern w:val="0"/>
          <w:szCs w:val="24"/>
        </w:rPr>
        <w:t>億</w:t>
      </w:r>
      <w:r w:rsidRPr="00BF4041">
        <w:rPr>
          <w:rFonts w:ascii="標楷體" w:hAnsi="標楷體"/>
          <w:kern w:val="0"/>
          <w:szCs w:val="24"/>
        </w:rPr>
        <w:t>8</w:t>
      </w:r>
      <w:r w:rsidRPr="00BF4041">
        <w:rPr>
          <w:rFonts w:ascii="標楷體" w:hAnsi="標楷體" w:hint="eastAsia"/>
          <w:kern w:val="0"/>
          <w:szCs w:val="24"/>
        </w:rPr>
        <w:t>,</w:t>
      </w:r>
      <w:r w:rsidRPr="00BF4041">
        <w:rPr>
          <w:rFonts w:ascii="標楷體" w:hAnsi="標楷體"/>
          <w:kern w:val="0"/>
          <w:szCs w:val="24"/>
        </w:rPr>
        <w:t>360</w:t>
      </w:r>
      <w:r w:rsidRPr="00BF4041">
        <w:rPr>
          <w:rFonts w:ascii="標楷體" w:hAnsi="標楷體" w:hint="eastAsia"/>
          <w:kern w:val="0"/>
          <w:szCs w:val="24"/>
        </w:rPr>
        <w:t>萬餘元（</w:t>
      </w:r>
      <w:r w:rsidRPr="00BF4041">
        <w:rPr>
          <w:rFonts w:ascii="標楷體" w:hAnsi="標楷體"/>
          <w:kern w:val="0"/>
          <w:szCs w:val="24"/>
        </w:rPr>
        <w:t>35</w:t>
      </w:r>
      <w:r w:rsidRPr="00BF4041">
        <w:rPr>
          <w:rFonts w:ascii="標楷體" w:hAnsi="標楷體" w:hint="eastAsia"/>
          <w:kern w:val="0"/>
          <w:szCs w:val="24"/>
        </w:rPr>
        <w:t>.</w:t>
      </w:r>
      <w:r w:rsidRPr="00BF4041">
        <w:rPr>
          <w:rFonts w:ascii="標楷體" w:hAnsi="標楷體"/>
          <w:kern w:val="0"/>
          <w:szCs w:val="24"/>
        </w:rPr>
        <w:t>77</w:t>
      </w:r>
      <w:r w:rsidRPr="00BF4041">
        <w:rPr>
          <w:rFonts w:ascii="標楷體" w:hAnsi="標楷體" w:hint="eastAsia"/>
          <w:kern w:val="0"/>
          <w:szCs w:val="24"/>
        </w:rPr>
        <w:t>％），主要係實際退休人數較預計減少、災害準備金依實際需要支用，及各類員工待遇準備無支用需求未執行等相關經費之賸餘。</w:t>
      </w:r>
    </w:p>
    <w:p w14:paraId="4E964920" w14:textId="77777777" w:rsidR="00F60E17" w:rsidRPr="00BF4041" w:rsidRDefault="00F60E17" w:rsidP="000410D3">
      <w:pPr>
        <w:overflowPunct w:val="0"/>
        <w:autoSpaceDE w:val="0"/>
        <w:spacing w:line="598" w:lineRule="atLeast"/>
        <w:ind w:firstLineChars="200" w:firstLine="493"/>
        <w:jc w:val="both"/>
        <w:rPr>
          <w:rFonts w:ascii="標楷體" w:hAnsi="標楷體"/>
          <w:bCs/>
          <w:kern w:val="0"/>
          <w:szCs w:val="24"/>
        </w:rPr>
      </w:pPr>
      <w:r w:rsidRPr="00BF4041">
        <w:rPr>
          <w:rFonts w:ascii="標楷體" w:hAnsi="標楷體" w:hint="eastAsia"/>
          <w:kern w:val="0"/>
          <w:szCs w:val="24"/>
        </w:rPr>
        <w:t>2.以前年度歲出轉入數計</w:t>
      </w:r>
      <w:r w:rsidRPr="00BF4041">
        <w:rPr>
          <w:rFonts w:ascii="標楷體" w:hAnsi="標楷體"/>
          <w:kern w:val="0"/>
          <w:szCs w:val="24"/>
        </w:rPr>
        <w:t>4</w:t>
      </w:r>
      <w:r w:rsidRPr="00BF4041">
        <w:rPr>
          <w:rFonts w:ascii="標楷體" w:hAnsi="標楷體" w:hint="eastAsia"/>
          <w:kern w:val="0"/>
          <w:szCs w:val="24"/>
        </w:rPr>
        <w:t>,</w:t>
      </w:r>
      <w:r w:rsidRPr="00BF4041">
        <w:rPr>
          <w:rFonts w:ascii="標楷體" w:hAnsi="標楷體"/>
          <w:kern w:val="0"/>
          <w:szCs w:val="24"/>
        </w:rPr>
        <w:t>145</w:t>
      </w:r>
      <w:r w:rsidRPr="00BF4041">
        <w:rPr>
          <w:rFonts w:ascii="標楷體" w:hAnsi="標楷體" w:hint="eastAsia"/>
          <w:kern w:val="0"/>
          <w:szCs w:val="24"/>
        </w:rPr>
        <w:t>萬餘元，</w:t>
      </w:r>
      <w:proofErr w:type="gramStart"/>
      <w:r w:rsidRPr="00BF4041">
        <w:rPr>
          <w:rFonts w:ascii="標楷體" w:hAnsi="標楷體" w:hint="eastAsia"/>
          <w:kern w:val="0"/>
          <w:szCs w:val="24"/>
        </w:rPr>
        <w:t>均為災害</w:t>
      </w:r>
      <w:proofErr w:type="gramEnd"/>
      <w:r w:rsidRPr="00BF4041">
        <w:rPr>
          <w:rFonts w:ascii="標楷體" w:hAnsi="標楷體" w:hint="eastAsia"/>
          <w:kern w:val="0"/>
          <w:szCs w:val="24"/>
        </w:rPr>
        <w:t>準備金，決算審核結果，審定實</w:t>
      </w:r>
      <w:r w:rsidRPr="00BF4041">
        <w:rPr>
          <w:rFonts w:ascii="標楷體" w:hAnsi="標楷體" w:hint="eastAsia"/>
          <w:spacing w:val="-6"/>
          <w:kern w:val="0"/>
          <w:szCs w:val="24"/>
        </w:rPr>
        <w:t>現數</w:t>
      </w:r>
      <w:r w:rsidRPr="00BF4041">
        <w:rPr>
          <w:rFonts w:ascii="標楷體" w:hAnsi="標楷體"/>
          <w:spacing w:val="-6"/>
          <w:kern w:val="0"/>
          <w:szCs w:val="24"/>
        </w:rPr>
        <w:t>2,981</w:t>
      </w:r>
      <w:r w:rsidRPr="00BF4041">
        <w:rPr>
          <w:rFonts w:ascii="標楷體" w:hAnsi="標楷體" w:hint="eastAsia"/>
          <w:spacing w:val="-6"/>
          <w:kern w:val="0"/>
          <w:szCs w:val="24"/>
        </w:rPr>
        <w:t>萬餘元（</w:t>
      </w:r>
      <w:r w:rsidRPr="00BF4041">
        <w:rPr>
          <w:rFonts w:ascii="標楷體" w:hAnsi="標楷體"/>
          <w:spacing w:val="-6"/>
          <w:kern w:val="0"/>
          <w:szCs w:val="24"/>
        </w:rPr>
        <w:t>71</w:t>
      </w:r>
      <w:r w:rsidRPr="00BF4041">
        <w:rPr>
          <w:rFonts w:ascii="標楷體" w:hAnsi="標楷體" w:hint="eastAsia"/>
          <w:spacing w:val="-6"/>
          <w:kern w:val="0"/>
          <w:szCs w:val="24"/>
        </w:rPr>
        <w:t>.</w:t>
      </w:r>
      <w:r w:rsidRPr="00BF4041">
        <w:rPr>
          <w:rFonts w:ascii="標楷體" w:hAnsi="標楷體"/>
          <w:spacing w:val="-6"/>
          <w:kern w:val="0"/>
          <w:szCs w:val="24"/>
        </w:rPr>
        <w:t>90</w:t>
      </w:r>
      <w:r w:rsidRPr="00BF4041">
        <w:rPr>
          <w:rFonts w:ascii="標楷體" w:hAnsi="標楷體" w:hint="eastAsia"/>
          <w:spacing w:val="-6"/>
          <w:kern w:val="0"/>
          <w:szCs w:val="24"/>
        </w:rPr>
        <w:t>％），減免數</w:t>
      </w:r>
      <w:r w:rsidRPr="00BF4041">
        <w:rPr>
          <w:rFonts w:ascii="標楷體" w:hAnsi="標楷體"/>
          <w:spacing w:val="-6"/>
          <w:kern w:val="0"/>
          <w:szCs w:val="24"/>
        </w:rPr>
        <w:t>652</w:t>
      </w:r>
      <w:r w:rsidRPr="00BF4041">
        <w:rPr>
          <w:rFonts w:ascii="標楷體" w:hAnsi="標楷體" w:hint="eastAsia"/>
          <w:spacing w:val="-6"/>
          <w:kern w:val="0"/>
          <w:szCs w:val="24"/>
        </w:rPr>
        <w:t>萬餘元（1</w:t>
      </w:r>
      <w:r w:rsidRPr="00BF4041">
        <w:rPr>
          <w:rFonts w:ascii="標楷體" w:hAnsi="標楷體"/>
          <w:spacing w:val="-6"/>
          <w:kern w:val="0"/>
          <w:szCs w:val="24"/>
        </w:rPr>
        <w:t>5</w:t>
      </w:r>
      <w:r w:rsidRPr="00BF4041">
        <w:rPr>
          <w:rFonts w:ascii="標楷體" w:hAnsi="標楷體" w:hint="eastAsia"/>
          <w:spacing w:val="-6"/>
          <w:kern w:val="0"/>
          <w:szCs w:val="24"/>
        </w:rPr>
        <w:t>.</w:t>
      </w:r>
      <w:r w:rsidRPr="00BF4041">
        <w:rPr>
          <w:rFonts w:ascii="標楷體" w:hAnsi="標楷體"/>
          <w:spacing w:val="-6"/>
          <w:kern w:val="0"/>
          <w:szCs w:val="24"/>
        </w:rPr>
        <w:t>75</w:t>
      </w:r>
      <w:r w:rsidRPr="00BF4041">
        <w:rPr>
          <w:rFonts w:ascii="標楷體" w:hAnsi="標楷體" w:hint="eastAsia"/>
          <w:spacing w:val="-6"/>
          <w:kern w:val="0"/>
          <w:szCs w:val="24"/>
        </w:rPr>
        <w:t>％），係</w:t>
      </w:r>
      <w:r w:rsidRPr="00BF4041">
        <w:rPr>
          <w:rFonts w:ascii="標楷體" w:hAnsi="標楷體" w:hint="eastAsia"/>
          <w:szCs w:val="24"/>
        </w:rPr>
        <w:t>工程</w:t>
      </w:r>
      <w:r w:rsidRPr="00BF4041">
        <w:rPr>
          <w:rFonts w:ascii="標楷體" w:hAnsi="標楷體" w:hint="eastAsia"/>
          <w:spacing w:val="-6"/>
          <w:kern w:val="0"/>
          <w:szCs w:val="24"/>
        </w:rPr>
        <w:t>結餘款；應付保留數</w:t>
      </w:r>
      <w:r w:rsidRPr="00BF4041">
        <w:rPr>
          <w:rFonts w:ascii="標楷體" w:hAnsi="標楷體"/>
          <w:spacing w:val="-6"/>
          <w:kern w:val="0"/>
          <w:szCs w:val="24"/>
        </w:rPr>
        <w:t>511</w:t>
      </w:r>
      <w:r w:rsidRPr="00BF4041">
        <w:rPr>
          <w:rFonts w:ascii="標楷體" w:hAnsi="標楷體" w:hint="eastAsia"/>
          <w:spacing w:val="-6"/>
          <w:kern w:val="0"/>
          <w:szCs w:val="24"/>
        </w:rPr>
        <w:t>萬餘元（</w:t>
      </w:r>
      <w:r w:rsidRPr="00BF4041">
        <w:rPr>
          <w:rFonts w:ascii="標楷體" w:hAnsi="標楷體"/>
          <w:spacing w:val="-6"/>
          <w:kern w:val="0"/>
          <w:szCs w:val="24"/>
        </w:rPr>
        <w:t>12</w:t>
      </w:r>
      <w:r w:rsidRPr="00BF4041">
        <w:rPr>
          <w:rFonts w:ascii="標楷體" w:hAnsi="標楷體" w:hint="eastAsia"/>
          <w:spacing w:val="-6"/>
          <w:kern w:val="0"/>
          <w:szCs w:val="24"/>
        </w:rPr>
        <w:t>.</w:t>
      </w:r>
      <w:r w:rsidRPr="00BF4041">
        <w:rPr>
          <w:rFonts w:ascii="標楷體" w:hAnsi="標楷體"/>
          <w:spacing w:val="-6"/>
          <w:kern w:val="0"/>
          <w:szCs w:val="24"/>
        </w:rPr>
        <w:t>35</w:t>
      </w:r>
      <w:r w:rsidRPr="00BF4041">
        <w:rPr>
          <w:rFonts w:ascii="標楷體" w:hAnsi="標楷體" w:hint="eastAsia"/>
          <w:spacing w:val="-6"/>
          <w:kern w:val="0"/>
          <w:szCs w:val="24"/>
        </w:rPr>
        <w:t>％），係部分搶修</w:t>
      </w:r>
      <w:r w:rsidRPr="00BF4041">
        <w:rPr>
          <w:rFonts w:ascii="標楷體" w:hAnsi="標楷體" w:hint="eastAsia"/>
          <w:spacing w:val="-2"/>
          <w:szCs w:val="24"/>
        </w:rPr>
        <w:t>復建工程尚在辦理中</w:t>
      </w:r>
      <w:r w:rsidRPr="00BF4041">
        <w:rPr>
          <w:rFonts w:ascii="標楷體" w:hAnsi="標楷體" w:hint="eastAsia"/>
          <w:spacing w:val="-6"/>
          <w:kern w:val="0"/>
          <w:szCs w:val="24"/>
        </w:rPr>
        <w:t>。</w:t>
      </w:r>
    </w:p>
    <w:p w14:paraId="76803F84" w14:textId="77777777" w:rsidR="00F60E17" w:rsidRPr="00BF4041" w:rsidRDefault="00F60E17" w:rsidP="000410D3">
      <w:pPr>
        <w:kinsoku w:val="0"/>
        <w:overflowPunct w:val="0"/>
        <w:snapToGrid w:val="0"/>
        <w:spacing w:beforeLines="50" w:before="250" w:line="598" w:lineRule="atLeast"/>
        <w:outlineLvl w:val="0"/>
        <w:rPr>
          <w:rFonts w:ascii="標楷體" w:hAnsi="標楷體"/>
          <w:b/>
          <w:sz w:val="34"/>
          <w:szCs w:val="34"/>
        </w:rPr>
      </w:pPr>
      <w:r w:rsidRPr="00BF4041">
        <w:rPr>
          <w:rFonts w:ascii="標楷體" w:hAnsi="標楷體" w:hint="eastAsia"/>
          <w:b/>
          <w:sz w:val="34"/>
          <w:szCs w:val="34"/>
        </w:rPr>
        <w:t>拾伍、第二預備金</w:t>
      </w:r>
    </w:p>
    <w:p w14:paraId="3111A490" w14:textId="77777777" w:rsidR="00F60E17" w:rsidRPr="00BF4041" w:rsidRDefault="00F60E17" w:rsidP="000410D3">
      <w:pPr>
        <w:overflowPunct w:val="0"/>
        <w:spacing w:line="598" w:lineRule="atLeast"/>
        <w:ind w:firstLineChars="200" w:firstLine="493"/>
        <w:jc w:val="both"/>
        <w:rPr>
          <w:rFonts w:ascii="標楷體" w:hAnsi="標楷體" w:cs="標楷體"/>
          <w:szCs w:val="24"/>
        </w:rPr>
      </w:pPr>
      <w:r w:rsidRPr="000410D3">
        <w:rPr>
          <w:rFonts w:ascii="標楷體" w:hAnsi="標楷體" w:cs="標楷體"/>
          <w:szCs w:val="24"/>
        </w:rPr>
        <w:t>第二預備金預算數</w:t>
      </w:r>
      <w:r w:rsidRPr="000410D3">
        <w:rPr>
          <w:rFonts w:ascii="標楷體" w:hAnsi="標楷體" w:cs="標楷體" w:hint="eastAsia"/>
          <w:szCs w:val="24"/>
        </w:rPr>
        <w:t>2</w:t>
      </w:r>
      <w:r w:rsidRPr="000410D3">
        <w:rPr>
          <w:rFonts w:ascii="標楷體" w:hAnsi="標楷體" w:cs="標楷體"/>
          <w:szCs w:val="24"/>
        </w:rPr>
        <w:t>,</w:t>
      </w:r>
      <w:r w:rsidRPr="000410D3">
        <w:rPr>
          <w:rFonts w:ascii="標楷體" w:hAnsi="標楷體" w:cs="標楷體" w:hint="eastAsia"/>
          <w:szCs w:val="24"/>
        </w:rPr>
        <w:t>000萬元，</w:t>
      </w:r>
      <w:proofErr w:type="gramStart"/>
      <w:r w:rsidRPr="000410D3">
        <w:rPr>
          <w:rFonts w:ascii="標楷體" w:hAnsi="標楷體" w:cs="標楷體" w:hint="eastAsia"/>
          <w:szCs w:val="24"/>
        </w:rPr>
        <w:t>1</w:t>
      </w:r>
      <w:r w:rsidRPr="000410D3">
        <w:rPr>
          <w:rFonts w:ascii="標楷體" w:hAnsi="標楷體" w:cs="標楷體"/>
          <w:szCs w:val="24"/>
        </w:rPr>
        <w:t>09</w:t>
      </w:r>
      <w:proofErr w:type="gramEnd"/>
      <w:r w:rsidRPr="000410D3">
        <w:rPr>
          <w:rFonts w:ascii="標楷體" w:hAnsi="標楷體" w:cs="標楷體" w:hint="eastAsia"/>
          <w:szCs w:val="24"/>
        </w:rPr>
        <w:t>年度計有市政府等</w:t>
      </w:r>
      <w:r w:rsidRPr="000410D3">
        <w:rPr>
          <w:rFonts w:ascii="標楷體" w:hAnsi="標楷體" w:cs="標楷體"/>
          <w:szCs w:val="24"/>
        </w:rPr>
        <w:t>6</w:t>
      </w:r>
      <w:r w:rsidRPr="000410D3">
        <w:rPr>
          <w:rFonts w:ascii="標楷體" w:hAnsi="標楷體" w:cs="標楷體" w:hint="eastAsia"/>
          <w:szCs w:val="24"/>
        </w:rPr>
        <w:t>個主管機關，依預算法第70條規定申請動支，經基隆市政府核准動支</w:t>
      </w:r>
      <w:r w:rsidRPr="000410D3">
        <w:rPr>
          <w:rFonts w:ascii="標楷體" w:hAnsi="標楷體" w:cs="標楷體"/>
          <w:szCs w:val="24"/>
        </w:rPr>
        <w:t>1,740</w:t>
      </w:r>
      <w:r w:rsidRPr="000410D3">
        <w:rPr>
          <w:rFonts w:ascii="標楷體" w:hAnsi="標楷體" w:cs="標楷體" w:hint="eastAsia"/>
          <w:szCs w:val="24"/>
        </w:rPr>
        <w:t>萬餘元（</w:t>
      </w:r>
      <w:r w:rsidRPr="000410D3">
        <w:rPr>
          <w:rFonts w:ascii="標楷體" w:hAnsi="標楷體" w:cs="標楷體"/>
          <w:szCs w:val="24"/>
        </w:rPr>
        <w:t>87.02</w:t>
      </w:r>
      <w:r w:rsidRPr="000410D3">
        <w:rPr>
          <w:rFonts w:ascii="標楷體" w:hAnsi="標楷體" w:cs="標楷體" w:hint="eastAsia"/>
          <w:szCs w:val="24"/>
        </w:rPr>
        <w:t>％），未</w:t>
      </w:r>
      <w:proofErr w:type="gramStart"/>
      <w:r w:rsidRPr="000410D3">
        <w:rPr>
          <w:rFonts w:ascii="標楷體" w:hAnsi="標楷體" w:cs="標楷體" w:hint="eastAsia"/>
          <w:szCs w:val="24"/>
        </w:rPr>
        <w:t>動支數</w:t>
      </w:r>
      <w:proofErr w:type="gramEnd"/>
      <w:r w:rsidRPr="000410D3">
        <w:rPr>
          <w:rFonts w:ascii="標楷體" w:hAnsi="標楷體" w:cs="標楷體"/>
          <w:szCs w:val="24"/>
        </w:rPr>
        <w:t>259</w:t>
      </w:r>
      <w:r w:rsidRPr="000410D3">
        <w:rPr>
          <w:rFonts w:ascii="標楷體" w:hAnsi="標楷體" w:cs="標楷體" w:hint="eastAsia"/>
          <w:szCs w:val="24"/>
        </w:rPr>
        <w:t>萬餘元（</w:t>
      </w:r>
      <w:r w:rsidRPr="000410D3">
        <w:rPr>
          <w:rFonts w:ascii="標楷體" w:hAnsi="標楷體" w:cs="標楷體"/>
          <w:szCs w:val="24"/>
        </w:rPr>
        <w:t>12</w:t>
      </w:r>
      <w:r w:rsidRPr="000410D3">
        <w:rPr>
          <w:rFonts w:ascii="標楷體" w:hAnsi="標楷體" w:cs="標楷體" w:hint="eastAsia"/>
          <w:szCs w:val="24"/>
        </w:rPr>
        <w:t>.</w:t>
      </w:r>
      <w:r w:rsidRPr="000410D3">
        <w:rPr>
          <w:rFonts w:ascii="標楷體" w:hAnsi="標楷體" w:cs="標楷體"/>
          <w:szCs w:val="24"/>
        </w:rPr>
        <w:t>98</w:t>
      </w:r>
      <w:r w:rsidRPr="000410D3">
        <w:rPr>
          <w:rFonts w:ascii="標楷體" w:hAnsi="標楷體" w:cs="標楷體" w:hint="eastAsia"/>
          <w:szCs w:val="24"/>
        </w:rPr>
        <w:t>％）</w:t>
      </w:r>
      <w:r w:rsidRPr="00BF4041">
        <w:rPr>
          <w:rFonts w:ascii="標楷體" w:hAnsi="標楷體" w:cs="標楷體" w:hint="eastAsia"/>
          <w:szCs w:val="24"/>
        </w:rPr>
        <w:t>。其中動支事由主要有：文化局辦理大基隆歷史場景再現整合計畫「歷史建築漁會正濱大樓修復再利用工程」變更設計及「基隆沙灣地區歷史環境願景再生暨城市景觀再</w:t>
      </w:r>
      <w:r w:rsidRPr="00BF4041">
        <w:rPr>
          <w:rFonts w:ascii="標楷體" w:hAnsi="標楷體" w:cs="標楷體" w:hint="eastAsia"/>
          <w:szCs w:val="24"/>
        </w:rPr>
        <w:lastRenderedPageBreak/>
        <w:t>造計畫」、地方政府依特有觀光元素及景點規劃在地特色之活動等所需經費。</w:t>
      </w:r>
    </w:p>
    <w:p w14:paraId="0CE2FAAA" w14:textId="77777777" w:rsidR="00F60E17" w:rsidRPr="00BF4041" w:rsidRDefault="00F60E17" w:rsidP="000410D3">
      <w:pPr>
        <w:overflowPunct w:val="0"/>
        <w:spacing w:line="612" w:lineRule="atLeast"/>
        <w:ind w:firstLineChars="200" w:firstLine="469"/>
        <w:jc w:val="both"/>
        <w:rPr>
          <w:rFonts w:ascii="標楷體" w:hAnsi="標楷體" w:cs="標楷體"/>
          <w:szCs w:val="24"/>
        </w:rPr>
      </w:pPr>
      <w:proofErr w:type="gramStart"/>
      <w:r w:rsidRPr="000410D3">
        <w:rPr>
          <w:rFonts w:ascii="標楷體" w:hAnsi="標楷體" w:cs="標楷體" w:hint="eastAsia"/>
          <w:spacing w:val="-6"/>
          <w:szCs w:val="24"/>
        </w:rPr>
        <w:t>10</w:t>
      </w:r>
      <w:r w:rsidRPr="000410D3">
        <w:rPr>
          <w:rFonts w:ascii="標楷體" w:hAnsi="標楷體" w:cs="標楷體"/>
          <w:spacing w:val="-6"/>
          <w:szCs w:val="24"/>
        </w:rPr>
        <w:t>9</w:t>
      </w:r>
      <w:proofErr w:type="gramEnd"/>
      <w:r w:rsidRPr="000410D3">
        <w:rPr>
          <w:rFonts w:ascii="標楷體" w:hAnsi="標楷體" w:cs="標楷體" w:hint="eastAsia"/>
          <w:spacing w:val="-6"/>
          <w:szCs w:val="24"/>
        </w:rPr>
        <w:t>年度基隆市政府各機關申請核准動支第二預備金之總額，占年度歲出決算數之0.09％</w:t>
      </w:r>
      <w:r w:rsidRPr="00BF4041">
        <w:rPr>
          <w:rFonts w:ascii="標楷體" w:hAnsi="標楷體" w:cs="標楷體" w:hint="eastAsia"/>
          <w:szCs w:val="24"/>
        </w:rPr>
        <w:t>，動支</w:t>
      </w:r>
      <w:proofErr w:type="gramStart"/>
      <w:r w:rsidRPr="00BF4041">
        <w:rPr>
          <w:rFonts w:ascii="標楷體" w:hAnsi="標楷體" w:cs="標楷體" w:hint="eastAsia"/>
          <w:szCs w:val="24"/>
        </w:rPr>
        <w:t>數額均經併入</w:t>
      </w:r>
      <w:proofErr w:type="gramEnd"/>
      <w:r w:rsidRPr="00BF4041">
        <w:rPr>
          <w:rFonts w:ascii="標楷體" w:hAnsi="標楷體" w:cs="標楷體" w:hint="eastAsia"/>
          <w:szCs w:val="24"/>
        </w:rPr>
        <w:t>各機關原列年度預算配合相關計畫執行，基隆市政府並依預算法第70條規定編具第二預備金動支數額表，於110年3月2日函送基隆市議會審議，經市議會第19屆第13、14次臨時會審議通過。</w:t>
      </w:r>
    </w:p>
    <w:p w14:paraId="7AB6F0C5" w14:textId="77777777" w:rsidR="00F60E17" w:rsidRPr="00BF4041" w:rsidRDefault="00F60E17" w:rsidP="000410D3">
      <w:pPr>
        <w:overflowPunct w:val="0"/>
        <w:spacing w:line="612" w:lineRule="atLeast"/>
        <w:ind w:firstLineChars="200" w:firstLine="493"/>
        <w:jc w:val="both"/>
        <w:rPr>
          <w:rFonts w:ascii="標楷體" w:hAnsi="標楷體" w:cs="標楷體"/>
          <w:szCs w:val="24"/>
        </w:rPr>
      </w:pPr>
      <w:r w:rsidRPr="00BF4041">
        <w:rPr>
          <w:rFonts w:ascii="標楷體" w:hAnsi="標楷體" w:cs="標楷體"/>
          <w:szCs w:val="24"/>
        </w:rPr>
        <w:t>茲將</w:t>
      </w:r>
      <w:proofErr w:type="gramStart"/>
      <w:r w:rsidRPr="00BF4041">
        <w:rPr>
          <w:rFonts w:ascii="標楷體" w:hAnsi="標楷體" w:cs="標楷體"/>
          <w:szCs w:val="24"/>
        </w:rPr>
        <w:t>年來本室</w:t>
      </w:r>
      <w:proofErr w:type="gramEnd"/>
      <w:r w:rsidRPr="00BF4041">
        <w:rPr>
          <w:rFonts w:ascii="標楷體" w:hAnsi="標楷體" w:cs="標楷體"/>
          <w:szCs w:val="24"/>
        </w:rPr>
        <w:t>審核第二預備金執行情形所提重要之審核意見，</w:t>
      </w:r>
      <w:proofErr w:type="gramStart"/>
      <w:r w:rsidRPr="00BF4041">
        <w:rPr>
          <w:rFonts w:ascii="標楷體" w:hAnsi="標楷體" w:cs="標楷體"/>
          <w:szCs w:val="24"/>
        </w:rPr>
        <w:t>擇要摘述如次</w:t>
      </w:r>
      <w:proofErr w:type="gramEnd"/>
      <w:r w:rsidRPr="00BF4041">
        <w:rPr>
          <w:rFonts w:ascii="標楷體" w:hAnsi="標楷體" w:cs="標楷體"/>
          <w:szCs w:val="24"/>
        </w:rPr>
        <w:t>：</w:t>
      </w:r>
    </w:p>
    <w:p w14:paraId="3005902A" w14:textId="1CCA39E4" w:rsidR="00C0180F" w:rsidRPr="00C0180F" w:rsidRDefault="00F60E17" w:rsidP="000410D3">
      <w:pPr>
        <w:overflowPunct w:val="0"/>
        <w:spacing w:line="612" w:lineRule="atLeast"/>
        <w:ind w:firstLineChars="200" w:firstLine="494"/>
        <w:jc w:val="both"/>
        <w:rPr>
          <w:rFonts w:ascii="標楷體" w:hAnsi="標楷體"/>
          <w:b/>
          <w:szCs w:val="24"/>
        </w:rPr>
      </w:pPr>
      <w:r w:rsidRPr="00BF4041">
        <w:rPr>
          <w:rFonts w:ascii="標楷體" w:hAnsi="標楷體" w:cs="標楷體" w:hint="eastAsia"/>
          <w:b/>
          <w:bCs/>
          <w:szCs w:val="24"/>
        </w:rPr>
        <w:t>部分機關或單位申請動支第二預備金時，</w:t>
      </w:r>
      <w:proofErr w:type="gramStart"/>
      <w:r w:rsidRPr="00BF4041">
        <w:rPr>
          <w:rFonts w:ascii="標楷體" w:hAnsi="標楷體" w:cs="標楷體" w:hint="eastAsia"/>
          <w:b/>
          <w:bCs/>
          <w:szCs w:val="24"/>
        </w:rPr>
        <w:t>或未衡酌</w:t>
      </w:r>
      <w:proofErr w:type="gramEnd"/>
      <w:r w:rsidRPr="00BF4041">
        <w:rPr>
          <w:rFonts w:ascii="標楷體" w:hAnsi="標楷體" w:cs="標楷體" w:hint="eastAsia"/>
          <w:b/>
          <w:bCs/>
          <w:szCs w:val="24"/>
        </w:rPr>
        <w:t>執行能力而於年度結束時申請保留經費，或連年以相同事由申請動支：</w:t>
      </w:r>
      <w:r w:rsidRPr="00BF4041">
        <w:rPr>
          <w:rFonts w:ascii="標楷體" w:hAnsi="標楷體" w:cs="標楷體" w:hint="eastAsia"/>
          <w:szCs w:val="24"/>
        </w:rPr>
        <w:t>依預算法第70條規定，各機關原列計畫費用因事實需要奉准修訂致原列經費</w:t>
      </w:r>
      <w:proofErr w:type="gramStart"/>
      <w:r w:rsidRPr="00BF4041">
        <w:rPr>
          <w:rFonts w:ascii="標楷體" w:hAnsi="標楷體" w:cs="標楷體" w:hint="eastAsia"/>
          <w:szCs w:val="24"/>
        </w:rPr>
        <w:t>不敷時</w:t>
      </w:r>
      <w:proofErr w:type="gramEnd"/>
      <w:r w:rsidRPr="00BF4041">
        <w:rPr>
          <w:rFonts w:ascii="標楷體" w:hAnsi="標楷體" w:cs="標楷體" w:hint="eastAsia"/>
          <w:szCs w:val="24"/>
        </w:rPr>
        <w:t>、原列計畫費用因增加</w:t>
      </w:r>
      <w:proofErr w:type="gramStart"/>
      <w:r w:rsidRPr="00BF4041">
        <w:rPr>
          <w:rFonts w:ascii="標楷體" w:hAnsi="標楷體" w:cs="標楷體" w:hint="eastAsia"/>
          <w:szCs w:val="24"/>
        </w:rPr>
        <w:t>業務量致增加</w:t>
      </w:r>
      <w:proofErr w:type="gramEnd"/>
      <w:r w:rsidRPr="00BF4041">
        <w:rPr>
          <w:rFonts w:ascii="標楷體" w:hAnsi="標楷體" w:cs="標楷體" w:hint="eastAsia"/>
          <w:szCs w:val="24"/>
        </w:rPr>
        <w:t>經費時、因應政事臨時需要必須增加計畫及經費時，得動支第二預備金。經查</w:t>
      </w:r>
      <w:proofErr w:type="gramStart"/>
      <w:r w:rsidRPr="00BF4041">
        <w:rPr>
          <w:rFonts w:ascii="標楷體" w:hAnsi="標楷體" w:cs="標楷體" w:hint="eastAsia"/>
          <w:szCs w:val="24"/>
        </w:rPr>
        <w:t>109</w:t>
      </w:r>
      <w:proofErr w:type="gramEnd"/>
      <w:r w:rsidRPr="00BF4041">
        <w:rPr>
          <w:rFonts w:ascii="標楷體" w:hAnsi="標楷體" w:cs="標楷體" w:hint="eastAsia"/>
          <w:szCs w:val="24"/>
        </w:rPr>
        <w:t>年度第二預備金核准</w:t>
      </w:r>
      <w:proofErr w:type="gramStart"/>
      <w:r w:rsidRPr="00BF4041">
        <w:rPr>
          <w:rFonts w:ascii="標楷體" w:hAnsi="標楷體" w:cs="標楷體" w:hint="eastAsia"/>
          <w:szCs w:val="24"/>
        </w:rPr>
        <w:t>動支數</w:t>
      </w:r>
      <w:proofErr w:type="gramEnd"/>
      <w:r w:rsidRPr="00BF4041">
        <w:rPr>
          <w:rFonts w:ascii="標楷體" w:hAnsi="標楷體" w:cs="標楷體" w:hint="eastAsia"/>
          <w:szCs w:val="24"/>
        </w:rPr>
        <w:t>1</w:t>
      </w:r>
      <w:r w:rsidRPr="00BF4041">
        <w:rPr>
          <w:rFonts w:ascii="標楷體" w:hAnsi="標楷體" w:cs="標楷體"/>
          <w:szCs w:val="24"/>
        </w:rPr>
        <w:t>,740</w:t>
      </w:r>
      <w:r w:rsidRPr="00BF4041">
        <w:rPr>
          <w:rFonts w:ascii="標楷體" w:hAnsi="標楷體" w:cs="標楷體" w:hint="eastAsia"/>
          <w:szCs w:val="24"/>
        </w:rPr>
        <w:t>萬餘元，</w:t>
      </w:r>
      <w:proofErr w:type="gramStart"/>
      <w:r w:rsidRPr="00BF4041">
        <w:rPr>
          <w:rFonts w:ascii="標楷體" w:hAnsi="標楷體" w:cs="標楷體" w:hint="eastAsia"/>
          <w:szCs w:val="24"/>
        </w:rPr>
        <w:t>實支數</w:t>
      </w:r>
      <w:proofErr w:type="gramEnd"/>
      <w:r w:rsidRPr="00BF4041">
        <w:rPr>
          <w:rFonts w:ascii="標楷體" w:hAnsi="標楷體" w:cs="標楷體"/>
          <w:szCs w:val="24"/>
        </w:rPr>
        <w:t>1,572</w:t>
      </w:r>
      <w:r w:rsidRPr="00BF4041">
        <w:rPr>
          <w:rFonts w:ascii="標楷體" w:hAnsi="標楷體" w:cs="標楷體" w:hint="eastAsia"/>
          <w:szCs w:val="24"/>
        </w:rPr>
        <w:t>萬餘元，保留金額134萬餘元，占核准</w:t>
      </w:r>
      <w:proofErr w:type="gramStart"/>
      <w:r w:rsidRPr="00BF4041">
        <w:rPr>
          <w:rFonts w:ascii="標楷體" w:hAnsi="標楷體" w:cs="標楷體" w:hint="eastAsia"/>
          <w:szCs w:val="24"/>
        </w:rPr>
        <w:t>動支數</w:t>
      </w:r>
      <w:proofErr w:type="gramEnd"/>
      <w:r w:rsidRPr="00BF4041">
        <w:rPr>
          <w:rFonts w:ascii="標楷體" w:hAnsi="標楷體" w:cs="標楷體" w:hint="eastAsia"/>
          <w:szCs w:val="24"/>
        </w:rPr>
        <w:t>7.</w:t>
      </w:r>
      <w:r w:rsidRPr="00BF4041">
        <w:rPr>
          <w:rFonts w:ascii="標楷體" w:hAnsi="標楷體" w:cs="標楷體"/>
          <w:szCs w:val="24"/>
        </w:rPr>
        <w:t>75</w:t>
      </w:r>
      <w:r w:rsidRPr="00BF4041">
        <w:rPr>
          <w:rFonts w:ascii="標楷體" w:hAnsi="標楷體" w:cs="標楷體" w:hint="eastAsia"/>
          <w:szCs w:val="24"/>
        </w:rPr>
        <w:t>％，其中產業發展處「</w:t>
      </w:r>
      <w:proofErr w:type="gramStart"/>
      <w:r w:rsidRPr="00BF4041">
        <w:rPr>
          <w:rFonts w:ascii="標楷體" w:hAnsi="標楷體" w:cs="標楷體" w:hint="eastAsia"/>
          <w:szCs w:val="24"/>
        </w:rPr>
        <w:t>109</w:t>
      </w:r>
      <w:proofErr w:type="gramEnd"/>
      <w:r w:rsidRPr="00BF4041">
        <w:rPr>
          <w:rFonts w:ascii="標楷體" w:hAnsi="標楷體" w:cs="標楷體" w:hint="eastAsia"/>
          <w:szCs w:val="24"/>
        </w:rPr>
        <w:t>年度玉米、</w:t>
      </w:r>
      <w:proofErr w:type="gramStart"/>
      <w:r w:rsidRPr="00BF4041">
        <w:rPr>
          <w:rFonts w:ascii="標楷體" w:hAnsi="標楷體" w:cs="標楷體" w:hint="eastAsia"/>
          <w:szCs w:val="24"/>
        </w:rPr>
        <w:t>高梁</w:t>
      </w:r>
      <w:proofErr w:type="gramEnd"/>
      <w:r w:rsidRPr="00BF4041">
        <w:rPr>
          <w:rFonts w:ascii="標楷體" w:hAnsi="標楷體" w:cs="標楷體" w:hint="eastAsia"/>
          <w:szCs w:val="24"/>
        </w:rPr>
        <w:t>及</w:t>
      </w:r>
      <w:proofErr w:type="gramStart"/>
      <w:r w:rsidRPr="00BF4041">
        <w:rPr>
          <w:rFonts w:ascii="標楷體" w:hAnsi="標楷體" w:cs="標楷體" w:hint="eastAsia"/>
          <w:szCs w:val="24"/>
        </w:rPr>
        <w:t>其他秋行軍蟲高</w:t>
      </w:r>
      <w:proofErr w:type="gramEnd"/>
      <w:r w:rsidRPr="00BF4041">
        <w:rPr>
          <w:rFonts w:ascii="標楷體" w:hAnsi="標楷體" w:cs="標楷體" w:hint="eastAsia"/>
          <w:szCs w:val="24"/>
        </w:rPr>
        <w:t>風險寄主作物之緊急防治作業及第二階段防疫經費」及環境保護局「田寮河水質改善現地處理及水環境營造工程」申請</w:t>
      </w:r>
      <w:proofErr w:type="gramStart"/>
      <w:r w:rsidRPr="00BF4041">
        <w:rPr>
          <w:rFonts w:ascii="標楷體" w:hAnsi="標楷體" w:cs="標楷體" w:hint="eastAsia"/>
          <w:szCs w:val="24"/>
        </w:rPr>
        <w:t>動支數各</w:t>
      </w:r>
      <w:proofErr w:type="gramEnd"/>
      <w:r w:rsidRPr="00BF4041">
        <w:rPr>
          <w:rFonts w:ascii="標楷體" w:hAnsi="標楷體" w:cs="標楷體" w:hint="eastAsia"/>
          <w:szCs w:val="24"/>
        </w:rPr>
        <w:t>為15萬元及58萬餘元，惟年度終了時，均全部保留而未執行，各該機關單位顯未妥善衡酌年度工作實況及執行能力，致</w:t>
      </w:r>
      <w:proofErr w:type="gramStart"/>
      <w:r w:rsidRPr="00BF4041">
        <w:rPr>
          <w:rFonts w:ascii="標楷體" w:hAnsi="標楷體" w:cs="標楷體" w:hint="eastAsia"/>
          <w:szCs w:val="24"/>
        </w:rPr>
        <w:t>所請動支</w:t>
      </w:r>
      <w:proofErr w:type="gramEnd"/>
      <w:r w:rsidRPr="00BF4041">
        <w:rPr>
          <w:rFonts w:ascii="標楷體" w:hAnsi="標楷體" w:cs="標楷體" w:hint="eastAsia"/>
          <w:szCs w:val="24"/>
        </w:rPr>
        <w:t>第二預備金須辦理保留至以後年度繼續執行；復依</w:t>
      </w:r>
      <w:proofErr w:type="gramStart"/>
      <w:r w:rsidRPr="00BF4041">
        <w:rPr>
          <w:rFonts w:ascii="標楷體" w:hAnsi="標楷體" w:cs="標楷體" w:hint="eastAsia"/>
          <w:szCs w:val="24"/>
        </w:rPr>
        <w:t>109</w:t>
      </w:r>
      <w:proofErr w:type="gramEnd"/>
      <w:r w:rsidRPr="00BF4041">
        <w:rPr>
          <w:rFonts w:ascii="標楷體" w:hAnsi="標楷體" w:cs="標楷體" w:hint="eastAsia"/>
          <w:szCs w:val="24"/>
        </w:rPr>
        <w:t>年度各機關單位預算執行要點第31點規定略</w:t>
      </w:r>
      <w:proofErr w:type="gramStart"/>
      <w:r w:rsidRPr="00BF4041">
        <w:rPr>
          <w:rFonts w:ascii="標楷體" w:hAnsi="標楷體" w:cs="標楷體" w:hint="eastAsia"/>
          <w:szCs w:val="24"/>
        </w:rPr>
        <w:t>以</w:t>
      </w:r>
      <w:proofErr w:type="gramEnd"/>
      <w:r w:rsidRPr="00BF4041">
        <w:rPr>
          <w:rFonts w:ascii="標楷體" w:hAnsi="標楷體" w:cs="標楷體" w:hint="eastAsia"/>
          <w:szCs w:val="24"/>
        </w:rPr>
        <w:t>，各機關應避免每年以相同事由申請第二預備金，經查</w:t>
      </w:r>
      <w:proofErr w:type="gramStart"/>
      <w:r w:rsidRPr="00BF4041">
        <w:rPr>
          <w:rFonts w:ascii="標楷體" w:hAnsi="標楷體" w:cs="標楷體" w:hint="eastAsia"/>
          <w:szCs w:val="24"/>
        </w:rPr>
        <w:t>109</w:t>
      </w:r>
      <w:proofErr w:type="gramEnd"/>
      <w:r w:rsidRPr="00BF4041">
        <w:rPr>
          <w:rFonts w:ascii="標楷體" w:hAnsi="標楷體" w:cs="標楷體" w:hint="eastAsia"/>
          <w:szCs w:val="24"/>
        </w:rPr>
        <w:t>年度民政處及產業發展處經核准動支第二預備金辦理「</w:t>
      </w:r>
      <w:bookmarkStart w:id="32" w:name="_Hlk74840887"/>
      <w:r w:rsidRPr="00BF4041">
        <w:rPr>
          <w:rFonts w:ascii="標楷體" w:hAnsi="標楷體" w:cs="標楷體" w:hint="eastAsia"/>
          <w:szCs w:val="24"/>
        </w:rPr>
        <w:t>補助經濟弱勢原住民建構及修繕住宅計畫」及「社區農村再生專案管理及輔導計畫與培根計畫」、文化局辦理「基隆市全國客家日</w:t>
      </w:r>
      <w:bookmarkEnd w:id="32"/>
      <w:r w:rsidRPr="00BF4041">
        <w:rPr>
          <w:rFonts w:ascii="標楷體" w:hAnsi="標楷體" w:cs="標楷體" w:hint="eastAsia"/>
          <w:szCs w:val="24"/>
        </w:rPr>
        <w:t>」等案，</w:t>
      </w:r>
      <w:proofErr w:type="gramStart"/>
      <w:r w:rsidRPr="00BF4041">
        <w:rPr>
          <w:rFonts w:ascii="標楷體" w:hAnsi="標楷體" w:cs="標楷體" w:hint="eastAsia"/>
          <w:szCs w:val="24"/>
        </w:rPr>
        <w:t>惟查上</w:t>
      </w:r>
      <w:proofErr w:type="gramEnd"/>
      <w:r w:rsidRPr="00BF4041">
        <w:rPr>
          <w:rFonts w:ascii="標楷體" w:hAnsi="標楷體" w:cs="標楷體" w:hint="eastAsia"/>
          <w:szCs w:val="24"/>
        </w:rPr>
        <w:t>開機關單位前一年度曾以相同事由申請動支第二預備金，核與上開要點規定未盡契合，各該機關顯未妥</w:t>
      </w:r>
      <w:proofErr w:type="gramStart"/>
      <w:r w:rsidRPr="00BF4041">
        <w:rPr>
          <w:rFonts w:ascii="標楷體" w:hAnsi="標楷體" w:cs="標楷體" w:hint="eastAsia"/>
          <w:szCs w:val="24"/>
        </w:rPr>
        <w:t>適</w:t>
      </w:r>
      <w:proofErr w:type="gramEnd"/>
      <w:r w:rsidRPr="00BF4041">
        <w:rPr>
          <w:rFonts w:ascii="標楷體" w:hAnsi="標楷體" w:cs="標楷體" w:hint="eastAsia"/>
          <w:szCs w:val="24"/>
        </w:rPr>
        <w:t>編列年度預算，致連年申請動支第二預備金支應，允宜督促各該機關妥為估算施政所需經費，</w:t>
      </w:r>
      <w:proofErr w:type="gramStart"/>
      <w:r w:rsidRPr="00BF4041">
        <w:rPr>
          <w:rFonts w:ascii="標楷體" w:hAnsi="標楷體" w:cs="標楷體" w:hint="eastAsia"/>
          <w:szCs w:val="24"/>
        </w:rPr>
        <w:t>覈</w:t>
      </w:r>
      <w:proofErr w:type="gramEnd"/>
      <w:r w:rsidRPr="00BF4041">
        <w:rPr>
          <w:rFonts w:ascii="標楷體" w:hAnsi="標楷體" w:cs="標楷體" w:hint="eastAsia"/>
          <w:szCs w:val="24"/>
        </w:rPr>
        <w:t>實編列預算，經函請市政府督促所屬檢討改進。</w:t>
      </w:r>
      <w:r w:rsidRPr="00D5621D">
        <w:rPr>
          <w:rFonts w:ascii="標楷體" w:hAnsi="標楷體" w:cs="標楷體" w:hint="eastAsia"/>
          <w:szCs w:val="24"/>
        </w:rPr>
        <w:t>據復：田寮河水質改善現地處理及水環境營造工程辦理變更設計中，後續已要求施工廠商加速趕工；嗣後將審慎評估相關活動經費需求，</w:t>
      </w:r>
      <w:proofErr w:type="gramStart"/>
      <w:r w:rsidRPr="00D5621D">
        <w:rPr>
          <w:rFonts w:ascii="標楷體" w:hAnsi="標楷體" w:cs="標楷體" w:hint="eastAsia"/>
          <w:szCs w:val="24"/>
        </w:rPr>
        <w:t>覈</w:t>
      </w:r>
      <w:proofErr w:type="gramEnd"/>
      <w:r w:rsidRPr="00D5621D">
        <w:rPr>
          <w:rFonts w:ascii="標楷體" w:hAnsi="標楷體" w:cs="標楷體" w:hint="eastAsia"/>
          <w:szCs w:val="24"/>
        </w:rPr>
        <w:t>實編列預算。</w:t>
      </w:r>
    </w:p>
    <w:sectPr w:rsidR="00C0180F" w:rsidRPr="00C0180F" w:rsidSect="00A83C83">
      <w:headerReference w:type="even" r:id="rId30"/>
      <w:footerReference w:type="even" r:id="rId31"/>
      <w:footerReference w:type="default" r:id="rId32"/>
      <w:pgSz w:w="11906" w:h="16838" w:code="9"/>
      <w:pgMar w:top="1418" w:right="851" w:bottom="1418" w:left="1134" w:header="1021" w:footer="737" w:gutter="0"/>
      <w:pgNumType w:start="1"/>
      <w:cols w:space="425"/>
      <w:docGrid w:type="linesAndChars" w:linePitch="500" w:charSpace="135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2AAA1" w14:textId="77777777" w:rsidR="00E0263C" w:rsidRDefault="00E0263C">
      <w:r>
        <w:separator/>
      </w:r>
    </w:p>
  </w:endnote>
  <w:endnote w:type="continuationSeparator" w:id="0">
    <w:p w14:paraId="5377DDBE" w14:textId="77777777" w:rsidR="00E0263C" w:rsidRDefault="00E026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華康楷書體W5">
    <w:altName w:val="微軟正黑體"/>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華康中楷體">
    <w:altName w:val="新細明體"/>
    <w:panose1 w:val="00000000000000000000"/>
    <w:charset w:val="88"/>
    <w:family w:val="modern"/>
    <w:notTrueType/>
    <w:pitch w:val="fixed"/>
    <w:sig w:usb0="00000001" w:usb1="08080000" w:usb2="00000010" w:usb3="00000000" w:csb0="00100000" w:csb1="00000000"/>
  </w:font>
  <w:font w:name="DFKaiShu-SB-Estd-BF">
    <w:altName w:val="Arial Unicode MS"/>
    <w:panose1 w:val="00000000000000000000"/>
    <w:charset w:val="88"/>
    <w:family w:val="auto"/>
    <w:notTrueType/>
    <w:pitch w:val="default"/>
    <w:sig w:usb0="00000001" w:usb1="080E0000" w:usb2="00000010" w:usb3="00000000" w:csb0="0014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22BC5" w14:textId="036789E6" w:rsidR="00AA5F14" w:rsidRPr="00AA5F14" w:rsidRDefault="00AA5F14" w:rsidP="005E215B">
    <w:pPr>
      <w:pStyle w:val="ae"/>
      <w:tabs>
        <w:tab w:val="clear" w:pos="4153"/>
        <w:tab w:val="clear" w:pos="8306"/>
      </w:tabs>
      <w:jc w:val="center"/>
    </w:pPr>
    <w:r w:rsidRPr="00AA5F14">
      <w:rPr>
        <w:rStyle w:val="ad"/>
        <w:rFonts w:hint="eastAsia"/>
      </w:rPr>
      <w:t>乙－</w:t>
    </w:r>
    <w:r w:rsidRPr="00AA5F14">
      <w:rPr>
        <w:rStyle w:val="ad"/>
        <w:rFonts w:ascii="標楷體" w:hAnsi="標楷體"/>
      </w:rPr>
      <w:fldChar w:fldCharType="begin"/>
    </w:r>
    <w:r w:rsidRPr="00AA5F14">
      <w:rPr>
        <w:rStyle w:val="ad"/>
        <w:rFonts w:ascii="標楷體" w:hAnsi="標楷體"/>
      </w:rPr>
      <w:instrText xml:space="preserve">PAGE  </w:instrText>
    </w:r>
    <w:r w:rsidRPr="00AA5F14">
      <w:rPr>
        <w:rStyle w:val="ad"/>
        <w:rFonts w:ascii="標楷體" w:hAnsi="標楷體"/>
      </w:rPr>
      <w:fldChar w:fldCharType="separate"/>
    </w:r>
    <w:r w:rsidRPr="00AA5F14">
      <w:rPr>
        <w:rStyle w:val="ad"/>
        <w:rFonts w:ascii="標楷體" w:hAnsi="標楷體"/>
      </w:rPr>
      <w:t>1</w:t>
    </w:r>
    <w:r w:rsidRPr="00AA5F14">
      <w:rPr>
        <w:rStyle w:val="ad"/>
        <w:rFonts w:ascii="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A750D" w14:textId="5D3605F1" w:rsidR="00AA5F14" w:rsidRPr="00AA5F14" w:rsidRDefault="00AA5F14" w:rsidP="00DB6E4D">
    <w:pPr>
      <w:pStyle w:val="ae"/>
      <w:jc w:val="center"/>
    </w:pPr>
    <w:r w:rsidRPr="00AA5F14">
      <w:rPr>
        <w:rStyle w:val="ad"/>
        <w:rFonts w:hint="eastAsia"/>
      </w:rPr>
      <w:t>乙－</w:t>
    </w:r>
    <w:r w:rsidRPr="00AA5F14">
      <w:rPr>
        <w:rStyle w:val="ad"/>
        <w:rFonts w:ascii="標楷體" w:hAnsi="標楷體"/>
      </w:rPr>
      <w:fldChar w:fldCharType="begin"/>
    </w:r>
    <w:r w:rsidRPr="00AA5F14">
      <w:rPr>
        <w:rStyle w:val="ad"/>
        <w:rFonts w:ascii="標楷體" w:hAnsi="標楷體"/>
      </w:rPr>
      <w:instrText xml:space="preserve">PAGE  </w:instrText>
    </w:r>
    <w:r w:rsidRPr="00AA5F14">
      <w:rPr>
        <w:rStyle w:val="ad"/>
        <w:rFonts w:ascii="標楷體" w:hAnsi="標楷體"/>
      </w:rPr>
      <w:fldChar w:fldCharType="separate"/>
    </w:r>
    <w:r w:rsidRPr="00AA5F14">
      <w:rPr>
        <w:rStyle w:val="ad"/>
        <w:rFonts w:ascii="標楷體" w:hAnsi="標楷體"/>
      </w:rPr>
      <w:t>1</w:t>
    </w:r>
    <w:r w:rsidRPr="00AA5F14">
      <w:rPr>
        <w:rStyle w:val="ad"/>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2D3A8" w14:textId="77777777" w:rsidR="00E0263C" w:rsidRDefault="00E0263C">
      <w:r>
        <w:separator/>
      </w:r>
    </w:p>
  </w:footnote>
  <w:footnote w:type="continuationSeparator" w:id="0">
    <w:p w14:paraId="62524640" w14:textId="77777777" w:rsidR="00E0263C" w:rsidRDefault="00E026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C52C2" w14:textId="77777777" w:rsidR="00AA5F14" w:rsidRDefault="00AA5F14">
    <w:pPr>
      <w:pStyle w:val="ab"/>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2pt;height:13.8pt;visibility:visible;mso-wrap-style:square" o:bullet="t">
        <v:imagedata r:id="rId1" o:title=""/>
      </v:shape>
    </w:pict>
  </w:numPicBullet>
  <w:numPicBullet w:numPicBulletId="1">
    <w:pict>
      <v:shape id="_x0000_i1027" type="#_x0000_t75" style="width:33pt;height:15.6pt;visibility:visible;mso-wrap-style:square" o:bullet="t">
        <v:imagedata r:id="rId2" o:title=""/>
      </v:shape>
    </w:pict>
  </w:numPicBullet>
  <w:abstractNum w:abstractNumId="0" w15:restartNumberingAfterBreak="0">
    <w:nsid w:val="FFFFFF89"/>
    <w:multiLevelType w:val="singleLevel"/>
    <w:tmpl w:val="2956171A"/>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4695537"/>
    <w:multiLevelType w:val="hybridMultilevel"/>
    <w:tmpl w:val="1EA87B2A"/>
    <w:lvl w:ilvl="0" w:tplc="4B568F62">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7B4251F"/>
    <w:multiLevelType w:val="hybridMultilevel"/>
    <w:tmpl w:val="75C22C7E"/>
    <w:lvl w:ilvl="0" w:tplc="503A0FEE">
      <w:start w:val="1"/>
      <w:numFmt w:val="taiwaneseCountingThousand"/>
      <w:lvlText w:val="(%1)"/>
      <w:lvlJc w:val="left"/>
      <w:pPr>
        <w:ind w:left="411" w:hanging="399"/>
      </w:pPr>
      <w:rPr>
        <w:rFonts w:hint="default"/>
      </w:rPr>
    </w:lvl>
    <w:lvl w:ilvl="1" w:tplc="04090019" w:tentative="1">
      <w:start w:val="1"/>
      <w:numFmt w:val="ideographTraditional"/>
      <w:lvlText w:val="%2、"/>
      <w:lvlJc w:val="left"/>
      <w:pPr>
        <w:ind w:left="972" w:hanging="480"/>
      </w:pPr>
    </w:lvl>
    <w:lvl w:ilvl="2" w:tplc="0409001B" w:tentative="1">
      <w:start w:val="1"/>
      <w:numFmt w:val="lowerRoman"/>
      <w:lvlText w:val="%3."/>
      <w:lvlJc w:val="right"/>
      <w:pPr>
        <w:ind w:left="1452" w:hanging="480"/>
      </w:pPr>
    </w:lvl>
    <w:lvl w:ilvl="3" w:tplc="0409000F" w:tentative="1">
      <w:start w:val="1"/>
      <w:numFmt w:val="decimal"/>
      <w:lvlText w:val="%4."/>
      <w:lvlJc w:val="left"/>
      <w:pPr>
        <w:ind w:left="1932" w:hanging="480"/>
      </w:pPr>
    </w:lvl>
    <w:lvl w:ilvl="4" w:tplc="04090019" w:tentative="1">
      <w:start w:val="1"/>
      <w:numFmt w:val="ideographTraditional"/>
      <w:lvlText w:val="%5、"/>
      <w:lvlJc w:val="left"/>
      <w:pPr>
        <w:ind w:left="2412" w:hanging="480"/>
      </w:pPr>
    </w:lvl>
    <w:lvl w:ilvl="5" w:tplc="0409001B" w:tentative="1">
      <w:start w:val="1"/>
      <w:numFmt w:val="lowerRoman"/>
      <w:lvlText w:val="%6."/>
      <w:lvlJc w:val="right"/>
      <w:pPr>
        <w:ind w:left="2892" w:hanging="480"/>
      </w:pPr>
    </w:lvl>
    <w:lvl w:ilvl="6" w:tplc="0409000F" w:tentative="1">
      <w:start w:val="1"/>
      <w:numFmt w:val="decimal"/>
      <w:lvlText w:val="%7."/>
      <w:lvlJc w:val="left"/>
      <w:pPr>
        <w:ind w:left="3372" w:hanging="480"/>
      </w:pPr>
    </w:lvl>
    <w:lvl w:ilvl="7" w:tplc="04090019" w:tentative="1">
      <w:start w:val="1"/>
      <w:numFmt w:val="ideographTraditional"/>
      <w:lvlText w:val="%8、"/>
      <w:lvlJc w:val="left"/>
      <w:pPr>
        <w:ind w:left="3852" w:hanging="480"/>
      </w:pPr>
    </w:lvl>
    <w:lvl w:ilvl="8" w:tplc="0409001B" w:tentative="1">
      <w:start w:val="1"/>
      <w:numFmt w:val="lowerRoman"/>
      <w:lvlText w:val="%9."/>
      <w:lvlJc w:val="right"/>
      <w:pPr>
        <w:ind w:left="4332" w:hanging="480"/>
      </w:pPr>
    </w:lvl>
  </w:abstractNum>
  <w:abstractNum w:abstractNumId="3" w15:restartNumberingAfterBreak="0">
    <w:nsid w:val="0BEA53F7"/>
    <w:multiLevelType w:val="hybridMultilevel"/>
    <w:tmpl w:val="6E66D364"/>
    <w:lvl w:ilvl="0" w:tplc="C34A9CB6">
      <w:start w:val="799"/>
      <w:numFmt w:val="bullet"/>
      <w:lvlText w:val="-"/>
      <w:lvlJc w:val="left"/>
      <w:pPr>
        <w:ind w:left="308" w:hanging="360"/>
      </w:pPr>
      <w:rPr>
        <w:rFonts w:ascii="標楷體" w:eastAsia="標楷體" w:hAnsi="標楷體" w:cs="Times New Roman" w:hint="eastAsia"/>
      </w:rPr>
    </w:lvl>
    <w:lvl w:ilvl="1" w:tplc="04090003" w:tentative="1">
      <w:start w:val="1"/>
      <w:numFmt w:val="bullet"/>
      <w:lvlText w:val=""/>
      <w:lvlJc w:val="left"/>
      <w:pPr>
        <w:ind w:left="908" w:hanging="480"/>
      </w:pPr>
      <w:rPr>
        <w:rFonts w:ascii="Wingdings" w:hAnsi="Wingdings" w:hint="default"/>
      </w:rPr>
    </w:lvl>
    <w:lvl w:ilvl="2" w:tplc="04090005" w:tentative="1">
      <w:start w:val="1"/>
      <w:numFmt w:val="bullet"/>
      <w:lvlText w:val=""/>
      <w:lvlJc w:val="left"/>
      <w:pPr>
        <w:ind w:left="1388" w:hanging="480"/>
      </w:pPr>
      <w:rPr>
        <w:rFonts w:ascii="Wingdings" w:hAnsi="Wingdings" w:hint="default"/>
      </w:rPr>
    </w:lvl>
    <w:lvl w:ilvl="3" w:tplc="04090001" w:tentative="1">
      <w:start w:val="1"/>
      <w:numFmt w:val="bullet"/>
      <w:lvlText w:val=""/>
      <w:lvlJc w:val="left"/>
      <w:pPr>
        <w:ind w:left="1868" w:hanging="480"/>
      </w:pPr>
      <w:rPr>
        <w:rFonts w:ascii="Wingdings" w:hAnsi="Wingdings" w:hint="default"/>
      </w:rPr>
    </w:lvl>
    <w:lvl w:ilvl="4" w:tplc="04090003" w:tentative="1">
      <w:start w:val="1"/>
      <w:numFmt w:val="bullet"/>
      <w:lvlText w:val=""/>
      <w:lvlJc w:val="left"/>
      <w:pPr>
        <w:ind w:left="2348" w:hanging="480"/>
      </w:pPr>
      <w:rPr>
        <w:rFonts w:ascii="Wingdings" w:hAnsi="Wingdings" w:hint="default"/>
      </w:rPr>
    </w:lvl>
    <w:lvl w:ilvl="5" w:tplc="04090005" w:tentative="1">
      <w:start w:val="1"/>
      <w:numFmt w:val="bullet"/>
      <w:lvlText w:val=""/>
      <w:lvlJc w:val="left"/>
      <w:pPr>
        <w:ind w:left="2828" w:hanging="480"/>
      </w:pPr>
      <w:rPr>
        <w:rFonts w:ascii="Wingdings" w:hAnsi="Wingdings" w:hint="default"/>
      </w:rPr>
    </w:lvl>
    <w:lvl w:ilvl="6" w:tplc="04090001" w:tentative="1">
      <w:start w:val="1"/>
      <w:numFmt w:val="bullet"/>
      <w:lvlText w:val=""/>
      <w:lvlJc w:val="left"/>
      <w:pPr>
        <w:ind w:left="3308" w:hanging="480"/>
      </w:pPr>
      <w:rPr>
        <w:rFonts w:ascii="Wingdings" w:hAnsi="Wingdings" w:hint="default"/>
      </w:rPr>
    </w:lvl>
    <w:lvl w:ilvl="7" w:tplc="04090003" w:tentative="1">
      <w:start w:val="1"/>
      <w:numFmt w:val="bullet"/>
      <w:lvlText w:val=""/>
      <w:lvlJc w:val="left"/>
      <w:pPr>
        <w:ind w:left="3788" w:hanging="480"/>
      </w:pPr>
      <w:rPr>
        <w:rFonts w:ascii="Wingdings" w:hAnsi="Wingdings" w:hint="default"/>
      </w:rPr>
    </w:lvl>
    <w:lvl w:ilvl="8" w:tplc="04090005" w:tentative="1">
      <w:start w:val="1"/>
      <w:numFmt w:val="bullet"/>
      <w:lvlText w:val=""/>
      <w:lvlJc w:val="left"/>
      <w:pPr>
        <w:ind w:left="4268" w:hanging="480"/>
      </w:pPr>
      <w:rPr>
        <w:rFonts w:ascii="Wingdings" w:hAnsi="Wingdings" w:hint="default"/>
      </w:rPr>
    </w:lvl>
  </w:abstractNum>
  <w:abstractNum w:abstractNumId="4" w15:restartNumberingAfterBreak="0">
    <w:nsid w:val="0BED2403"/>
    <w:multiLevelType w:val="hybridMultilevel"/>
    <w:tmpl w:val="2280FB74"/>
    <w:lvl w:ilvl="0" w:tplc="71B824DA">
      <w:start w:val="3"/>
      <w:numFmt w:val="bullet"/>
      <w:lvlText w:val="-"/>
      <w:lvlJc w:val="left"/>
      <w:pPr>
        <w:ind w:left="360" w:hanging="360"/>
      </w:pPr>
      <w:rPr>
        <w:rFonts w:ascii="Arial Narrow" w:eastAsia="新細明體" w:hAnsi="Arial Narrow" w:cs="新細明體"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D9D0079"/>
    <w:multiLevelType w:val="hybridMultilevel"/>
    <w:tmpl w:val="60BC876E"/>
    <w:lvl w:ilvl="0" w:tplc="34E0DD2C">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0C76142"/>
    <w:multiLevelType w:val="hybridMultilevel"/>
    <w:tmpl w:val="C550171A"/>
    <w:lvl w:ilvl="0" w:tplc="32BE029E">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4A704C9"/>
    <w:multiLevelType w:val="hybridMultilevel"/>
    <w:tmpl w:val="1760460E"/>
    <w:lvl w:ilvl="0" w:tplc="251E3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BBE7A31"/>
    <w:multiLevelType w:val="multilevel"/>
    <w:tmpl w:val="3FAAE2A8"/>
    <w:lvl w:ilvl="0">
      <w:start w:val="2"/>
      <w:numFmt w:val="ideographTraditional"/>
      <w:pStyle w:val="a"/>
      <w:suff w:val="nothing"/>
      <w:lvlText w:val="%1、"/>
      <w:lvlJc w:val="left"/>
      <w:pPr>
        <w:ind w:left="794" w:hanging="794"/>
      </w:pPr>
      <w:rPr>
        <w:rFonts w:hint="eastAsia"/>
      </w:rPr>
    </w:lvl>
    <w:lvl w:ilvl="1">
      <w:start w:val="3"/>
      <w:numFmt w:val="ideographLegalTraditional"/>
      <w:pStyle w:val="a0"/>
      <w:suff w:val="nothing"/>
      <w:lvlText w:val="%2、"/>
      <w:lvlJc w:val="left"/>
      <w:pPr>
        <w:ind w:left="1985" w:hanging="1645"/>
      </w:pPr>
      <w:rPr>
        <w:rFonts w:hint="eastAsia"/>
      </w:rPr>
    </w:lvl>
    <w:lvl w:ilvl="2">
      <w:start w:val="1"/>
      <w:numFmt w:val="taiwaneseCountingThousand"/>
      <w:pStyle w:val="a1"/>
      <w:suff w:val="nothing"/>
      <w:lvlText w:val="%3、"/>
      <w:lvlJc w:val="left"/>
      <w:pPr>
        <w:ind w:left="2268" w:hanging="680"/>
      </w:pPr>
      <w:rPr>
        <w:rFonts w:hint="eastAsia"/>
      </w:rPr>
    </w:lvl>
    <w:lvl w:ilvl="3">
      <w:start w:val="1"/>
      <w:numFmt w:val="taiwaneseCountingThousand"/>
      <w:pStyle w:val="a2"/>
      <w:suff w:val="nothing"/>
      <w:lvlText w:val="（%4）"/>
      <w:lvlJc w:val="left"/>
      <w:pPr>
        <w:ind w:left="2608" w:hanging="964"/>
      </w:pPr>
      <w:rPr>
        <w:rFonts w:hint="eastAsia"/>
      </w:rPr>
    </w:lvl>
    <w:lvl w:ilvl="4">
      <w:start w:val="1"/>
      <w:numFmt w:val="decimalFullWidth"/>
      <w:pStyle w:val="1"/>
      <w:suff w:val="nothing"/>
      <w:lvlText w:val="%5、"/>
      <w:lvlJc w:val="left"/>
      <w:pPr>
        <w:ind w:left="2948" w:hanging="737"/>
      </w:pPr>
      <w:rPr>
        <w:rFonts w:ascii="標楷體" w:eastAsia="標楷體" w:hint="eastAsia"/>
        <w:b w:val="0"/>
        <w:i w:val="0"/>
        <w:sz w:val="32"/>
      </w:rPr>
    </w:lvl>
    <w:lvl w:ilvl="5">
      <w:start w:val="1"/>
      <w:numFmt w:val="none"/>
      <w:suff w:val="nothing"/>
      <w:lvlText w:val="%6"/>
      <w:lvlJc w:val="left"/>
      <w:pPr>
        <w:ind w:left="2268" w:hanging="680"/>
      </w:pPr>
      <w:rPr>
        <w:rFonts w:hint="eastAsia"/>
        <w:caps/>
      </w:rPr>
    </w:lvl>
    <w:lvl w:ilvl="6">
      <w:start w:val="1"/>
      <w:numFmt w:val="upperLetter"/>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9" w15:restartNumberingAfterBreak="0">
    <w:nsid w:val="223E695C"/>
    <w:multiLevelType w:val="hybridMultilevel"/>
    <w:tmpl w:val="4C50F836"/>
    <w:lvl w:ilvl="0" w:tplc="058AFDE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5A72A0C"/>
    <w:multiLevelType w:val="multilevel"/>
    <w:tmpl w:val="BF84C464"/>
    <w:lvl w:ilvl="0">
      <w:start w:val="1"/>
      <w:numFmt w:val="ideographLegalTraditional"/>
      <w:pStyle w:val="10"/>
      <w:lvlText w:val="%1、"/>
      <w:lvlJc w:val="left"/>
      <w:pPr>
        <w:tabs>
          <w:tab w:val="num" w:pos="667"/>
        </w:tabs>
        <w:ind w:left="100" w:hanging="100"/>
      </w:pPr>
      <w:rPr>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taiwaneseCountingThousand"/>
      <w:pStyle w:val="2"/>
      <w:suff w:val="space"/>
      <w:lvlText w:val="%2、"/>
      <w:lvlJc w:val="left"/>
      <w:pPr>
        <w:ind w:left="441" w:firstLine="99"/>
      </w:pPr>
      <w:rPr>
        <w:rFonts w:ascii="Times New Roman" w:hAnsi="Times New Roman" w:cs="Times New Roman"/>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taiwaneseCountingThousand"/>
      <w:suff w:val="nothing"/>
      <w:lvlText w:val="(%3)"/>
      <w:lvlJc w:val="left"/>
      <w:pPr>
        <w:ind w:left="715" w:hanging="1861"/>
      </w:pPr>
      <w:rPr>
        <w:rFonts w:ascii="標楷體" w:eastAsia="標楷體" w:hAnsi="標楷體" w:cs="Times New Roman" w:hint="eastAsia"/>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4."/>
      <w:lvlJc w:val="left"/>
      <w:pPr>
        <w:tabs>
          <w:tab w:val="num" w:pos="1310"/>
        </w:tabs>
        <w:ind w:left="938" w:hanging="1484"/>
      </w:pPr>
      <w:rPr>
        <w:rFonts w:ascii="Times New Roman" w:hAnsi="Times New Roman" w:cs="Times New Roman"/>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735"/>
        </w:tabs>
        <w:ind w:left="1505" w:hanging="850"/>
      </w:pPr>
      <w:rPr>
        <w:b w:val="0"/>
        <w:strike w:val="0"/>
        <w:dstrike w:val="0"/>
        <w:u w:val="none" w:color="000000"/>
        <w:effect w:val="none"/>
      </w:rPr>
    </w:lvl>
    <w:lvl w:ilvl="5">
      <w:start w:val="1"/>
      <w:numFmt w:val="lowerLetter"/>
      <w:pStyle w:val="6"/>
      <w:lvlText w:val="%6."/>
      <w:lvlJc w:val="left"/>
      <w:pPr>
        <w:tabs>
          <w:tab w:val="num" w:pos="2520"/>
        </w:tabs>
        <w:ind w:left="2214" w:hanging="1134"/>
      </w:pPr>
      <w:rPr>
        <w:b w:val="0"/>
      </w:rPr>
    </w:lvl>
    <w:lvl w:ilvl="6">
      <w:start w:val="1"/>
      <w:numFmt w:val="lowerLetter"/>
      <w:pStyle w:val="7"/>
      <w:lvlText w:val="(%7)"/>
      <w:lvlJc w:val="left"/>
      <w:pPr>
        <w:tabs>
          <w:tab w:val="num" w:pos="2945"/>
        </w:tabs>
        <w:ind w:left="2781" w:hanging="1276"/>
      </w:pPr>
    </w:lvl>
    <w:lvl w:ilvl="7">
      <w:start w:val="1"/>
      <w:numFmt w:val="decimal"/>
      <w:lvlText w:val="%1.%2.%3.%4.%5.%6.%7.%8"/>
      <w:lvlJc w:val="left"/>
      <w:pPr>
        <w:tabs>
          <w:tab w:val="num" w:pos="3730"/>
        </w:tabs>
        <w:ind w:left="3348" w:hanging="1418"/>
      </w:pPr>
    </w:lvl>
    <w:lvl w:ilvl="8">
      <w:start w:val="1"/>
      <w:numFmt w:val="decimal"/>
      <w:lvlText w:val="%1.%2.%3.%4.%5.%6.%7.%8.%9"/>
      <w:lvlJc w:val="left"/>
      <w:pPr>
        <w:tabs>
          <w:tab w:val="num" w:pos="4516"/>
        </w:tabs>
        <w:ind w:left="4056" w:hanging="1700"/>
      </w:pPr>
    </w:lvl>
  </w:abstractNum>
  <w:abstractNum w:abstractNumId="11" w15:restartNumberingAfterBreak="0">
    <w:nsid w:val="29CF129E"/>
    <w:multiLevelType w:val="hybridMultilevel"/>
    <w:tmpl w:val="E7646EB4"/>
    <w:lvl w:ilvl="0" w:tplc="87F4281A">
      <w:start w:val="1"/>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2" w15:restartNumberingAfterBreak="0">
    <w:nsid w:val="2CEC0EDE"/>
    <w:multiLevelType w:val="hybridMultilevel"/>
    <w:tmpl w:val="69401E2A"/>
    <w:lvl w:ilvl="0" w:tplc="036A6B64">
      <w:start w:val="1"/>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33684FE2"/>
    <w:multiLevelType w:val="hybridMultilevel"/>
    <w:tmpl w:val="2020ED30"/>
    <w:lvl w:ilvl="0" w:tplc="9B0232B8">
      <w:start w:val="1"/>
      <w:numFmt w:val="taiwaneseCountingThousand"/>
      <w:lvlText w:val="%1、"/>
      <w:lvlJc w:val="left"/>
      <w:pPr>
        <w:tabs>
          <w:tab w:val="num" w:pos="930"/>
        </w:tabs>
        <w:ind w:left="930" w:hanging="465"/>
      </w:pPr>
      <w:rPr>
        <w:rFonts w:hint="default"/>
      </w:rPr>
    </w:lvl>
    <w:lvl w:ilvl="1" w:tplc="04090019" w:tentative="1">
      <w:start w:val="1"/>
      <w:numFmt w:val="ideographTraditional"/>
      <w:lvlText w:val="%2、"/>
      <w:lvlJc w:val="left"/>
      <w:pPr>
        <w:tabs>
          <w:tab w:val="num" w:pos="1425"/>
        </w:tabs>
        <w:ind w:left="1425" w:hanging="480"/>
      </w:pPr>
    </w:lvl>
    <w:lvl w:ilvl="2" w:tplc="0409001B" w:tentative="1">
      <w:start w:val="1"/>
      <w:numFmt w:val="lowerRoman"/>
      <w:lvlText w:val="%3."/>
      <w:lvlJc w:val="right"/>
      <w:pPr>
        <w:tabs>
          <w:tab w:val="num" w:pos="1905"/>
        </w:tabs>
        <w:ind w:left="1905" w:hanging="480"/>
      </w:pPr>
    </w:lvl>
    <w:lvl w:ilvl="3" w:tplc="0409000F" w:tentative="1">
      <w:start w:val="1"/>
      <w:numFmt w:val="decimal"/>
      <w:lvlText w:val="%4."/>
      <w:lvlJc w:val="left"/>
      <w:pPr>
        <w:tabs>
          <w:tab w:val="num" w:pos="2385"/>
        </w:tabs>
        <w:ind w:left="2385" w:hanging="480"/>
      </w:pPr>
    </w:lvl>
    <w:lvl w:ilvl="4" w:tplc="04090019" w:tentative="1">
      <w:start w:val="1"/>
      <w:numFmt w:val="ideographTraditional"/>
      <w:lvlText w:val="%5、"/>
      <w:lvlJc w:val="left"/>
      <w:pPr>
        <w:tabs>
          <w:tab w:val="num" w:pos="2865"/>
        </w:tabs>
        <w:ind w:left="2865" w:hanging="480"/>
      </w:pPr>
    </w:lvl>
    <w:lvl w:ilvl="5" w:tplc="0409001B" w:tentative="1">
      <w:start w:val="1"/>
      <w:numFmt w:val="lowerRoman"/>
      <w:lvlText w:val="%6."/>
      <w:lvlJc w:val="right"/>
      <w:pPr>
        <w:tabs>
          <w:tab w:val="num" w:pos="3345"/>
        </w:tabs>
        <w:ind w:left="3345" w:hanging="480"/>
      </w:pPr>
    </w:lvl>
    <w:lvl w:ilvl="6" w:tplc="0409000F" w:tentative="1">
      <w:start w:val="1"/>
      <w:numFmt w:val="decimal"/>
      <w:lvlText w:val="%7."/>
      <w:lvlJc w:val="left"/>
      <w:pPr>
        <w:tabs>
          <w:tab w:val="num" w:pos="3825"/>
        </w:tabs>
        <w:ind w:left="3825" w:hanging="480"/>
      </w:pPr>
    </w:lvl>
    <w:lvl w:ilvl="7" w:tplc="04090019" w:tentative="1">
      <w:start w:val="1"/>
      <w:numFmt w:val="ideographTraditional"/>
      <w:lvlText w:val="%8、"/>
      <w:lvlJc w:val="left"/>
      <w:pPr>
        <w:tabs>
          <w:tab w:val="num" w:pos="4305"/>
        </w:tabs>
        <w:ind w:left="4305" w:hanging="480"/>
      </w:pPr>
    </w:lvl>
    <w:lvl w:ilvl="8" w:tplc="0409001B" w:tentative="1">
      <w:start w:val="1"/>
      <w:numFmt w:val="lowerRoman"/>
      <w:lvlText w:val="%9."/>
      <w:lvlJc w:val="right"/>
      <w:pPr>
        <w:tabs>
          <w:tab w:val="num" w:pos="4785"/>
        </w:tabs>
        <w:ind w:left="4785" w:hanging="480"/>
      </w:pPr>
    </w:lvl>
  </w:abstractNum>
  <w:abstractNum w:abstractNumId="14" w15:restartNumberingAfterBreak="0">
    <w:nsid w:val="37C95D1F"/>
    <w:multiLevelType w:val="hybridMultilevel"/>
    <w:tmpl w:val="E91EA9D2"/>
    <w:lvl w:ilvl="0" w:tplc="11C29410">
      <w:start w:val="1"/>
      <w:numFmt w:val="taiwaneseCountingThousand"/>
      <w:lvlText w:val="(%1)"/>
      <w:lvlJc w:val="left"/>
      <w:pPr>
        <w:ind w:left="827" w:hanging="588"/>
      </w:pPr>
      <w:rPr>
        <w:rFonts w:hint="default"/>
      </w:rPr>
    </w:lvl>
    <w:lvl w:ilvl="1" w:tplc="04090019" w:tentative="1">
      <w:start w:val="1"/>
      <w:numFmt w:val="ideographTraditional"/>
      <w:lvlText w:val="%2、"/>
      <w:lvlJc w:val="left"/>
      <w:pPr>
        <w:ind w:left="1199" w:hanging="480"/>
      </w:pPr>
    </w:lvl>
    <w:lvl w:ilvl="2" w:tplc="0409001B" w:tentative="1">
      <w:start w:val="1"/>
      <w:numFmt w:val="lowerRoman"/>
      <w:lvlText w:val="%3."/>
      <w:lvlJc w:val="right"/>
      <w:pPr>
        <w:ind w:left="1679" w:hanging="480"/>
      </w:pPr>
    </w:lvl>
    <w:lvl w:ilvl="3" w:tplc="0409000F" w:tentative="1">
      <w:start w:val="1"/>
      <w:numFmt w:val="decimal"/>
      <w:lvlText w:val="%4."/>
      <w:lvlJc w:val="left"/>
      <w:pPr>
        <w:ind w:left="2159" w:hanging="480"/>
      </w:pPr>
    </w:lvl>
    <w:lvl w:ilvl="4" w:tplc="04090019" w:tentative="1">
      <w:start w:val="1"/>
      <w:numFmt w:val="ideographTraditional"/>
      <w:lvlText w:val="%5、"/>
      <w:lvlJc w:val="left"/>
      <w:pPr>
        <w:ind w:left="2639" w:hanging="480"/>
      </w:pPr>
    </w:lvl>
    <w:lvl w:ilvl="5" w:tplc="0409001B" w:tentative="1">
      <w:start w:val="1"/>
      <w:numFmt w:val="lowerRoman"/>
      <w:lvlText w:val="%6."/>
      <w:lvlJc w:val="right"/>
      <w:pPr>
        <w:ind w:left="3119" w:hanging="480"/>
      </w:pPr>
    </w:lvl>
    <w:lvl w:ilvl="6" w:tplc="0409000F" w:tentative="1">
      <w:start w:val="1"/>
      <w:numFmt w:val="decimal"/>
      <w:lvlText w:val="%7."/>
      <w:lvlJc w:val="left"/>
      <w:pPr>
        <w:ind w:left="3599" w:hanging="480"/>
      </w:pPr>
    </w:lvl>
    <w:lvl w:ilvl="7" w:tplc="04090019" w:tentative="1">
      <w:start w:val="1"/>
      <w:numFmt w:val="ideographTraditional"/>
      <w:lvlText w:val="%8、"/>
      <w:lvlJc w:val="left"/>
      <w:pPr>
        <w:ind w:left="4079" w:hanging="480"/>
      </w:pPr>
    </w:lvl>
    <w:lvl w:ilvl="8" w:tplc="0409001B" w:tentative="1">
      <w:start w:val="1"/>
      <w:numFmt w:val="lowerRoman"/>
      <w:lvlText w:val="%9."/>
      <w:lvlJc w:val="right"/>
      <w:pPr>
        <w:ind w:left="4559" w:hanging="480"/>
      </w:pPr>
    </w:lvl>
  </w:abstractNum>
  <w:abstractNum w:abstractNumId="15" w15:restartNumberingAfterBreak="0">
    <w:nsid w:val="381E03D1"/>
    <w:multiLevelType w:val="hybridMultilevel"/>
    <w:tmpl w:val="3CAAC190"/>
    <w:lvl w:ilvl="0" w:tplc="B5B6ABEE">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D3F669D"/>
    <w:multiLevelType w:val="hybridMultilevel"/>
    <w:tmpl w:val="6BB09692"/>
    <w:lvl w:ilvl="0" w:tplc="4B0CA430">
      <w:start w:val="799"/>
      <w:numFmt w:val="bullet"/>
      <w:lvlText w:val="-"/>
      <w:lvlJc w:val="left"/>
      <w:pPr>
        <w:ind w:left="293" w:hanging="360"/>
      </w:pPr>
      <w:rPr>
        <w:rFonts w:ascii="新細明體" w:eastAsia="新細明體" w:hAnsi="新細明體" w:cs="標楷體" w:hint="eastAsia"/>
      </w:rPr>
    </w:lvl>
    <w:lvl w:ilvl="1" w:tplc="04090003" w:tentative="1">
      <w:start w:val="1"/>
      <w:numFmt w:val="bullet"/>
      <w:lvlText w:val=""/>
      <w:lvlJc w:val="left"/>
      <w:pPr>
        <w:ind w:left="893" w:hanging="480"/>
      </w:pPr>
      <w:rPr>
        <w:rFonts w:ascii="Wingdings" w:hAnsi="Wingdings" w:hint="default"/>
      </w:rPr>
    </w:lvl>
    <w:lvl w:ilvl="2" w:tplc="04090005" w:tentative="1">
      <w:start w:val="1"/>
      <w:numFmt w:val="bullet"/>
      <w:lvlText w:val=""/>
      <w:lvlJc w:val="left"/>
      <w:pPr>
        <w:ind w:left="1373" w:hanging="480"/>
      </w:pPr>
      <w:rPr>
        <w:rFonts w:ascii="Wingdings" w:hAnsi="Wingdings" w:hint="default"/>
      </w:rPr>
    </w:lvl>
    <w:lvl w:ilvl="3" w:tplc="04090001" w:tentative="1">
      <w:start w:val="1"/>
      <w:numFmt w:val="bullet"/>
      <w:lvlText w:val=""/>
      <w:lvlJc w:val="left"/>
      <w:pPr>
        <w:ind w:left="1853" w:hanging="480"/>
      </w:pPr>
      <w:rPr>
        <w:rFonts w:ascii="Wingdings" w:hAnsi="Wingdings" w:hint="default"/>
      </w:rPr>
    </w:lvl>
    <w:lvl w:ilvl="4" w:tplc="04090003" w:tentative="1">
      <w:start w:val="1"/>
      <w:numFmt w:val="bullet"/>
      <w:lvlText w:val=""/>
      <w:lvlJc w:val="left"/>
      <w:pPr>
        <w:ind w:left="2333" w:hanging="480"/>
      </w:pPr>
      <w:rPr>
        <w:rFonts w:ascii="Wingdings" w:hAnsi="Wingdings" w:hint="default"/>
      </w:rPr>
    </w:lvl>
    <w:lvl w:ilvl="5" w:tplc="04090005" w:tentative="1">
      <w:start w:val="1"/>
      <w:numFmt w:val="bullet"/>
      <w:lvlText w:val=""/>
      <w:lvlJc w:val="left"/>
      <w:pPr>
        <w:ind w:left="2813" w:hanging="480"/>
      </w:pPr>
      <w:rPr>
        <w:rFonts w:ascii="Wingdings" w:hAnsi="Wingdings" w:hint="default"/>
      </w:rPr>
    </w:lvl>
    <w:lvl w:ilvl="6" w:tplc="04090001" w:tentative="1">
      <w:start w:val="1"/>
      <w:numFmt w:val="bullet"/>
      <w:lvlText w:val=""/>
      <w:lvlJc w:val="left"/>
      <w:pPr>
        <w:ind w:left="3293" w:hanging="480"/>
      </w:pPr>
      <w:rPr>
        <w:rFonts w:ascii="Wingdings" w:hAnsi="Wingdings" w:hint="default"/>
      </w:rPr>
    </w:lvl>
    <w:lvl w:ilvl="7" w:tplc="04090003" w:tentative="1">
      <w:start w:val="1"/>
      <w:numFmt w:val="bullet"/>
      <w:lvlText w:val=""/>
      <w:lvlJc w:val="left"/>
      <w:pPr>
        <w:ind w:left="3773" w:hanging="480"/>
      </w:pPr>
      <w:rPr>
        <w:rFonts w:ascii="Wingdings" w:hAnsi="Wingdings" w:hint="default"/>
      </w:rPr>
    </w:lvl>
    <w:lvl w:ilvl="8" w:tplc="04090005" w:tentative="1">
      <w:start w:val="1"/>
      <w:numFmt w:val="bullet"/>
      <w:lvlText w:val=""/>
      <w:lvlJc w:val="left"/>
      <w:pPr>
        <w:ind w:left="4253" w:hanging="480"/>
      </w:pPr>
      <w:rPr>
        <w:rFonts w:ascii="Wingdings" w:hAnsi="Wingdings" w:hint="default"/>
      </w:rPr>
    </w:lvl>
  </w:abstractNum>
  <w:abstractNum w:abstractNumId="17"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A6E244D"/>
    <w:multiLevelType w:val="hybridMultilevel"/>
    <w:tmpl w:val="44A497EC"/>
    <w:lvl w:ilvl="0" w:tplc="C8F05108">
      <w:start w:val="1"/>
      <w:numFmt w:val="ideographLegalTraditional"/>
      <w:lvlText w:val="%1、"/>
      <w:lvlJc w:val="left"/>
      <w:pPr>
        <w:tabs>
          <w:tab w:val="num" w:pos="1040"/>
        </w:tabs>
        <w:ind w:left="1040" w:hanging="720"/>
      </w:pPr>
      <w:rPr>
        <w:rFonts w:hint="default"/>
      </w:rPr>
    </w:lvl>
    <w:lvl w:ilvl="1" w:tplc="BE0C4DDC">
      <w:start w:val="1"/>
      <w:numFmt w:val="taiwaneseCountingThousand"/>
      <w:lvlText w:val="%2、"/>
      <w:lvlJc w:val="left"/>
      <w:pPr>
        <w:tabs>
          <w:tab w:val="num" w:pos="1200"/>
        </w:tabs>
        <w:ind w:left="1200" w:hanging="720"/>
      </w:pPr>
      <w:rPr>
        <w:rFonts w:hint="default"/>
      </w:rPr>
    </w:lvl>
    <w:lvl w:ilvl="2" w:tplc="196CA8DC">
      <w:start w:val="1"/>
      <w:numFmt w:val="taiwaneseCountingThousand"/>
      <w:lvlText w:val="(%3)"/>
      <w:lvlJc w:val="left"/>
      <w:pPr>
        <w:tabs>
          <w:tab w:val="num" w:pos="1680"/>
        </w:tabs>
        <w:ind w:left="1680" w:hanging="720"/>
      </w:pPr>
      <w:rPr>
        <w:rFonts w:hint="eastAsia"/>
        <w:color w:val="auto"/>
      </w:r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15:restartNumberingAfterBreak="0">
    <w:nsid w:val="58BC695E"/>
    <w:multiLevelType w:val="hybridMultilevel"/>
    <w:tmpl w:val="FDE4C834"/>
    <w:lvl w:ilvl="0" w:tplc="AFF85406">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615A0222"/>
    <w:multiLevelType w:val="hybridMultilevel"/>
    <w:tmpl w:val="86B0743E"/>
    <w:lvl w:ilvl="0" w:tplc="3ADC8B1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67F02298"/>
    <w:multiLevelType w:val="hybridMultilevel"/>
    <w:tmpl w:val="974CDA22"/>
    <w:lvl w:ilvl="0" w:tplc="6AC0A05C">
      <w:start w:val="2"/>
      <w:numFmt w:val="bullet"/>
      <w:lvlText w:val="-"/>
      <w:lvlJc w:val="left"/>
      <w:pPr>
        <w:ind w:left="360" w:hanging="360"/>
      </w:pPr>
      <w:rPr>
        <w:rFonts w:ascii="標楷體" w:eastAsia="標楷體" w:hAnsi="標楷體" w:cs="Arial"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714830FA"/>
    <w:multiLevelType w:val="hybridMultilevel"/>
    <w:tmpl w:val="F52C1DA6"/>
    <w:lvl w:ilvl="0" w:tplc="D5CCA832">
      <w:start w:val="1"/>
      <w:numFmt w:val="taiwaneseCountingThousand"/>
      <w:lvlText w:val="(%1)"/>
      <w:lvlJc w:val="center"/>
      <w:pPr>
        <w:tabs>
          <w:tab w:val="num" w:pos="62"/>
        </w:tabs>
        <w:ind w:left="340" w:hanging="340"/>
      </w:pPr>
      <w:rPr>
        <w:rFonts w:ascii="標楷體" w:eastAsia="標楷體" w:hAnsi="標楷體" w:hint="eastAsia"/>
        <w:spacing w:val="-20"/>
        <w:w w:val="100"/>
        <w:position w:val="0"/>
        <w:sz w:val="28"/>
        <w:szCs w:val="28"/>
      </w:rPr>
    </w:lvl>
    <w:lvl w:ilvl="1" w:tplc="04090019" w:tentative="1">
      <w:start w:val="1"/>
      <w:numFmt w:val="ideographTraditional"/>
      <w:lvlText w:val="%2、"/>
      <w:lvlJc w:val="left"/>
      <w:pPr>
        <w:tabs>
          <w:tab w:val="num" w:pos="973"/>
        </w:tabs>
        <w:ind w:left="973" w:hanging="480"/>
      </w:pPr>
    </w:lvl>
    <w:lvl w:ilvl="2" w:tplc="0409001B" w:tentative="1">
      <w:start w:val="1"/>
      <w:numFmt w:val="lowerRoman"/>
      <w:lvlText w:val="%3."/>
      <w:lvlJc w:val="right"/>
      <w:pPr>
        <w:tabs>
          <w:tab w:val="num" w:pos="1453"/>
        </w:tabs>
        <w:ind w:left="1453" w:hanging="480"/>
      </w:pPr>
    </w:lvl>
    <w:lvl w:ilvl="3" w:tplc="0409000F" w:tentative="1">
      <w:start w:val="1"/>
      <w:numFmt w:val="decimal"/>
      <w:lvlText w:val="%4."/>
      <w:lvlJc w:val="left"/>
      <w:pPr>
        <w:tabs>
          <w:tab w:val="num" w:pos="1933"/>
        </w:tabs>
        <w:ind w:left="1933" w:hanging="480"/>
      </w:pPr>
    </w:lvl>
    <w:lvl w:ilvl="4" w:tplc="04090019" w:tentative="1">
      <w:start w:val="1"/>
      <w:numFmt w:val="ideographTraditional"/>
      <w:lvlText w:val="%5、"/>
      <w:lvlJc w:val="left"/>
      <w:pPr>
        <w:tabs>
          <w:tab w:val="num" w:pos="2413"/>
        </w:tabs>
        <w:ind w:left="2413" w:hanging="480"/>
      </w:pPr>
    </w:lvl>
    <w:lvl w:ilvl="5" w:tplc="0409001B" w:tentative="1">
      <w:start w:val="1"/>
      <w:numFmt w:val="lowerRoman"/>
      <w:lvlText w:val="%6."/>
      <w:lvlJc w:val="right"/>
      <w:pPr>
        <w:tabs>
          <w:tab w:val="num" w:pos="2893"/>
        </w:tabs>
        <w:ind w:left="2893" w:hanging="480"/>
      </w:pPr>
    </w:lvl>
    <w:lvl w:ilvl="6" w:tplc="0409000F" w:tentative="1">
      <w:start w:val="1"/>
      <w:numFmt w:val="decimal"/>
      <w:lvlText w:val="%7."/>
      <w:lvlJc w:val="left"/>
      <w:pPr>
        <w:tabs>
          <w:tab w:val="num" w:pos="3373"/>
        </w:tabs>
        <w:ind w:left="3373" w:hanging="480"/>
      </w:pPr>
    </w:lvl>
    <w:lvl w:ilvl="7" w:tplc="04090019" w:tentative="1">
      <w:start w:val="1"/>
      <w:numFmt w:val="ideographTraditional"/>
      <w:lvlText w:val="%8、"/>
      <w:lvlJc w:val="left"/>
      <w:pPr>
        <w:tabs>
          <w:tab w:val="num" w:pos="3853"/>
        </w:tabs>
        <w:ind w:left="3853" w:hanging="480"/>
      </w:pPr>
    </w:lvl>
    <w:lvl w:ilvl="8" w:tplc="0409001B" w:tentative="1">
      <w:start w:val="1"/>
      <w:numFmt w:val="lowerRoman"/>
      <w:lvlText w:val="%9."/>
      <w:lvlJc w:val="right"/>
      <w:pPr>
        <w:tabs>
          <w:tab w:val="num" w:pos="4333"/>
        </w:tabs>
        <w:ind w:left="4333" w:hanging="480"/>
      </w:pPr>
    </w:lvl>
  </w:abstractNum>
  <w:abstractNum w:abstractNumId="23" w15:restartNumberingAfterBreak="0">
    <w:nsid w:val="73E564CC"/>
    <w:multiLevelType w:val="hybridMultilevel"/>
    <w:tmpl w:val="20BAC458"/>
    <w:lvl w:ilvl="0" w:tplc="F4C4B116">
      <w:start w:val="2"/>
      <w:numFmt w:val="bullet"/>
      <w:lvlText w:val="-"/>
      <w:lvlJc w:val="left"/>
      <w:pPr>
        <w:ind w:left="720" w:hanging="360"/>
      </w:pPr>
      <w:rPr>
        <w:rFonts w:ascii="標楷體" w:eastAsia="標楷體" w:hAnsi="標楷體" w:cs="Arial"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4" w15:restartNumberingAfterBreak="0">
    <w:nsid w:val="746B79EF"/>
    <w:multiLevelType w:val="hybridMultilevel"/>
    <w:tmpl w:val="FEC8FF12"/>
    <w:lvl w:ilvl="0" w:tplc="0409000F">
      <w:start w:val="1"/>
      <w:numFmt w:val="decimal"/>
      <w:lvlText w:val="%1."/>
      <w:lvlJc w:val="left"/>
      <w:pPr>
        <w:ind w:left="2749"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9015E97"/>
    <w:multiLevelType w:val="singleLevel"/>
    <w:tmpl w:val="93B29610"/>
    <w:lvl w:ilvl="0">
      <w:start w:val="1"/>
      <w:numFmt w:val="taiwaneseCountingThousand"/>
      <w:lvlText w:val="%1、"/>
      <w:lvlJc w:val="left"/>
      <w:pPr>
        <w:tabs>
          <w:tab w:val="num" w:pos="878"/>
        </w:tabs>
        <w:ind w:left="878" w:hanging="600"/>
      </w:pPr>
      <w:rPr>
        <w:rFonts w:hint="eastAsia"/>
        <w:lang w:val="en-US"/>
      </w:rPr>
    </w:lvl>
  </w:abstractNum>
  <w:abstractNum w:abstractNumId="26" w15:restartNumberingAfterBreak="0">
    <w:nsid w:val="7A184D3A"/>
    <w:multiLevelType w:val="hybridMultilevel"/>
    <w:tmpl w:val="1090CAF4"/>
    <w:lvl w:ilvl="0" w:tplc="AD6A291A">
      <w:start w:val="1"/>
      <w:numFmt w:val="taiwaneseCountingThousand"/>
      <w:lvlText w:val="(%1)"/>
      <w:lvlJc w:val="left"/>
      <w:pPr>
        <w:ind w:left="399" w:hanging="399"/>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A710105"/>
    <w:multiLevelType w:val="hybridMultilevel"/>
    <w:tmpl w:val="DA7098FA"/>
    <w:lvl w:ilvl="0" w:tplc="4B0EE9E0">
      <w:start w:val="1"/>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8" w15:restartNumberingAfterBreak="0">
    <w:nsid w:val="7E2103AF"/>
    <w:multiLevelType w:val="hybridMultilevel"/>
    <w:tmpl w:val="F04AF818"/>
    <w:lvl w:ilvl="0" w:tplc="D5CCA832">
      <w:start w:val="1"/>
      <w:numFmt w:val="taiwaneseCountingThousand"/>
      <w:lvlText w:val="(%1)"/>
      <w:lvlJc w:val="center"/>
      <w:pPr>
        <w:tabs>
          <w:tab w:val="num" w:pos="62"/>
        </w:tabs>
        <w:ind w:left="340" w:hanging="340"/>
      </w:pPr>
      <w:rPr>
        <w:rFonts w:ascii="標楷體" w:eastAsia="標楷體" w:hAnsi="標楷體" w:hint="eastAsia"/>
        <w:spacing w:val="-20"/>
        <w:w w:val="100"/>
        <w:position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0"/>
  </w:num>
  <w:num w:numId="2">
    <w:abstractNumId w:val="25"/>
  </w:num>
  <w:num w:numId="3">
    <w:abstractNumId w:val="28"/>
  </w:num>
  <w:num w:numId="4">
    <w:abstractNumId w:val="22"/>
  </w:num>
  <w:num w:numId="5">
    <w:abstractNumId w:val="13"/>
  </w:num>
  <w:num w:numId="6">
    <w:abstractNumId w:val="8"/>
  </w:num>
  <w:num w:numId="7">
    <w:abstractNumId w:val="18"/>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
  </w:num>
  <w:num w:numId="11">
    <w:abstractNumId w:val="17"/>
  </w:num>
  <w:num w:numId="12">
    <w:abstractNumId w:val="4"/>
  </w:num>
  <w:num w:numId="13">
    <w:abstractNumId w:val="15"/>
  </w:num>
  <w:num w:numId="14">
    <w:abstractNumId w:val="11"/>
  </w:num>
  <w:num w:numId="15">
    <w:abstractNumId w:val="12"/>
  </w:num>
  <w:num w:numId="16">
    <w:abstractNumId w:val="14"/>
  </w:num>
  <w:num w:numId="17">
    <w:abstractNumId w:val="5"/>
  </w:num>
  <w:num w:numId="18">
    <w:abstractNumId w:val="27"/>
  </w:num>
  <w:num w:numId="19">
    <w:abstractNumId w:val="21"/>
  </w:num>
  <w:num w:numId="20">
    <w:abstractNumId w:val="23"/>
  </w:num>
  <w:num w:numId="21">
    <w:abstractNumId w:val="24"/>
  </w:num>
  <w:num w:numId="22">
    <w:abstractNumId w:val="2"/>
  </w:num>
  <w:num w:numId="23">
    <w:abstractNumId w:val="26"/>
  </w:num>
  <w:num w:numId="24">
    <w:abstractNumId w:val="6"/>
  </w:num>
  <w:num w:numId="25">
    <w:abstractNumId w:val="20"/>
  </w:num>
  <w:num w:numId="26">
    <w:abstractNumId w:val="19"/>
  </w:num>
  <w:num w:numId="27">
    <w:abstractNumId w:val="1"/>
  </w:num>
  <w:num w:numId="28">
    <w:abstractNumId w:val="9"/>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247"/>
  <w:drawingGridVerticalSpacing w:val="250"/>
  <w:displayHorizontalDrawingGridEvery w:val="0"/>
  <w:displayVerticalDrawingGridEvery w:val="2"/>
  <w:noPunctuationKerning/>
  <w:characterSpacingControl w:val="doNotCompress"/>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410D"/>
    <w:rsid w:val="000008A9"/>
    <w:rsid w:val="00001DE5"/>
    <w:rsid w:val="00002791"/>
    <w:rsid w:val="00002AE5"/>
    <w:rsid w:val="00002F42"/>
    <w:rsid w:val="000030EE"/>
    <w:rsid w:val="00003C31"/>
    <w:rsid w:val="00003CB3"/>
    <w:rsid w:val="00004413"/>
    <w:rsid w:val="00004676"/>
    <w:rsid w:val="0000485B"/>
    <w:rsid w:val="000070E1"/>
    <w:rsid w:val="000071C7"/>
    <w:rsid w:val="00007CFC"/>
    <w:rsid w:val="00011436"/>
    <w:rsid w:val="0001171F"/>
    <w:rsid w:val="000120FA"/>
    <w:rsid w:val="00012419"/>
    <w:rsid w:val="00012423"/>
    <w:rsid w:val="00013F32"/>
    <w:rsid w:val="00014DDA"/>
    <w:rsid w:val="00014E0B"/>
    <w:rsid w:val="00015244"/>
    <w:rsid w:val="0001552A"/>
    <w:rsid w:val="00015B73"/>
    <w:rsid w:val="000171F9"/>
    <w:rsid w:val="00017859"/>
    <w:rsid w:val="000210CC"/>
    <w:rsid w:val="00021D6F"/>
    <w:rsid w:val="00022178"/>
    <w:rsid w:val="0002265A"/>
    <w:rsid w:val="00024BFA"/>
    <w:rsid w:val="00024DC0"/>
    <w:rsid w:val="00024FDB"/>
    <w:rsid w:val="0002592F"/>
    <w:rsid w:val="00026BFE"/>
    <w:rsid w:val="00027466"/>
    <w:rsid w:val="000274F5"/>
    <w:rsid w:val="00027B15"/>
    <w:rsid w:val="00027FA3"/>
    <w:rsid w:val="00030213"/>
    <w:rsid w:val="0003088A"/>
    <w:rsid w:val="00030CCA"/>
    <w:rsid w:val="00030DF3"/>
    <w:rsid w:val="000311C7"/>
    <w:rsid w:val="00031CFC"/>
    <w:rsid w:val="00033277"/>
    <w:rsid w:val="0003339D"/>
    <w:rsid w:val="0003368A"/>
    <w:rsid w:val="00033E41"/>
    <w:rsid w:val="0003429B"/>
    <w:rsid w:val="00034882"/>
    <w:rsid w:val="00034D2A"/>
    <w:rsid w:val="00034DB4"/>
    <w:rsid w:val="0003581A"/>
    <w:rsid w:val="00035D66"/>
    <w:rsid w:val="00035FB5"/>
    <w:rsid w:val="00036339"/>
    <w:rsid w:val="0003736F"/>
    <w:rsid w:val="00037B3E"/>
    <w:rsid w:val="00037DB2"/>
    <w:rsid w:val="0004053A"/>
    <w:rsid w:val="000410D3"/>
    <w:rsid w:val="00042043"/>
    <w:rsid w:val="00042141"/>
    <w:rsid w:val="0004291B"/>
    <w:rsid w:val="0004341C"/>
    <w:rsid w:val="000434BB"/>
    <w:rsid w:val="00043DE2"/>
    <w:rsid w:val="00044588"/>
    <w:rsid w:val="0004501B"/>
    <w:rsid w:val="0004557E"/>
    <w:rsid w:val="000458BA"/>
    <w:rsid w:val="00045E43"/>
    <w:rsid w:val="0004690F"/>
    <w:rsid w:val="00046CB3"/>
    <w:rsid w:val="00046EC7"/>
    <w:rsid w:val="00047105"/>
    <w:rsid w:val="0004745F"/>
    <w:rsid w:val="000508A8"/>
    <w:rsid w:val="00050C68"/>
    <w:rsid w:val="00050D79"/>
    <w:rsid w:val="00050E13"/>
    <w:rsid w:val="00051757"/>
    <w:rsid w:val="000519DD"/>
    <w:rsid w:val="00051CAD"/>
    <w:rsid w:val="000537C9"/>
    <w:rsid w:val="0005393B"/>
    <w:rsid w:val="0005474B"/>
    <w:rsid w:val="00054832"/>
    <w:rsid w:val="00055BE6"/>
    <w:rsid w:val="00055CDA"/>
    <w:rsid w:val="00056CBB"/>
    <w:rsid w:val="0006149B"/>
    <w:rsid w:val="000615BE"/>
    <w:rsid w:val="00061DF9"/>
    <w:rsid w:val="00062008"/>
    <w:rsid w:val="00062525"/>
    <w:rsid w:val="00062610"/>
    <w:rsid w:val="000629E6"/>
    <w:rsid w:val="00062FD8"/>
    <w:rsid w:val="0006388A"/>
    <w:rsid w:val="000658CB"/>
    <w:rsid w:val="00065F4D"/>
    <w:rsid w:val="00066647"/>
    <w:rsid w:val="000666AB"/>
    <w:rsid w:val="00066F7C"/>
    <w:rsid w:val="000674D9"/>
    <w:rsid w:val="0007043D"/>
    <w:rsid w:val="00070A02"/>
    <w:rsid w:val="00071D3A"/>
    <w:rsid w:val="00072635"/>
    <w:rsid w:val="00072971"/>
    <w:rsid w:val="00073407"/>
    <w:rsid w:val="00073686"/>
    <w:rsid w:val="00073DEC"/>
    <w:rsid w:val="000744B2"/>
    <w:rsid w:val="00074800"/>
    <w:rsid w:val="00074D79"/>
    <w:rsid w:val="00074F7C"/>
    <w:rsid w:val="0007509E"/>
    <w:rsid w:val="00075B51"/>
    <w:rsid w:val="0007679D"/>
    <w:rsid w:val="000776E8"/>
    <w:rsid w:val="000802F3"/>
    <w:rsid w:val="0008059F"/>
    <w:rsid w:val="00080907"/>
    <w:rsid w:val="00081691"/>
    <w:rsid w:val="00081A80"/>
    <w:rsid w:val="000832BC"/>
    <w:rsid w:val="00083D74"/>
    <w:rsid w:val="00084292"/>
    <w:rsid w:val="000845E5"/>
    <w:rsid w:val="00084F89"/>
    <w:rsid w:val="0008550E"/>
    <w:rsid w:val="000861D7"/>
    <w:rsid w:val="00086309"/>
    <w:rsid w:val="00086650"/>
    <w:rsid w:val="0008671E"/>
    <w:rsid w:val="000871CB"/>
    <w:rsid w:val="0009019B"/>
    <w:rsid w:val="0009031B"/>
    <w:rsid w:val="000909AA"/>
    <w:rsid w:val="000910B0"/>
    <w:rsid w:val="00091BC3"/>
    <w:rsid w:val="00092BD3"/>
    <w:rsid w:val="00092D0A"/>
    <w:rsid w:val="00092D3A"/>
    <w:rsid w:val="00092EC5"/>
    <w:rsid w:val="0009391A"/>
    <w:rsid w:val="00094103"/>
    <w:rsid w:val="000942A2"/>
    <w:rsid w:val="000949F6"/>
    <w:rsid w:val="000951C6"/>
    <w:rsid w:val="0009553E"/>
    <w:rsid w:val="000959B4"/>
    <w:rsid w:val="00095DA6"/>
    <w:rsid w:val="00095DFD"/>
    <w:rsid w:val="00095E15"/>
    <w:rsid w:val="00096C7A"/>
    <w:rsid w:val="0009778C"/>
    <w:rsid w:val="000979BE"/>
    <w:rsid w:val="00097CA5"/>
    <w:rsid w:val="000A221F"/>
    <w:rsid w:val="000A302B"/>
    <w:rsid w:val="000A30F3"/>
    <w:rsid w:val="000A3302"/>
    <w:rsid w:val="000A43DB"/>
    <w:rsid w:val="000A4590"/>
    <w:rsid w:val="000A5634"/>
    <w:rsid w:val="000A57AB"/>
    <w:rsid w:val="000A57E5"/>
    <w:rsid w:val="000A5ABA"/>
    <w:rsid w:val="000A6458"/>
    <w:rsid w:val="000A665E"/>
    <w:rsid w:val="000A6FDF"/>
    <w:rsid w:val="000B12FF"/>
    <w:rsid w:val="000B1DED"/>
    <w:rsid w:val="000B2DE5"/>
    <w:rsid w:val="000B3420"/>
    <w:rsid w:val="000B3CC8"/>
    <w:rsid w:val="000B43B2"/>
    <w:rsid w:val="000B4C7F"/>
    <w:rsid w:val="000B5103"/>
    <w:rsid w:val="000B5173"/>
    <w:rsid w:val="000B55D7"/>
    <w:rsid w:val="000B75C1"/>
    <w:rsid w:val="000B796D"/>
    <w:rsid w:val="000C0064"/>
    <w:rsid w:val="000C2288"/>
    <w:rsid w:val="000C2F2C"/>
    <w:rsid w:val="000C36B2"/>
    <w:rsid w:val="000C38E3"/>
    <w:rsid w:val="000C50C5"/>
    <w:rsid w:val="000C5233"/>
    <w:rsid w:val="000C52ED"/>
    <w:rsid w:val="000C5305"/>
    <w:rsid w:val="000C53B7"/>
    <w:rsid w:val="000C54D2"/>
    <w:rsid w:val="000C58D8"/>
    <w:rsid w:val="000C68A6"/>
    <w:rsid w:val="000C7BFD"/>
    <w:rsid w:val="000D023A"/>
    <w:rsid w:val="000D0814"/>
    <w:rsid w:val="000D111A"/>
    <w:rsid w:val="000D2ADA"/>
    <w:rsid w:val="000D31A2"/>
    <w:rsid w:val="000D3E96"/>
    <w:rsid w:val="000D3EB6"/>
    <w:rsid w:val="000D43FD"/>
    <w:rsid w:val="000D4601"/>
    <w:rsid w:val="000D4ABE"/>
    <w:rsid w:val="000D52A7"/>
    <w:rsid w:val="000D5984"/>
    <w:rsid w:val="000D60F0"/>
    <w:rsid w:val="000D62B4"/>
    <w:rsid w:val="000D6662"/>
    <w:rsid w:val="000D6A01"/>
    <w:rsid w:val="000D7050"/>
    <w:rsid w:val="000D73E2"/>
    <w:rsid w:val="000D75B2"/>
    <w:rsid w:val="000D76AE"/>
    <w:rsid w:val="000E0AFA"/>
    <w:rsid w:val="000E0B2A"/>
    <w:rsid w:val="000E0F84"/>
    <w:rsid w:val="000E1885"/>
    <w:rsid w:val="000E22D7"/>
    <w:rsid w:val="000E3FFF"/>
    <w:rsid w:val="000E40EB"/>
    <w:rsid w:val="000E412E"/>
    <w:rsid w:val="000E4CB6"/>
    <w:rsid w:val="000E5FE0"/>
    <w:rsid w:val="000E6036"/>
    <w:rsid w:val="000E66FB"/>
    <w:rsid w:val="000E670B"/>
    <w:rsid w:val="000E6D9D"/>
    <w:rsid w:val="000E6E2D"/>
    <w:rsid w:val="000E6F4B"/>
    <w:rsid w:val="000E72D5"/>
    <w:rsid w:val="000E7697"/>
    <w:rsid w:val="000E7A50"/>
    <w:rsid w:val="000F0232"/>
    <w:rsid w:val="000F0A94"/>
    <w:rsid w:val="000F1564"/>
    <w:rsid w:val="000F1E33"/>
    <w:rsid w:val="000F300C"/>
    <w:rsid w:val="000F345C"/>
    <w:rsid w:val="000F380B"/>
    <w:rsid w:val="000F4834"/>
    <w:rsid w:val="000F499A"/>
    <w:rsid w:val="000F5AE8"/>
    <w:rsid w:val="000F5FDB"/>
    <w:rsid w:val="000F60FE"/>
    <w:rsid w:val="000F6991"/>
    <w:rsid w:val="000F6B64"/>
    <w:rsid w:val="000F74E9"/>
    <w:rsid w:val="000F755C"/>
    <w:rsid w:val="000F7C12"/>
    <w:rsid w:val="000F7C88"/>
    <w:rsid w:val="00100452"/>
    <w:rsid w:val="001004D7"/>
    <w:rsid w:val="001008CD"/>
    <w:rsid w:val="00100EA2"/>
    <w:rsid w:val="00101406"/>
    <w:rsid w:val="0010170E"/>
    <w:rsid w:val="00102C85"/>
    <w:rsid w:val="0010328C"/>
    <w:rsid w:val="00103686"/>
    <w:rsid w:val="00103A10"/>
    <w:rsid w:val="00103F3C"/>
    <w:rsid w:val="0010464B"/>
    <w:rsid w:val="001046C8"/>
    <w:rsid w:val="0010508F"/>
    <w:rsid w:val="001050AB"/>
    <w:rsid w:val="001051A7"/>
    <w:rsid w:val="001053C8"/>
    <w:rsid w:val="00105592"/>
    <w:rsid w:val="001062A9"/>
    <w:rsid w:val="00106515"/>
    <w:rsid w:val="0010681D"/>
    <w:rsid w:val="00106EAF"/>
    <w:rsid w:val="00107704"/>
    <w:rsid w:val="0011027E"/>
    <w:rsid w:val="001104A4"/>
    <w:rsid w:val="0011071A"/>
    <w:rsid w:val="00110E98"/>
    <w:rsid w:val="00111A34"/>
    <w:rsid w:val="0011230D"/>
    <w:rsid w:val="001127F5"/>
    <w:rsid w:val="00112808"/>
    <w:rsid w:val="00112E0F"/>
    <w:rsid w:val="001134FF"/>
    <w:rsid w:val="0011386D"/>
    <w:rsid w:val="00113D0E"/>
    <w:rsid w:val="0011512F"/>
    <w:rsid w:val="0011515B"/>
    <w:rsid w:val="001154B7"/>
    <w:rsid w:val="001156DF"/>
    <w:rsid w:val="001157A1"/>
    <w:rsid w:val="00115C72"/>
    <w:rsid w:val="001166BF"/>
    <w:rsid w:val="001174C6"/>
    <w:rsid w:val="0012123B"/>
    <w:rsid w:val="0012124F"/>
    <w:rsid w:val="00121377"/>
    <w:rsid w:val="0012242E"/>
    <w:rsid w:val="001226E2"/>
    <w:rsid w:val="001227C2"/>
    <w:rsid w:val="00122C55"/>
    <w:rsid w:val="00122D85"/>
    <w:rsid w:val="001230A1"/>
    <w:rsid w:val="00123E87"/>
    <w:rsid w:val="00124379"/>
    <w:rsid w:val="0012444E"/>
    <w:rsid w:val="0012561A"/>
    <w:rsid w:val="001257A5"/>
    <w:rsid w:val="00125DB4"/>
    <w:rsid w:val="00125EE1"/>
    <w:rsid w:val="001261A2"/>
    <w:rsid w:val="00126A54"/>
    <w:rsid w:val="001270AA"/>
    <w:rsid w:val="001304F5"/>
    <w:rsid w:val="001305F2"/>
    <w:rsid w:val="00130683"/>
    <w:rsid w:val="00130B56"/>
    <w:rsid w:val="00130BE9"/>
    <w:rsid w:val="00130F9B"/>
    <w:rsid w:val="001310C5"/>
    <w:rsid w:val="00132247"/>
    <w:rsid w:val="001323E2"/>
    <w:rsid w:val="00132D62"/>
    <w:rsid w:val="00132D7E"/>
    <w:rsid w:val="0013384B"/>
    <w:rsid w:val="001338E2"/>
    <w:rsid w:val="0013396F"/>
    <w:rsid w:val="00133AEE"/>
    <w:rsid w:val="00134915"/>
    <w:rsid w:val="001356B6"/>
    <w:rsid w:val="00135DB9"/>
    <w:rsid w:val="001361A0"/>
    <w:rsid w:val="0013757F"/>
    <w:rsid w:val="00137C31"/>
    <w:rsid w:val="00137FDC"/>
    <w:rsid w:val="00140F15"/>
    <w:rsid w:val="001410A5"/>
    <w:rsid w:val="00141402"/>
    <w:rsid w:val="00141AC3"/>
    <w:rsid w:val="00142AA8"/>
    <w:rsid w:val="00142E82"/>
    <w:rsid w:val="001441CB"/>
    <w:rsid w:val="001444D3"/>
    <w:rsid w:val="001445CA"/>
    <w:rsid w:val="00144A92"/>
    <w:rsid w:val="00144E18"/>
    <w:rsid w:val="00144EC3"/>
    <w:rsid w:val="00145FEB"/>
    <w:rsid w:val="00147BEA"/>
    <w:rsid w:val="00147D37"/>
    <w:rsid w:val="001500CA"/>
    <w:rsid w:val="00150A7A"/>
    <w:rsid w:val="0015160A"/>
    <w:rsid w:val="00151903"/>
    <w:rsid w:val="0015201D"/>
    <w:rsid w:val="00152261"/>
    <w:rsid w:val="0015322D"/>
    <w:rsid w:val="001539AA"/>
    <w:rsid w:val="00153D3C"/>
    <w:rsid w:val="00154107"/>
    <w:rsid w:val="00154888"/>
    <w:rsid w:val="0015533F"/>
    <w:rsid w:val="001559CE"/>
    <w:rsid w:val="00156308"/>
    <w:rsid w:val="00157C6F"/>
    <w:rsid w:val="00160769"/>
    <w:rsid w:val="00160FEF"/>
    <w:rsid w:val="0016161E"/>
    <w:rsid w:val="001616C3"/>
    <w:rsid w:val="00161A6D"/>
    <w:rsid w:val="00162437"/>
    <w:rsid w:val="001628C8"/>
    <w:rsid w:val="001635FA"/>
    <w:rsid w:val="00165778"/>
    <w:rsid w:val="00165FC8"/>
    <w:rsid w:val="0016640F"/>
    <w:rsid w:val="00166B80"/>
    <w:rsid w:val="00166D51"/>
    <w:rsid w:val="00166E12"/>
    <w:rsid w:val="001674CA"/>
    <w:rsid w:val="00167BE3"/>
    <w:rsid w:val="00167E04"/>
    <w:rsid w:val="00170064"/>
    <w:rsid w:val="00170283"/>
    <w:rsid w:val="001704D1"/>
    <w:rsid w:val="001707DF"/>
    <w:rsid w:val="00170989"/>
    <w:rsid w:val="00170DA8"/>
    <w:rsid w:val="001718E6"/>
    <w:rsid w:val="00171E72"/>
    <w:rsid w:val="00172022"/>
    <w:rsid w:val="001724D8"/>
    <w:rsid w:val="001724E9"/>
    <w:rsid w:val="00172FD8"/>
    <w:rsid w:val="00173640"/>
    <w:rsid w:val="001737C3"/>
    <w:rsid w:val="0017413A"/>
    <w:rsid w:val="0017548A"/>
    <w:rsid w:val="00175BCA"/>
    <w:rsid w:val="00176400"/>
    <w:rsid w:val="001764E7"/>
    <w:rsid w:val="00176585"/>
    <w:rsid w:val="00177A5D"/>
    <w:rsid w:val="00177EC9"/>
    <w:rsid w:val="0018010B"/>
    <w:rsid w:val="00180408"/>
    <w:rsid w:val="0018049D"/>
    <w:rsid w:val="00180DBE"/>
    <w:rsid w:val="0018103A"/>
    <w:rsid w:val="0018118A"/>
    <w:rsid w:val="00181695"/>
    <w:rsid w:val="001817CC"/>
    <w:rsid w:val="0018228B"/>
    <w:rsid w:val="0018276E"/>
    <w:rsid w:val="00182BEA"/>
    <w:rsid w:val="00183250"/>
    <w:rsid w:val="00184F6A"/>
    <w:rsid w:val="0018553B"/>
    <w:rsid w:val="0018663F"/>
    <w:rsid w:val="00186BB9"/>
    <w:rsid w:val="00187269"/>
    <w:rsid w:val="001873C2"/>
    <w:rsid w:val="00187888"/>
    <w:rsid w:val="00187A9E"/>
    <w:rsid w:val="0019022D"/>
    <w:rsid w:val="00191C4A"/>
    <w:rsid w:val="00191CDD"/>
    <w:rsid w:val="00192397"/>
    <w:rsid w:val="0019270E"/>
    <w:rsid w:val="00192F04"/>
    <w:rsid w:val="00193D32"/>
    <w:rsid w:val="00193EBC"/>
    <w:rsid w:val="00194028"/>
    <w:rsid w:val="001940F1"/>
    <w:rsid w:val="0019434B"/>
    <w:rsid w:val="00194519"/>
    <w:rsid w:val="0019477A"/>
    <w:rsid w:val="00195052"/>
    <w:rsid w:val="001954FB"/>
    <w:rsid w:val="00195641"/>
    <w:rsid w:val="00195B37"/>
    <w:rsid w:val="00195C52"/>
    <w:rsid w:val="00196600"/>
    <w:rsid w:val="00196C14"/>
    <w:rsid w:val="00196E5F"/>
    <w:rsid w:val="00196F5B"/>
    <w:rsid w:val="00197F88"/>
    <w:rsid w:val="001A003B"/>
    <w:rsid w:val="001A00A4"/>
    <w:rsid w:val="001A042E"/>
    <w:rsid w:val="001A114B"/>
    <w:rsid w:val="001A1817"/>
    <w:rsid w:val="001A33F1"/>
    <w:rsid w:val="001A3607"/>
    <w:rsid w:val="001A383E"/>
    <w:rsid w:val="001A3B59"/>
    <w:rsid w:val="001A3DE3"/>
    <w:rsid w:val="001A3E5D"/>
    <w:rsid w:val="001A3EED"/>
    <w:rsid w:val="001A4107"/>
    <w:rsid w:val="001A44A0"/>
    <w:rsid w:val="001A4895"/>
    <w:rsid w:val="001A6427"/>
    <w:rsid w:val="001A65F7"/>
    <w:rsid w:val="001B0E4C"/>
    <w:rsid w:val="001B17DD"/>
    <w:rsid w:val="001B198A"/>
    <w:rsid w:val="001B1A9A"/>
    <w:rsid w:val="001B20C4"/>
    <w:rsid w:val="001B246C"/>
    <w:rsid w:val="001B2628"/>
    <w:rsid w:val="001B2E91"/>
    <w:rsid w:val="001B35CD"/>
    <w:rsid w:val="001B37A3"/>
    <w:rsid w:val="001B3882"/>
    <w:rsid w:val="001B3FE9"/>
    <w:rsid w:val="001B43DD"/>
    <w:rsid w:val="001B4440"/>
    <w:rsid w:val="001B547C"/>
    <w:rsid w:val="001B6880"/>
    <w:rsid w:val="001B7189"/>
    <w:rsid w:val="001B7D27"/>
    <w:rsid w:val="001C064A"/>
    <w:rsid w:val="001C06E6"/>
    <w:rsid w:val="001C0867"/>
    <w:rsid w:val="001C1747"/>
    <w:rsid w:val="001C1E3D"/>
    <w:rsid w:val="001C21D6"/>
    <w:rsid w:val="001C2662"/>
    <w:rsid w:val="001C26CA"/>
    <w:rsid w:val="001C27E3"/>
    <w:rsid w:val="001C2DA0"/>
    <w:rsid w:val="001C315A"/>
    <w:rsid w:val="001C3E61"/>
    <w:rsid w:val="001C3F93"/>
    <w:rsid w:val="001C46BA"/>
    <w:rsid w:val="001C5462"/>
    <w:rsid w:val="001C580C"/>
    <w:rsid w:val="001C5BA8"/>
    <w:rsid w:val="001C5E77"/>
    <w:rsid w:val="001C60D0"/>
    <w:rsid w:val="001C67D7"/>
    <w:rsid w:val="001C67DD"/>
    <w:rsid w:val="001C6A44"/>
    <w:rsid w:val="001C7BBA"/>
    <w:rsid w:val="001D01B6"/>
    <w:rsid w:val="001D0965"/>
    <w:rsid w:val="001D2130"/>
    <w:rsid w:val="001D2A72"/>
    <w:rsid w:val="001D2C00"/>
    <w:rsid w:val="001D35E5"/>
    <w:rsid w:val="001D3810"/>
    <w:rsid w:val="001D382A"/>
    <w:rsid w:val="001D3E95"/>
    <w:rsid w:val="001D455C"/>
    <w:rsid w:val="001D4705"/>
    <w:rsid w:val="001D4A8F"/>
    <w:rsid w:val="001D51C8"/>
    <w:rsid w:val="001D5608"/>
    <w:rsid w:val="001D63DF"/>
    <w:rsid w:val="001D6BAB"/>
    <w:rsid w:val="001D6BF9"/>
    <w:rsid w:val="001D7405"/>
    <w:rsid w:val="001D7F85"/>
    <w:rsid w:val="001E09E2"/>
    <w:rsid w:val="001E2AE5"/>
    <w:rsid w:val="001E3058"/>
    <w:rsid w:val="001E372E"/>
    <w:rsid w:val="001E391A"/>
    <w:rsid w:val="001E3968"/>
    <w:rsid w:val="001E4A29"/>
    <w:rsid w:val="001E5F4C"/>
    <w:rsid w:val="001E6842"/>
    <w:rsid w:val="001E696E"/>
    <w:rsid w:val="001E7E90"/>
    <w:rsid w:val="001F0BF0"/>
    <w:rsid w:val="001F13AA"/>
    <w:rsid w:val="001F17CC"/>
    <w:rsid w:val="001F1AEF"/>
    <w:rsid w:val="001F1FBF"/>
    <w:rsid w:val="001F2056"/>
    <w:rsid w:val="001F2258"/>
    <w:rsid w:val="001F24C3"/>
    <w:rsid w:val="001F2EE0"/>
    <w:rsid w:val="001F313C"/>
    <w:rsid w:val="001F319C"/>
    <w:rsid w:val="001F33F2"/>
    <w:rsid w:val="001F38A0"/>
    <w:rsid w:val="001F4591"/>
    <w:rsid w:val="001F45EB"/>
    <w:rsid w:val="001F5679"/>
    <w:rsid w:val="001F5918"/>
    <w:rsid w:val="001F7512"/>
    <w:rsid w:val="001F7B64"/>
    <w:rsid w:val="001F7EA8"/>
    <w:rsid w:val="002002FC"/>
    <w:rsid w:val="00200888"/>
    <w:rsid w:val="00200E78"/>
    <w:rsid w:val="00201BE7"/>
    <w:rsid w:val="0020217A"/>
    <w:rsid w:val="00202201"/>
    <w:rsid w:val="00202C7A"/>
    <w:rsid w:val="0020331F"/>
    <w:rsid w:val="00203399"/>
    <w:rsid w:val="00203894"/>
    <w:rsid w:val="00203B3B"/>
    <w:rsid w:val="00203CE6"/>
    <w:rsid w:val="002050A3"/>
    <w:rsid w:val="002056C0"/>
    <w:rsid w:val="0020576F"/>
    <w:rsid w:val="00205D81"/>
    <w:rsid w:val="00206476"/>
    <w:rsid w:val="002070E2"/>
    <w:rsid w:val="0020743B"/>
    <w:rsid w:val="0021004A"/>
    <w:rsid w:val="0021015B"/>
    <w:rsid w:val="002101BD"/>
    <w:rsid w:val="00210509"/>
    <w:rsid w:val="0021095A"/>
    <w:rsid w:val="00211C07"/>
    <w:rsid w:val="00211E6D"/>
    <w:rsid w:val="00211F6C"/>
    <w:rsid w:val="00212572"/>
    <w:rsid w:val="00213423"/>
    <w:rsid w:val="0021369B"/>
    <w:rsid w:val="002137E3"/>
    <w:rsid w:val="00213BE2"/>
    <w:rsid w:val="00213DBA"/>
    <w:rsid w:val="00213E15"/>
    <w:rsid w:val="002152B4"/>
    <w:rsid w:val="00215FAF"/>
    <w:rsid w:val="002161B5"/>
    <w:rsid w:val="00216C05"/>
    <w:rsid w:val="0021727B"/>
    <w:rsid w:val="0021769F"/>
    <w:rsid w:val="0021789A"/>
    <w:rsid w:val="002211A5"/>
    <w:rsid w:val="0022182B"/>
    <w:rsid w:val="002220DF"/>
    <w:rsid w:val="0022221A"/>
    <w:rsid w:val="002222A9"/>
    <w:rsid w:val="002224BA"/>
    <w:rsid w:val="0022281A"/>
    <w:rsid w:val="0022296D"/>
    <w:rsid w:val="00222B1B"/>
    <w:rsid w:val="00222D62"/>
    <w:rsid w:val="00223077"/>
    <w:rsid w:val="00223F5E"/>
    <w:rsid w:val="00224480"/>
    <w:rsid w:val="00224751"/>
    <w:rsid w:val="00224EA5"/>
    <w:rsid w:val="00225147"/>
    <w:rsid w:val="00226FBF"/>
    <w:rsid w:val="00227014"/>
    <w:rsid w:val="002303D5"/>
    <w:rsid w:val="002305C7"/>
    <w:rsid w:val="002305EF"/>
    <w:rsid w:val="002318E3"/>
    <w:rsid w:val="00232324"/>
    <w:rsid w:val="002328A7"/>
    <w:rsid w:val="00233841"/>
    <w:rsid w:val="00233EE9"/>
    <w:rsid w:val="00233FD5"/>
    <w:rsid w:val="002343D5"/>
    <w:rsid w:val="00234520"/>
    <w:rsid w:val="00235EF7"/>
    <w:rsid w:val="00236952"/>
    <w:rsid w:val="00237324"/>
    <w:rsid w:val="00237939"/>
    <w:rsid w:val="002379CB"/>
    <w:rsid w:val="00241709"/>
    <w:rsid w:val="00241B21"/>
    <w:rsid w:val="002421E7"/>
    <w:rsid w:val="00243AAB"/>
    <w:rsid w:val="00243C48"/>
    <w:rsid w:val="00244217"/>
    <w:rsid w:val="002454FC"/>
    <w:rsid w:val="00245A21"/>
    <w:rsid w:val="00245CB7"/>
    <w:rsid w:val="00246DB2"/>
    <w:rsid w:val="00250260"/>
    <w:rsid w:val="002508A0"/>
    <w:rsid w:val="00250DAD"/>
    <w:rsid w:val="00250E79"/>
    <w:rsid w:val="0025129C"/>
    <w:rsid w:val="002513AC"/>
    <w:rsid w:val="0025210F"/>
    <w:rsid w:val="002525C4"/>
    <w:rsid w:val="00252A56"/>
    <w:rsid w:val="00253C4E"/>
    <w:rsid w:val="00254826"/>
    <w:rsid w:val="00254867"/>
    <w:rsid w:val="00255276"/>
    <w:rsid w:val="002559EA"/>
    <w:rsid w:val="0025690C"/>
    <w:rsid w:val="00256ABB"/>
    <w:rsid w:val="00256B15"/>
    <w:rsid w:val="00256C9D"/>
    <w:rsid w:val="0025752D"/>
    <w:rsid w:val="00257FBA"/>
    <w:rsid w:val="002602BA"/>
    <w:rsid w:val="00260CAE"/>
    <w:rsid w:val="0026113D"/>
    <w:rsid w:val="00261489"/>
    <w:rsid w:val="002618E8"/>
    <w:rsid w:val="00262AA7"/>
    <w:rsid w:val="002630F2"/>
    <w:rsid w:val="0026358A"/>
    <w:rsid w:val="0026379C"/>
    <w:rsid w:val="00264F48"/>
    <w:rsid w:val="0026541D"/>
    <w:rsid w:val="00265848"/>
    <w:rsid w:val="00265C3D"/>
    <w:rsid w:val="00266292"/>
    <w:rsid w:val="00266BAA"/>
    <w:rsid w:val="0026724A"/>
    <w:rsid w:val="00270B6C"/>
    <w:rsid w:val="00271F67"/>
    <w:rsid w:val="00273002"/>
    <w:rsid w:val="0027491B"/>
    <w:rsid w:val="00274BC5"/>
    <w:rsid w:val="0027528D"/>
    <w:rsid w:val="0027557B"/>
    <w:rsid w:val="00275A42"/>
    <w:rsid w:val="00275A8A"/>
    <w:rsid w:val="00275B07"/>
    <w:rsid w:val="00275E77"/>
    <w:rsid w:val="002777C8"/>
    <w:rsid w:val="0027793B"/>
    <w:rsid w:val="00277EAD"/>
    <w:rsid w:val="00280148"/>
    <w:rsid w:val="00280452"/>
    <w:rsid w:val="00280C6D"/>
    <w:rsid w:val="00280E8D"/>
    <w:rsid w:val="00280FA0"/>
    <w:rsid w:val="002814E0"/>
    <w:rsid w:val="002814F4"/>
    <w:rsid w:val="00281936"/>
    <w:rsid w:val="0028210B"/>
    <w:rsid w:val="002835B1"/>
    <w:rsid w:val="00283ADA"/>
    <w:rsid w:val="00284260"/>
    <w:rsid w:val="0028492C"/>
    <w:rsid w:val="00284D86"/>
    <w:rsid w:val="00284F29"/>
    <w:rsid w:val="002851C3"/>
    <w:rsid w:val="002857FE"/>
    <w:rsid w:val="00285AB0"/>
    <w:rsid w:val="00285E43"/>
    <w:rsid w:val="00285FEB"/>
    <w:rsid w:val="00286461"/>
    <w:rsid w:val="0028683F"/>
    <w:rsid w:val="0028696B"/>
    <w:rsid w:val="00286C9F"/>
    <w:rsid w:val="002904B3"/>
    <w:rsid w:val="00290B02"/>
    <w:rsid w:val="00291190"/>
    <w:rsid w:val="00291391"/>
    <w:rsid w:val="00291C38"/>
    <w:rsid w:val="0029267E"/>
    <w:rsid w:val="00292D82"/>
    <w:rsid w:val="00293BB7"/>
    <w:rsid w:val="00293E0E"/>
    <w:rsid w:val="002941B0"/>
    <w:rsid w:val="00294902"/>
    <w:rsid w:val="00294DDC"/>
    <w:rsid w:val="00294E19"/>
    <w:rsid w:val="002950BD"/>
    <w:rsid w:val="0029526E"/>
    <w:rsid w:val="00295F9A"/>
    <w:rsid w:val="00296FBF"/>
    <w:rsid w:val="00297C83"/>
    <w:rsid w:val="00297D14"/>
    <w:rsid w:val="002A09DB"/>
    <w:rsid w:val="002A1B5C"/>
    <w:rsid w:val="002A1D86"/>
    <w:rsid w:val="002A1F34"/>
    <w:rsid w:val="002A2233"/>
    <w:rsid w:val="002A23A5"/>
    <w:rsid w:val="002A23F0"/>
    <w:rsid w:val="002A26BD"/>
    <w:rsid w:val="002A27AD"/>
    <w:rsid w:val="002A283A"/>
    <w:rsid w:val="002A32B0"/>
    <w:rsid w:val="002A3B30"/>
    <w:rsid w:val="002A404C"/>
    <w:rsid w:val="002A49DA"/>
    <w:rsid w:val="002A5310"/>
    <w:rsid w:val="002A564A"/>
    <w:rsid w:val="002A5860"/>
    <w:rsid w:val="002A5E19"/>
    <w:rsid w:val="002A640E"/>
    <w:rsid w:val="002A7AB1"/>
    <w:rsid w:val="002B0F96"/>
    <w:rsid w:val="002B1BD1"/>
    <w:rsid w:val="002B2A16"/>
    <w:rsid w:val="002B44B2"/>
    <w:rsid w:val="002B48B9"/>
    <w:rsid w:val="002B5B17"/>
    <w:rsid w:val="002B5DD1"/>
    <w:rsid w:val="002B7056"/>
    <w:rsid w:val="002C0094"/>
    <w:rsid w:val="002C0396"/>
    <w:rsid w:val="002C03D2"/>
    <w:rsid w:val="002C065F"/>
    <w:rsid w:val="002C13AE"/>
    <w:rsid w:val="002C3475"/>
    <w:rsid w:val="002C406B"/>
    <w:rsid w:val="002C4358"/>
    <w:rsid w:val="002C5433"/>
    <w:rsid w:val="002C69E7"/>
    <w:rsid w:val="002C7B21"/>
    <w:rsid w:val="002D092B"/>
    <w:rsid w:val="002D0C84"/>
    <w:rsid w:val="002D0F97"/>
    <w:rsid w:val="002D1376"/>
    <w:rsid w:val="002D162F"/>
    <w:rsid w:val="002D3AE2"/>
    <w:rsid w:val="002D3BCE"/>
    <w:rsid w:val="002D3D2A"/>
    <w:rsid w:val="002D3FD2"/>
    <w:rsid w:val="002D4254"/>
    <w:rsid w:val="002D4DFB"/>
    <w:rsid w:val="002D5D7B"/>
    <w:rsid w:val="002D65B4"/>
    <w:rsid w:val="002D67E7"/>
    <w:rsid w:val="002D67EE"/>
    <w:rsid w:val="002D70C0"/>
    <w:rsid w:val="002D71B2"/>
    <w:rsid w:val="002E0228"/>
    <w:rsid w:val="002E04FB"/>
    <w:rsid w:val="002E142E"/>
    <w:rsid w:val="002E1D75"/>
    <w:rsid w:val="002E1E30"/>
    <w:rsid w:val="002E21D1"/>
    <w:rsid w:val="002E22CB"/>
    <w:rsid w:val="002E2606"/>
    <w:rsid w:val="002E27A6"/>
    <w:rsid w:val="002E37C8"/>
    <w:rsid w:val="002E3ABC"/>
    <w:rsid w:val="002E4A4A"/>
    <w:rsid w:val="002E4F63"/>
    <w:rsid w:val="002E51D5"/>
    <w:rsid w:val="002F021F"/>
    <w:rsid w:val="002F0872"/>
    <w:rsid w:val="002F2318"/>
    <w:rsid w:val="002F2990"/>
    <w:rsid w:val="002F2D07"/>
    <w:rsid w:val="002F3143"/>
    <w:rsid w:val="002F347F"/>
    <w:rsid w:val="002F3616"/>
    <w:rsid w:val="002F46CA"/>
    <w:rsid w:val="002F4CD1"/>
    <w:rsid w:val="002F5149"/>
    <w:rsid w:val="002F5291"/>
    <w:rsid w:val="002F5F76"/>
    <w:rsid w:val="002F648A"/>
    <w:rsid w:val="002F6698"/>
    <w:rsid w:val="002F66AF"/>
    <w:rsid w:val="002F70CB"/>
    <w:rsid w:val="002F723F"/>
    <w:rsid w:val="002F77C4"/>
    <w:rsid w:val="002F7BC5"/>
    <w:rsid w:val="002F7C65"/>
    <w:rsid w:val="002F7CDD"/>
    <w:rsid w:val="0030058D"/>
    <w:rsid w:val="00301025"/>
    <w:rsid w:val="00301A16"/>
    <w:rsid w:val="00301CE6"/>
    <w:rsid w:val="00301EF8"/>
    <w:rsid w:val="00302A39"/>
    <w:rsid w:val="00302AFE"/>
    <w:rsid w:val="00302EB2"/>
    <w:rsid w:val="00302EE6"/>
    <w:rsid w:val="00304571"/>
    <w:rsid w:val="00304F5D"/>
    <w:rsid w:val="00306478"/>
    <w:rsid w:val="0030670B"/>
    <w:rsid w:val="00306942"/>
    <w:rsid w:val="0030706D"/>
    <w:rsid w:val="00307308"/>
    <w:rsid w:val="00307DE3"/>
    <w:rsid w:val="00311144"/>
    <w:rsid w:val="0031146D"/>
    <w:rsid w:val="0031321B"/>
    <w:rsid w:val="00313863"/>
    <w:rsid w:val="00313C35"/>
    <w:rsid w:val="003143A0"/>
    <w:rsid w:val="00314B05"/>
    <w:rsid w:val="00314D27"/>
    <w:rsid w:val="00314F4F"/>
    <w:rsid w:val="00315E2E"/>
    <w:rsid w:val="00317F7D"/>
    <w:rsid w:val="0032105C"/>
    <w:rsid w:val="0032132D"/>
    <w:rsid w:val="003213EF"/>
    <w:rsid w:val="003220BB"/>
    <w:rsid w:val="003220CD"/>
    <w:rsid w:val="003222B2"/>
    <w:rsid w:val="003224C9"/>
    <w:rsid w:val="003224E5"/>
    <w:rsid w:val="00322507"/>
    <w:rsid w:val="00322EA3"/>
    <w:rsid w:val="003233B0"/>
    <w:rsid w:val="00323B5C"/>
    <w:rsid w:val="00324177"/>
    <w:rsid w:val="003243E3"/>
    <w:rsid w:val="003243FD"/>
    <w:rsid w:val="00324424"/>
    <w:rsid w:val="0032453A"/>
    <w:rsid w:val="003247A3"/>
    <w:rsid w:val="00325516"/>
    <w:rsid w:val="00325953"/>
    <w:rsid w:val="00326286"/>
    <w:rsid w:val="00326341"/>
    <w:rsid w:val="003267EA"/>
    <w:rsid w:val="003269F6"/>
    <w:rsid w:val="00326A85"/>
    <w:rsid w:val="0032783F"/>
    <w:rsid w:val="00327BF3"/>
    <w:rsid w:val="00327EA6"/>
    <w:rsid w:val="00330EE5"/>
    <w:rsid w:val="00331670"/>
    <w:rsid w:val="00331A0E"/>
    <w:rsid w:val="00331B10"/>
    <w:rsid w:val="003330D8"/>
    <w:rsid w:val="00333770"/>
    <w:rsid w:val="00333C19"/>
    <w:rsid w:val="00334327"/>
    <w:rsid w:val="00334AC8"/>
    <w:rsid w:val="00335C69"/>
    <w:rsid w:val="00337B7D"/>
    <w:rsid w:val="00340244"/>
    <w:rsid w:val="00341610"/>
    <w:rsid w:val="00341C1F"/>
    <w:rsid w:val="003420FC"/>
    <w:rsid w:val="0034239E"/>
    <w:rsid w:val="00342445"/>
    <w:rsid w:val="0034251B"/>
    <w:rsid w:val="00342C7F"/>
    <w:rsid w:val="003431B6"/>
    <w:rsid w:val="0034372D"/>
    <w:rsid w:val="00344C6F"/>
    <w:rsid w:val="003452D1"/>
    <w:rsid w:val="00345841"/>
    <w:rsid w:val="00345909"/>
    <w:rsid w:val="00345AC9"/>
    <w:rsid w:val="00345D9A"/>
    <w:rsid w:val="0034699B"/>
    <w:rsid w:val="003472AE"/>
    <w:rsid w:val="003479D1"/>
    <w:rsid w:val="00347D87"/>
    <w:rsid w:val="0035007C"/>
    <w:rsid w:val="003503FD"/>
    <w:rsid w:val="00351247"/>
    <w:rsid w:val="0035140A"/>
    <w:rsid w:val="0035325F"/>
    <w:rsid w:val="003539EB"/>
    <w:rsid w:val="003548C9"/>
    <w:rsid w:val="003548EE"/>
    <w:rsid w:val="00355BBD"/>
    <w:rsid w:val="00356692"/>
    <w:rsid w:val="00357EF9"/>
    <w:rsid w:val="00360691"/>
    <w:rsid w:val="00360C73"/>
    <w:rsid w:val="00361846"/>
    <w:rsid w:val="0036228E"/>
    <w:rsid w:val="003622BA"/>
    <w:rsid w:val="003637B0"/>
    <w:rsid w:val="00363BC6"/>
    <w:rsid w:val="003646FB"/>
    <w:rsid w:val="00364E9E"/>
    <w:rsid w:val="00364EE5"/>
    <w:rsid w:val="003650DA"/>
    <w:rsid w:val="0036512F"/>
    <w:rsid w:val="00365933"/>
    <w:rsid w:val="003666F3"/>
    <w:rsid w:val="00366957"/>
    <w:rsid w:val="0036778F"/>
    <w:rsid w:val="00367E0B"/>
    <w:rsid w:val="00367FB6"/>
    <w:rsid w:val="0037002E"/>
    <w:rsid w:val="0037281D"/>
    <w:rsid w:val="00372825"/>
    <w:rsid w:val="0037454A"/>
    <w:rsid w:val="003748A8"/>
    <w:rsid w:val="003750DD"/>
    <w:rsid w:val="00375405"/>
    <w:rsid w:val="003756A8"/>
    <w:rsid w:val="00375DEE"/>
    <w:rsid w:val="00376914"/>
    <w:rsid w:val="00376B69"/>
    <w:rsid w:val="00376F4D"/>
    <w:rsid w:val="00380CE4"/>
    <w:rsid w:val="00381FE1"/>
    <w:rsid w:val="00382A7B"/>
    <w:rsid w:val="00382A83"/>
    <w:rsid w:val="003836BF"/>
    <w:rsid w:val="00384012"/>
    <w:rsid w:val="00384A03"/>
    <w:rsid w:val="003851AD"/>
    <w:rsid w:val="0038570E"/>
    <w:rsid w:val="00385A98"/>
    <w:rsid w:val="00385DA6"/>
    <w:rsid w:val="00386402"/>
    <w:rsid w:val="00386F66"/>
    <w:rsid w:val="003873EA"/>
    <w:rsid w:val="003879DB"/>
    <w:rsid w:val="003903B3"/>
    <w:rsid w:val="003908E0"/>
    <w:rsid w:val="00390AA5"/>
    <w:rsid w:val="00390BAA"/>
    <w:rsid w:val="00391099"/>
    <w:rsid w:val="003910C4"/>
    <w:rsid w:val="00391247"/>
    <w:rsid w:val="00391375"/>
    <w:rsid w:val="003917FE"/>
    <w:rsid w:val="00391BCD"/>
    <w:rsid w:val="00391F45"/>
    <w:rsid w:val="00392157"/>
    <w:rsid w:val="003921F2"/>
    <w:rsid w:val="003938EA"/>
    <w:rsid w:val="00394EBF"/>
    <w:rsid w:val="00395866"/>
    <w:rsid w:val="00395A14"/>
    <w:rsid w:val="00396285"/>
    <w:rsid w:val="003969D0"/>
    <w:rsid w:val="00396E69"/>
    <w:rsid w:val="00397EB2"/>
    <w:rsid w:val="003A03C0"/>
    <w:rsid w:val="003A0C00"/>
    <w:rsid w:val="003A147A"/>
    <w:rsid w:val="003A14CF"/>
    <w:rsid w:val="003A1B47"/>
    <w:rsid w:val="003A1C4E"/>
    <w:rsid w:val="003A257D"/>
    <w:rsid w:val="003A2E67"/>
    <w:rsid w:val="003A2FBD"/>
    <w:rsid w:val="003A36C8"/>
    <w:rsid w:val="003A376B"/>
    <w:rsid w:val="003A407F"/>
    <w:rsid w:val="003A5FCD"/>
    <w:rsid w:val="003A7190"/>
    <w:rsid w:val="003A7464"/>
    <w:rsid w:val="003A7D49"/>
    <w:rsid w:val="003B04FF"/>
    <w:rsid w:val="003B3505"/>
    <w:rsid w:val="003B36E2"/>
    <w:rsid w:val="003B3BD2"/>
    <w:rsid w:val="003B3C25"/>
    <w:rsid w:val="003B3CEE"/>
    <w:rsid w:val="003B43AF"/>
    <w:rsid w:val="003B51BE"/>
    <w:rsid w:val="003B5889"/>
    <w:rsid w:val="003B6D0B"/>
    <w:rsid w:val="003B7D64"/>
    <w:rsid w:val="003C0670"/>
    <w:rsid w:val="003C0EA6"/>
    <w:rsid w:val="003C1904"/>
    <w:rsid w:val="003C1E45"/>
    <w:rsid w:val="003C2448"/>
    <w:rsid w:val="003C3A8A"/>
    <w:rsid w:val="003C463B"/>
    <w:rsid w:val="003C49D0"/>
    <w:rsid w:val="003C513B"/>
    <w:rsid w:val="003C5BB3"/>
    <w:rsid w:val="003C6491"/>
    <w:rsid w:val="003C716E"/>
    <w:rsid w:val="003C7821"/>
    <w:rsid w:val="003D0243"/>
    <w:rsid w:val="003D07E9"/>
    <w:rsid w:val="003D07F3"/>
    <w:rsid w:val="003D0C85"/>
    <w:rsid w:val="003D112F"/>
    <w:rsid w:val="003D1648"/>
    <w:rsid w:val="003D2007"/>
    <w:rsid w:val="003D2EEC"/>
    <w:rsid w:val="003D2F74"/>
    <w:rsid w:val="003D3B29"/>
    <w:rsid w:val="003D3D33"/>
    <w:rsid w:val="003D4BCF"/>
    <w:rsid w:val="003D5501"/>
    <w:rsid w:val="003D5B41"/>
    <w:rsid w:val="003D62DE"/>
    <w:rsid w:val="003D7A7A"/>
    <w:rsid w:val="003E085E"/>
    <w:rsid w:val="003E09B5"/>
    <w:rsid w:val="003E0DD9"/>
    <w:rsid w:val="003E12FA"/>
    <w:rsid w:val="003E1E36"/>
    <w:rsid w:val="003E21A8"/>
    <w:rsid w:val="003E27BC"/>
    <w:rsid w:val="003E28EA"/>
    <w:rsid w:val="003E2D46"/>
    <w:rsid w:val="003E317E"/>
    <w:rsid w:val="003E3601"/>
    <w:rsid w:val="003E4E96"/>
    <w:rsid w:val="003E665D"/>
    <w:rsid w:val="003E697B"/>
    <w:rsid w:val="003E6C57"/>
    <w:rsid w:val="003E6E8D"/>
    <w:rsid w:val="003E707F"/>
    <w:rsid w:val="003E70C9"/>
    <w:rsid w:val="003E7327"/>
    <w:rsid w:val="003E74D6"/>
    <w:rsid w:val="003E7782"/>
    <w:rsid w:val="003F01F7"/>
    <w:rsid w:val="003F0B70"/>
    <w:rsid w:val="003F1271"/>
    <w:rsid w:val="003F22DC"/>
    <w:rsid w:val="003F2A86"/>
    <w:rsid w:val="003F2E18"/>
    <w:rsid w:val="003F46BF"/>
    <w:rsid w:val="003F50DC"/>
    <w:rsid w:val="003F541C"/>
    <w:rsid w:val="003F5E28"/>
    <w:rsid w:val="003F5F0C"/>
    <w:rsid w:val="003F5F30"/>
    <w:rsid w:val="003F6842"/>
    <w:rsid w:val="003F6D8E"/>
    <w:rsid w:val="003F6EE1"/>
    <w:rsid w:val="003F7FBC"/>
    <w:rsid w:val="00400314"/>
    <w:rsid w:val="004010B4"/>
    <w:rsid w:val="00403267"/>
    <w:rsid w:val="00403731"/>
    <w:rsid w:val="00404583"/>
    <w:rsid w:val="00405C23"/>
    <w:rsid w:val="0040612C"/>
    <w:rsid w:val="00407A3F"/>
    <w:rsid w:val="00407C1E"/>
    <w:rsid w:val="0041017F"/>
    <w:rsid w:val="0041025C"/>
    <w:rsid w:val="00410907"/>
    <w:rsid w:val="0041093A"/>
    <w:rsid w:val="00410F63"/>
    <w:rsid w:val="0041117F"/>
    <w:rsid w:val="00411C94"/>
    <w:rsid w:val="0041240C"/>
    <w:rsid w:val="00413312"/>
    <w:rsid w:val="00413413"/>
    <w:rsid w:val="00413430"/>
    <w:rsid w:val="00415DBD"/>
    <w:rsid w:val="00415F04"/>
    <w:rsid w:val="00416652"/>
    <w:rsid w:val="00416C85"/>
    <w:rsid w:val="00416F87"/>
    <w:rsid w:val="004172F1"/>
    <w:rsid w:val="0042060A"/>
    <w:rsid w:val="00420936"/>
    <w:rsid w:val="00421452"/>
    <w:rsid w:val="00422704"/>
    <w:rsid w:val="0042315C"/>
    <w:rsid w:val="00423B68"/>
    <w:rsid w:val="00424349"/>
    <w:rsid w:val="00425178"/>
    <w:rsid w:val="00425963"/>
    <w:rsid w:val="00426E60"/>
    <w:rsid w:val="00427781"/>
    <w:rsid w:val="00427B11"/>
    <w:rsid w:val="00427D78"/>
    <w:rsid w:val="00431753"/>
    <w:rsid w:val="0043204F"/>
    <w:rsid w:val="004321FE"/>
    <w:rsid w:val="004322D5"/>
    <w:rsid w:val="004329AE"/>
    <w:rsid w:val="00433379"/>
    <w:rsid w:val="00433536"/>
    <w:rsid w:val="00434094"/>
    <w:rsid w:val="0043506C"/>
    <w:rsid w:val="004359ED"/>
    <w:rsid w:val="0043656E"/>
    <w:rsid w:val="004371ED"/>
    <w:rsid w:val="0043748C"/>
    <w:rsid w:val="00437F2A"/>
    <w:rsid w:val="0044031E"/>
    <w:rsid w:val="00440A46"/>
    <w:rsid w:val="00440B97"/>
    <w:rsid w:val="00441B55"/>
    <w:rsid w:val="00442AFC"/>
    <w:rsid w:val="004431E7"/>
    <w:rsid w:val="00443882"/>
    <w:rsid w:val="00443CBD"/>
    <w:rsid w:val="0044400A"/>
    <w:rsid w:val="0044404C"/>
    <w:rsid w:val="00444098"/>
    <w:rsid w:val="0044421B"/>
    <w:rsid w:val="004444C6"/>
    <w:rsid w:val="004445EF"/>
    <w:rsid w:val="004448B8"/>
    <w:rsid w:val="004456D7"/>
    <w:rsid w:val="00445A88"/>
    <w:rsid w:val="00445FFA"/>
    <w:rsid w:val="00446A15"/>
    <w:rsid w:val="00446E3B"/>
    <w:rsid w:val="00450B22"/>
    <w:rsid w:val="00450E8B"/>
    <w:rsid w:val="00450FF4"/>
    <w:rsid w:val="004517B1"/>
    <w:rsid w:val="00451C82"/>
    <w:rsid w:val="00454171"/>
    <w:rsid w:val="0045473F"/>
    <w:rsid w:val="004549C7"/>
    <w:rsid w:val="00454C73"/>
    <w:rsid w:val="0045608F"/>
    <w:rsid w:val="0045678C"/>
    <w:rsid w:val="00457595"/>
    <w:rsid w:val="0046041A"/>
    <w:rsid w:val="004606D7"/>
    <w:rsid w:val="00461051"/>
    <w:rsid w:val="00461DDE"/>
    <w:rsid w:val="00461FA5"/>
    <w:rsid w:val="00462991"/>
    <w:rsid w:val="004635CE"/>
    <w:rsid w:val="00463616"/>
    <w:rsid w:val="0046381B"/>
    <w:rsid w:val="00463868"/>
    <w:rsid w:val="00463C31"/>
    <w:rsid w:val="004641A1"/>
    <w:rsid w:val="00465704"/>
    <w:rsid w:val="00465C1B"/>
    <w:rsid w:val="00466C7D"/>
    <w:rsid w:val="00466CAF"/>
    <w:rsid w:val="00466D2E"/>
    <w:rsid w:val="00466E0B"/>
    <w:rsid w:val="00467392"/>
    <w:rsid w:val="00467470"/>
    <w:rsid w:val="004722EC"/>
    <w:rsid w:val="004723D1"/>
    <w:rsid w:val="00472691"/>
    <w:rsid w:val="00472A73"/>
    <w:rsid w:val="004747C5"/>
    <w:rsid w:val="00474901"/>
    <w:rsid w:val="00474BB6"/>
    <w:rsid w:val="0047528A"/>
    <w:rsid w:val="00475D36"/>
    <w:rsid w:val="00476490"/>
    <w:rsid w:val="00476A41"/>
    <w:rsid w:val="00476FF4"/>
    <w:rsid w:val="00477606"/>
    <w:rsid w:val="004801B2"/>
    <w:rsid w:val="004802F7"/>
    <w:rsid w:val="0048097A"/>
    <w:rsid w:val="00480BAA"/>
    <w:rsid w:val="004811D9"/>
    <w:rsid w:val="004811E4"/>
    <w:rsid w:val="004815AA"/>
    <w:rsid w:val="0048194E"/>
    <w:rsid w:val="00482428"/>
    <w:rsid w:val="004824FF"/>
    <w:rsid w:val="00482BD5"/>
    <w:rsid w:val="00482D32"/>
    <w:rsid w:val="004831B4"/>
    <w:rsid w:val="004835A0"/>
    <w:rsid w:val="004837D0"/>
    <w:rsid w:val="00483B5B"/>
    <w:rsid w:val="0048549C"/>
    <w:rsid w:val="004862AE"/>
    <w:rsid w:val="00486A72"/>
    <w:rsid w:val="00486CDE"/>
    <w:rsid w:val="00487286"/>
    <w:rsid w:val="004901C6"/>
    <w:rsid w:val="004906AF"/>
    <w:rsid w:val="00490B1A"/>
    <w:rsid w:val="00490EC2"/>
    <w:rsid w:val="004920DF"/>
    <w:rsid w:val="00493784"/>
    <w:rsid w:val="00493A05"/>
    <w:rsid w:val="004944F4"/>
    <w:rsid w:val="004949ED"/>
    <w:rsid w:val="00494CCF"/>
    <w:rsid w:val="00494FD4"/>
    <w:rsid w:val="0049519C"/>
    <w:rsid w:val="00495907"/>
    <w:rsid w:val="004966CA"/>
    <w:rsid w:val="00496768"/>
    <w:rsid w:val="00496A50"/>
    <w:rsid w:val="00496BF9"/>
    <w:rsid w:val="004976A3"/>
    <w:rsid w:val="004A02D3"/>
    <w:rsid w:val="004A063F"/>
    <w:rsid w:val="004A0CD6"/>
    <w:rsid w:val="004A0DBB"/>
    <w:rsid w:val="004A1B41"/>
    <w:rsid w:val="004A2026"/>
    <w:rsid w:val="004A22F8"/>
    <w:rsid w:val="004A23B4"/>
    <w:rsid w:val="004A28AA"/>
    <w:rsid w:val="004A298B"/>
    <w:rsid w:val="004A29A9"/>
    <w:rsid w:val="004A3804"/>
    <w:rsid w:val="004A3FDF"/>
    <w:rsid w:val="004A4569"/>
    <w:rsid w:val="004A4E7C"/>
    <w:rsid w:val="004A5D9F"/>
    <w:rsid w:val="004A634B"/>
    <w:rsid w:val="004A6C65"/>
    <w:rsid w:val="004A703F"/>
    <w:rsid w:val="004A784E"/>
    <w:rsid w:val="004B0EEA"/>
    <w:rsid w:val="004B120A"/>
    <w:rsid w:val="004B1386"/>
    <w:rsid w:val="004B1537"/>
    <w:rsid w:val="004B171B"/>
    <w:rsid w:val="004B18D6"/>
    <w:rsid w:val="004B1AD9"/>
    <w:rsid w:val="004B2016"/>
    <w:rsid w:val="004B2556"/>
    <w:rsid w:val="004B2610"/>
    <w:rsid w:val="004B309D"/>
    <w:rsid w:val="004B324F"/>
    <w:rsid w:val="004B3769"/>
    <w:rsid w:val="004B498A"/>
    <w:rsid w:val="004B4C75"/>
    <w:rsid w:val="004B5160"/>
    <w:rsid w:val="004B5262"/>
    <w:rsid w:val="004B66AB"/>
    <w:rsid w:val="004B7A6D"/>
    <w:rsid w:val="004B7C79"/>
    <w:rsid w:val="004C0348"/>
    <w:rsid w:val="004C0F84"/>
    <w:rsid w:val="004C1CD2"/>
    <w:rsid w:val="004C24A8"/>
    <w:rsid w:val="004C24B8"/>
    <w:rsid w:val="004C3C68"/>
    <w:rsid w:val="004C40B3"/>
    <w:rsid w:val="004C40B6"/>
    <w:rsid w:val="004C42AB"/>
    <w:rsid w:val="004C6419"/>
    <w:rsid w:val="004C6FE8"/>
    <w:rsid w:val="004C7077"/>
    <w:rsid w:val="004C7632"/>
    <w:rsid w:val="004C7859"/>
    <w:rsid w:val="004C7C0A"/>
    <w:rsid w:val="004D0964"/>
    <w:rsid w:val="004D1195"/>
    <w:rsid w:val="004D2043"/>
    <w:rsid w:val="004D2370"/>
    <w:rsid w:val="004D258C"/>
    <w:rsid w:val="004D2786"/>
    <w:rsid w:val="004D4AF4"/>
    <w:rsid w:val="004D5092"/>
    <w:rsid w:val="004D50F2"/>
    <w:rsid w:val="004D5710"/>
    <w:rsid w:val="004D5911"/>
    <w:rsid w:val="004D6514"/>
    <w:rsid w:val="004D6952"/>
    <w:rsid w:val="004D6AB2"/>
    <w:rsid w:val="004E265D"/>
    <w:rsid w:val="004E2C04"/>
    <w:rsid w:val="004E2EDB"/>
    <w:rsid w:val="004E3951"/>
    <w:rsid w:val="004E47C5"/>
    <w:rsid w:val="004E4A16"/>
    <w:rsid w:val="004E5071"/>
    <w:rsid w:val="004E5B32"/>
    <w:rsid w:val="004E60E1"/>
    <w:rsid w:val="004E6418"/>
    <w:rsid w:val="004E6596"/>
    <w:rsid w:val="004F0358"/>
    <w:rsid w:val="004F0969"/>
    <w:rsid w:val="004F0C22"/>
    <w:rsid w:val="004F0C57"/>
    <w:rsid w:val="004F2B26"/>
    <w:rsid w:val="004F2F08"/>
    <w:rsid w:val="004F343A"/>
    <w:rsid w:val="004F3609"/>
    <w:rsid w:val="004F3782"/>
    <w:rsid w:val="004F3AC6"/>
    <w:rsid w:val="004F4332"/>
    <w:rsid w:val="004F4653"/>
    <w:rsid w:val="004F4FCF"/>
    <w:rsid w:val="004F516A"/>
    <w:rsid w:val="004F5AF2"/>
    <w:rsid w:val="004F6B50"/>
    <w:rsid w:val="004F6B69"/>
    <w:rsid w:val="004F6D6A"/>
    <w:rsid w:val="004F7C26"/>
    <w:rsid w:val="005009F3"/>
    <w:rsid w:val="00500F0E"/>
    <w:rsid w:val="00501728"/>
    <w:rsid w:val="00501A1E"/>
    <w:rsid w:val="00501CD2"/>
    <w:rsid w:val="00501EF9"/>
    <w:rsid w:val="00502515"/>
    <w:rsid w:val="00503EF6"/>
    <w:rsid w:val="00504543"/>
    <w:rsid w:val="00505405"/>
    <w:rsid w:val="00505AE6"/>
    <w:rsid w:val="00506C2F"/>
    <w:rsid w:val="005071E2"/>
    <w:rsid w:val="0050731D"/>
    <w:rsid w:val="00507801"/>
    <w:rsid w:val="00507F83"/>
    <w:rsid w:val="0051083C"/>
    <w:rsid w:val="005115CF"/>
    <w:rsid w:val="005117D5"/>
    <w:rsid w:val="00511985"/>
    <w:rsid w:val="00511B3B"/>
    <w:rsid w:val="00511BBB"/>
    <w:rsid w:val="00514133"/>
    <w:rsid w:val="00514684"/>
    <w:rsid w:val="00514D05"/>
    <w:rsid w:val="00514EDB"/>
    <w:rsid w:val="005151B7"/>
    <w:rsid w:val="005151DD"/>
    <w:rsid w:val="005158EB"/>
    <w:rsid w:val="00515AB5"/>
    <w:rsid w:val="005161C8"/>
    <w:rsid w:val="00517046"/>
    <w:rsid w:val="005203F5"/>
    <w:rsid w:val="0052049C"/>
    <w:rsid w:val="005204E3"/>
    <w:rsid w:val="00521551"/>
    <w:rsid w:val="00521D89"/>
    <w:rsid w:val="005226CB"/>
    <w:rsid w:val="00522BC6"/>
    <w:rsid w:val="00522FDC"/>
    <w:rsid w:val="005252CF"/>
    <w:rsid w:val="00525CB2"/>
    <w:rsid w:val="00526D09"/>
    <w:rsid w:val="00526F8D"/>
    <w:rsid w:val="00527808"/>
    <w:rsid w:val="00527999"/>
    <w:rsid w:val="005302EC"/>
    <w:rsid w:val="0053039A"/>
    <w:rsid w:val="00530583"/>
    <w:rsid w:val="00530CBD"/>
    <w:rsid w:val="00531285"/>
    <w:rsid w:val="005319F1"/>
    <w:rsid w:val="00531B73"/>
    <w:rsid w:val="00532659"/>
    <w:rsid w:val="00532775"/>
    <w:rsid w:val="00532AE9"/>
    <w:rsid w:val="00532B75"/>
    <w:rsid w:val="005340C2"/>
    <w:rsid w:val="00534452"/>
    <w:rsid w:val="0053468D"/>
    <w:rsid w:val="0053487F"/>
    <w:rsid w:val="00534AE5"/>
    <w:rsid w:val="005375B3"/>
    <w:rsid w:val="00540102"/>
    <w:rsid w:val="0054119F"/>
    <w:rsid w:val="00541F54"/>
    <w:rsid w:val="00541FD5"/>
    <w:rsid w:val="0054250E"/>
    <w:rsid w:val="0054251B"/>
    <w:rsid w:val="00543331"/>
    <w:rsid w:val="0054366E"/>
    <w:rsid w:val="00544BD7"/>
    <w:rsid w:val="00545C1A"/>
    <w:rsid w:val="00546049"/>
    <w:rsid w:val="005467A8"/>
    <w:rsid w:val="00546DEB"/>
    <w:rsid w:val="00550694"/>
    <w:rsid w:val="00550B7D"/>
    <w:rsid w:val="00550BAE"/>
    <w:rsid w:val="005517C4"/>
    <w:rsid w:val="00551B74"/>
    <w:rsid w:val="005521BA"/>
    <w:rsid w:val="00552513"/>
    <w:rsid w:val="00552673"/>
    <w:rsid w:val="00553723"/>
    <w:rsid w:val="00553746"/>
    <w:rsid w:val="00554329"/>
    <w:rsid w:val="00554673"/>
    <w:rsid w:val="005550D4"/>
    <w:rsid w:val="00555F5D"/>
    <w:rsid w:val="005561AD"/>
    <w:rsid w:val="00556EB0"/>
    <w:rsid w:val="00556F4D"/>
    <w:rsid w:val="00557010"/>
    <w:rsid w:val="00557863"/>
    <w:rsid w:val="005609B6"/>
    <w:rsid w:val="005610A3"/>
    <w:rsid w:val="005626BA"/>
    <w:rsid w:val="00562BEC"/>
    <w:rsid w:val="00563A7B"/>
    <w:rsid w:val="005657FE"/>
    <w:rsid w:val="00566146"/>
    <w:rsid w:val="00566169"/>
    <w:rsid w:val="00566A6B"/>
    <w:rsid w:val="00566AC1"/>
    <w:rsid w:val="00566B42"/>
    <w:rsid w:val="00566B9F"/>
    <w:rsid w:val="00566DBC"/>
    <w:rsid w:val="00567030"/>
    <w:rsid w:val="005670A8"/>
    <w:rsid w:val="00567E03"/>
    <w:rsid w:val="00570065"/>
    <w:rsid w:val="0057012E"/>
    <w:rsid w:val="00570318"/>
    <w:rsid w:val="005726C7"/>
    <w:rsid w:val="005728F8"/>
    <w:rsid w:val="00573D3A"/>
    <w:rsid w:val="00573F54"/>
    <w:rsid w:val="005740E7"/>
    <w:rsid w:val="00574D56"/>
    <w:rsid w:val="00574F1C"/>
    <w:rsid w:val="005752D3"/>
    <w:rsid w:val="0057659F"/>
    <w:rsid w:val="0057715A"/>
    <w:rsid w:val="005778CE"/>
    <w:rsid w:val="00577BA8"/>
    <w:rsid w:val="005809B5"/>
    <w:rsid w:val="00581284"/>
    <w:rsid w:val="0058176D"/>
    <w:rsid w:val="00583A96"/>
    <w:rsid w:val="0058406A"/>
    <w:rsid w:val="0058468C"/>
    <w:rsid w:val="005846D1"/>
    <w:rsid w:val="00585ACD"/>
    <w:rsid w:val="00585CB1"/>
    <w:rsid w:val="00586156"/>
    <w:rsid w:val="0058621C"/>
    <w:rsid w:val="00586A93"/>
    <w:rsid w:val="00587744"/>
    <w:rsid w:val="00587ACE"/>
    <w:rsid w:val="00587E6C"/>
    <w:rsid w:val="00590DCA"/>
    <w:rsid w:val="0059267A"/>
    <w:rsid w:val="00592AC1"/>
    <w:rsid w:val="00592DBA"/>
    <w:rsid w:val="005933F4"/>
    <w:rsid w:val="00593A5B"/>
    <w:rsid w:val="00593F3B"/>
    <w:rsid w:val="0059466E"/>
    <w:rsid w:val="00594AF8"/>
    <w:rsid w:val="00594C71"/>
    <w:rsid w:val="00594CC7"/>
    <w:rsid w:val="00594F87"/>
    <w:rsid w:val="00595A8C"/>
    <w:rsid w:val="00595CD3"/>
    <w:rsid w:val="00595F4F"/>
    <w:rsid w:val="00595FFC"/>
    <w:rsid w:val="00596ADE"/>
    <w:rsid w:val="005973F1"/>
    <w:rsid w:val="005A15D8"/>
    <w:rsid w:val="005A211A"/>
    <w:rsid w:val="005A2303"/>
    <w:rsid w:val="005A28B2"/>
    <w:rsid w:val="005A37C2"/>
    <w:rsid w:val="005A51D9"/>
    <w:rsid w:val="005A5260"/>
    <w:rsid w:val="005A6B5F"/>
    <w:rsid w:val="005A7869"/>
    <w:rsid w:val="005B1779"/>
    <w:rsid w:val="005B24EB"/>
    <w:rsid w:val="005B25D2"/>
    <w:rsid w:val="005B3B32"/>
    <w:rsid w:val="005B3BAF"/>
    <w:rsid w:val="005B3DBE"/>
    <w:rsid w:val="005B51FE"/>
    <w:rsid w:val="005B5BCF"/>
    <w:rsid w:val="005B5EF0"/>
    <w:rsid w:val="005B611E"/>
    <w:rsid w:val="005B62E8"/>
    <w:rsid w:val="005B6A01"/>
    <w:rsid w:val="005B6CB0"/>
    <w:rsid w:val="005B706B"/>
    <w:rsid w:val="005C00EC"/>
    <w:rsid w:val="005C0A5D"/>
    <w:rsid w:val="005C35CB"/>
    <w:rsid w:val="005C42F4"/>
    <w:rsid w:val="005C4895"/>
    <w:rsid w:val="005C4FC7"/>
    <w:rsid w:val="005C58B3"/>
    <w:rsid w:val="005C5D19"/>
    <w:rsid w:val="005C66B0"/>
    <w:rsid w:val="005C693B"/>
    <w:rsid w:val="005C7147"/>
    <w:rsid w:val="005C72B6"/>
    <w:rsid w:val="005C78EB"/>
    <w:rsid w:val="005D021E"/>
    <w:rsid w:val="005D029E"/>
    <w:rsid w:val="005D0657"/>
    <w:rsid w:val="005D09A6"/>
    <w:rsid w:val="005D0E76"/>
    <w:rsid w:val="005D25E2"/>
    <w:rsid w:val="005D2993"/>
    <w:rsid w:val="005D3D90"/>
    <w:rsid w:val="005D592D"/>
    <w:rsid w:val="005D5A54"/>
    <w:rsid w:val="005D5D50"/>
    <w:rsid w:val="005D6834"/>
    <w:rsid w:val="005D6A9B"/>
    <w:rsid w:val="005D72CA"/>
    <w:rsid w:val="005D75D3"/>
    <w:rsid w:val="005D7D34"/>
    <w:rsid w:val="005D7E78"/>
    <w:rsid w:val="005E039F"/>
    <w:rsid w:val="005E06B0"/>
    <w:rsid w:val="005E091B"/>
    <w:rsid w:val="005E215B"/>
    <w:rsid w:val="005E301C"/>
    <w:rsid w:val="005E3418"/>
    <w:rsid w:val="005E3442"/>
    <w:rsid w:val="005E3E72"/>
    <w:rsid w:val="005E3EF2"/>
    <w:rsid w:val="005E424E"/>
    <w:rsid w:val="005E5618"/>
    <w:rsid w:val="005E59B3"/>
    <w:rsid w:val="005E5F39"/>
    <w:rsid w:val="005E6E6B"/>
    <w:rsid w:val="005E704B"/>
    <w:rsid w:val="005E7523"/>
    <w:rsid w:val="005E75FF"/>
    <w:rsid w:val="005E77CC"/>
    <w:rsid w:val="005E7862"/>
    <w:rsid w:val="005E7AA4"/>
    <w:rsid w:val="005E7ABE"/>
    <w:rsid w:val="005E7DD0"/>
    <w:rsid w:val="005F0097"/>
    <w:rsid w:val="005F10B9"/>
    <w:rsid w:val="005F15BC"/>
    <w:rsid w:val="005F1CEF"/>
    <w:rsid w:val="005F202C"/>
    <w:rsid w:val="005F242F"/>
    <w:rsid w:val="005F2B24"/>
    <w:rsid w:val="005F311D"/>
    <w:rsid w:val="005F34EF"/>
    <w:rsid w:val="005F3E62"/>
    <w:rsid w:val="005F49A4"/>
    <w:rsid w:val="005F5104"/>
    <w:rsid w:val="005F53D4"/>
    <w:rsid w:val="005F5611"/>
    <w:rsid w:val="005F5735"/>
    <w:rsid w:val="005F5B41"/>
    <w:rsid w:val="005F5DD5"/>
    <w:rsid w:val="005F7095"/>
    <w:rsid w:val="005F71BB"/>
    <w:rsid w:val="005F7E8D"/>
    <w:rsid w:val="00601241"/>
    <w:rsid w:val="006013AD"/>
    <w:rsid w:val="006017C9"/>
    <w:rsid w:val="00601CC6"/>
    <w:rsid w:val="00603633"/>
    <w:rsid w:val="006036DC"/>
    <w:rsid w:val="00603AF2"/>
    <w:rsid w:val="006043F2"/>
    <w:rsid w:val="00604FAB"/>
    <w:rsid w:val="0060571C"/>
    <w:rsid w:val="00605925"/>
    <w:rsid w:val="00605A91"/>
    <w:rsid w:val="006063E1"/>
    <w:rsid w:val="006071D6"/>
    <w:rsid w:val="006076CA"/>
    <w:rsid w:val="00607953"/>
    <w:rsid w:val="00610F4A"/>
    <w:rsid w:val="00610F92"/>
    <w:rsid w:val="006116E5"/>
    <w:rsid w:val="00611954"/>
    <w:rsid w:val="00611F36"/>
    <w:rsid w:val="00612958"/>
    <w:rsid w:val="00612AD4"/>
    <w:rsid w:val="00612B39"/>
    <w:rsid w:val="00613C28"/>
    <w:rsid w:val="00614030"/>
    <w:rsid w:val="00614276"/>
    <w:rsid w:val="00617255"/>
    <w:rsid w:val="00617693"/>
    <w:rsid w:val="00617C43"/>
    <w:rsid w:val="00620B56"/>
    <w:rsid w:val="00621D19"/>
    <w:rsid w:val="006222BC"/>
    <w:rsid w:val="00622743"/>
    <w:rsid w:val="00623B5C"/>
    <w:rsid w:val="00623F4E"/>
    <w:rsid w:val="006241C9"/>
    <w:rsid w:val="00624534"/>
    <w:rsid w:val="006247FD"/>
    <w:rsid w:val="00624E5A"/>
    <w:rsid w:val="00625BD0"/>
    <w:rsid w:val="00625E3E"/>
    <w:rsid w:val="00626B56"/>
    <w:rsid w:val="00626C31"/>
    <w:rsid w:val="00626E6C"/>
    <w:rsid w:val="00627626"/>
    <w:rsid w:val="00627960"/>
    <w:rsid w:val="00627BC9"/>
    <w:rsid w:val="00627C4D"/>
    <w:rsid w:val="006309E8"/>
    <w:rsid w:val="00630C22"/>
    <w:rsid w:val="006321B4"/>
    <w:rsid w:val="0063434B"/>
    <w:rsid w:val="00634405"/>
    <w:rsid w:val="00634A87"/>
    <w:rsid w:val="00634BCF"/>
    <w:rsid w:val="006351B0"/>
    <w:rsid w:val="006358F8"/>
    <w:rsid w:val="006367FA"/>
    <w:rsid w:val="00636B63"/>
    <w:rsid w:val="006377BE"/>
    <w:rsid w:val="00637845"/>
    <w:rsid w:val="00640DBD"/>
    <w:rsid w:val="006411C0"/>
    <w:rsid w:val="006414C3"/>
    <w:rsid w:val="00641511"/>
    <w:rsid w:val="00641845"/>
    <w:rsid w:val="00642FB2"/>
    <w:rsid w:val="006431BA"/>
    <w:rsid w:val="00643A54"/>
    <w:rsid w:val="00643B4F"/>
    <w:rsid w:val="00643C53"/>
    <w:rsid w:val="00643EC6"/>
    <w:rsid w:val="00643F23"/>
    <w:rsid w:val="00643FDD"/>
    <w:rsid w:val="0064424C"/>
    <w:rsid w:val="00644614"/>
    <w:rsid w:val="006466EC"/>
    <w:rsid w:val="00646AB8"/>
    <w:rsid w:val="00646ED3"/>
    <w:rsid w:val="00647427"/>
    <w:rsid w:val="006474A2"/>
    <w:rsid w:val="0065155E"/>
    <w:rsid w:val="00651F23"/>
    <w:rsid w:val="0065211C"/>
    <w:rsid w:val="006524B3"/>
    <w:rsid w:val="0065259B"/>
    <w:rsid w:val="006527A1"/>
    <w:rsid w:val="00652D9B"/>
    <w:rsid w:val="00652E4D"/>
    <w:rsid w:val="0065353B"/>
    <w:rsid w:val="00653A66"/>
    <w:rsid w:val="00653E6D"/>
    <w:rsid w:val="006540CA"/>
    <w:rsid w:val="0065584D"/>
    <w:rsid w:val="006568B0"/>
    <w:rsid w:val="0065690D"/>
    <w:rsid w:val="00656990"/>
    <w:rsid w:val="00656B55"/>
    <w:rsid w:val="00657094"/>
    <w:rsid w:val="00657365"/>
    <w:rsid w:val="006574A2"/>
    <w:rsid w:val="00660B50"/>
    <w:rsid w:val="00661B19"/>
    <w:rsid w:val="00661B34"/>
    <w:rsid w:val="00661BCE"/>
    <w:rsid w:val="006625FD"/>
    <w:rsid w:val="006628DC"/>
    <w:rsid w:val="006629AA"/>
    <w:rsid w:val="006629DC"/>
    <w:rsid w:val="00663631"/>
    <w:rsid w:val="00663E4A"/>
    <w:rsid w:val="006646C5"/>
    <w:rsid w:val="006651F4"/>
    <w:rsid w:val="006651FF"/>
    <w:rsid w:val="006653B5"/>
    <w:rsid w:val="0066547B"/>
    <w:rsid w:val="0066585A"/>
    <w:rsid w:val="00666251"/>
    <w:rsid w:val="00666565"/>
    <w:rsid w:val="006666A8"/>
    <w:rsid w:val="00666950"/>
    <w:rsid w:val="00666CE7"/>
    <w:rsid w:val="00666FAE"/>
    <w:rsid w:val="006672A5"/>
    <w:rsid w:val="006673DE"/>
    <w:rsid w:val="0066778A"/>
    <w:rsid w:val="00670A89"/>
    <w:rsid w:val="00671459"/>
    <w:rsid w:val="006718A7"/>
    <w:rsid w:val="00671A23"/>
    <w:rsid w:val="00671D7F"/>
    <w:rsid w:val="006722BA"/>
    <w:rsid w:val="00672855"/>
    <w:rsid w:val="00672945"/>
    <w:rsid w:val="00672BA4"/>
    <w:rsid w:val="00672FB9"/>
    <w:rsid w:val="00673173"/>
    <w:rsid w:val="00674062"/>
    <w:rsid w:val="006744C7"/>
    <w:rsid w:val="00675092"/>
    <w:rsid w:val="006750FB"/>
    <w:rsid w:val="006752CE"/>
    <w:rsid w:val="006755A2"/>
    <w:rsid w:val="00675634"/>
    <w:rsid w:val="00676775"/>
    <w:rsid w:val="00676CD0"/>
    <w:rsid w:val="006771EB"/>
    <w:rsid w:val="006774FA"/>
    <w:rsid w:val="0067791A"/>
    <w:rsid w:val="00677A60"/>
    <w:rsid w:val="00680AA0"/>
    <w:rsid w:val="00680C89"/>
    <w:rsid w:val="006814FE"/>
    <w:rsid w:val="006820E1"/>
    <w:rsid w:val="00682D49"/>
    <w:rsid w:val="00683F52"/>
    <w:rsid w:val="00686265"/>
    <w:rsid w:val="00686362"/>
    <w:rsid w:val="00686B1E"/>
    <w:rsid w:val="00686FFB"/>
    <w:rsid w:val="006872D2"/>
    <w:rsid w:val="0068739B"/>
    <w:rsid w:val="00690240"/>
    <w:rsid w:val="00690880"/>
    <w:rsid w:val="00690B26"/>
    <w:rsid w:val="0069132F"/>
    <w:rsid w:val="00691A83"/>
    <w:rsid w:val="00691C44"/>
    <w:rsid w:val="00692980"/>
    <w:rsid w:val="00693F97"/>
    <w:rsid w:val="006949E2"/>
    <w:rsid w:val="00694A1B"/>
    <w:rsid w:val="0069546D"/>
    <w:rsid w:val="006970D5"/>
    <w:rsid w:val="006971C0"/>
    <w:rsid w:val="006A02C4"/>
    <w:rsid w:val="006A19C1"/>
    <w:rsid w:val="006A2103"/>
    <w:rsid w:val="006A22A0"/>
    <w:rsid w:val="006A27FF"/>
    <w:rsid w:val="006A2F89"/>
    <w:rsid w:val="006A4A70"/>
    <w:rsid w:val="006A4BBB"/>
    <w:rsid w:val="006A4C72"/>
    <w:rsid w:val="006A54F6"/>
    <w:rsid w:val="006A5BBE"/>
    <w:rsid w:val="006A5FCB"/>
    <w:rsid w:val="006A6DEF"/>
    <w:rsid w:val="006A78D7"/>
    <w:rsid w:val="006B0D03"/>
    <w:rsid w:val="006B1C31"/>
    <w:rsid w:val="006B25EE"/>
    <w:rsid w:val="006B37AF"/>
    <w:rsid w:val="006B3D90"/>
    <w:rsid w:val="006B3ED6"/>
    <w:rsid w:val="006B43C4"/>
    <w:rsid w:val="006B4BB4"/>
    <w:rsid w:val="006B4CA5"/>
    <w:rsid w:val="006B735E"/>
    <w:rsid w:val="006B776B"/>
    <w:rsid w:val="006B7800"/>
    <w:rsid w:val="006B7E1D"/>
    <w:rsid w:val="006C122B"/>
    <w:rsid w:val="006C138D"/>
    <w:rsid w:val="006C22E9"/>
    <w:rsid w:val="006C482B"/>
    <w:rsid w:val="006C581F"/>
    <w:rsid w:val="006C5A47"/>
    <w:rsid w:val="006C635C"/>
    <w:rsid w:val="006C7032"/>
    <w:rsid w:val="006C7470"/>
    <w:rsid w:val="006C7944"/>
    <w:rsid w:val="006C7E01"/>
    <w:rsid w:val="006D0521"/>
    <w:rsid w:val="006D08D1"/>
    <w:rsid w:val="006D0985"/>
    <w:rsid w:val="006D108F"/>
    <w:rsid w:val="006D11F5"/>
    <w:rsid w:val="006D1C39"/>
    <w:rsid w:val="006D1E54"/>
    <w:rsid w:val="006D1EBC"/>
    <w:rsid w:val="006D20CD"/>
    <w:rsid w:val="006D28EE"/>
    <w:rsid w:val="006D2B77"/>
    <w:rsid w:val="006D341F"/>
    <w:rsid w:val="006D3655"/>
    <w:rsid w:val="006D392D"/>
    <w:rsid w:val="006D39A5"/>
    <w:rsid w:val="006D4222"/>
    <w:rsid w:val="006D4BA2"/>
    <w:rsid w:val="006D4DEC"/>
    <w:rsid w:val="006D5B48"/>
    <w:rsid w:val="006D6F5B"/>
    <w:rsid w:val="006D78F8"/>
    <w:rsid w:val="006D7B7F"/>
    <w:rsid w:val="006D7C12"/>
    <w:rsid w:val="006E03D1"/>
    <w:rsid w:val="006E0B3C"/>
    <w:rsid w:val="006E1092"/>
    <w:rsid w:val="006E1192"/>
    <w:rsid w:val="006E1AA4"/>
    <w:rsid w:val="006E21A5"/>
    <w:rsid w:val="006E25E8"/>
    <w:rsid w:val="006E3714"/>
    <w:rsid w:val="006E380E"/>
    <w:rsid w:val="006E41B2"/>
    <w:rsid w:val="006E49CA"/>
    <w:rsid w:val="006E5199"/>
    <w:rsid w:val="006E643D"/>
    <w:rsid w:val="006F0986"/>
    <w:rsid w:val="006F1A03"/>
    <w:rsid w:val="006F2BBE"/>
    <w:rsid w:val="006F2E9B"/>
    <w:rsid w:val="006F385F"/>
    <w:rsid w:val="006F38F4"/>
    <w:rsid w:val="006F39D3"/>
    <w:rsid w:val="006F4DBE"/>
    <w:rsid w:val="006F54C7"/>
    <w:rsid w:val="006F5556"/>
    <w:rsid w:val="006F62F6"/>
    <w:rsid w:val="006F71B0"/>
    <w:rsid w:val="006F7569"/>
    <w:rsid w:val="006F7DE7"/>
    <w:rsid w:val="00700CBC"/>
    <w:rsid w:val="007012C7"/>
    <w:rsid w:val="007015BD"/>
    <w:rsid w:val="00701B5C"/>
    <w:rsid w:val="007021BB"/>
    <w:rsid w:val="0070262C"/>
    <w:rsid w:val="007035C4"/>
    <w:rsid w:val="007038C3"/>
    <w:rsid w:val="00703D35"/>
    <w:rsid w:val="007046B6"/>
    <w:rsid w:val="00704997"/>
    <w:rsid w:val="00704BE7"/>
    <w:rsid w:val="00705800"/>
    <w:rsid w:val="007058B0"/>
    <w:rsid w:val="007060E3"/>
    <w:rsid w:val="0070652C"/>
    <w:rsid w:val="00706572"/>
    <w:rsid w:val="007067CA"/>
    <w:rsid w:val="00706883"/>
    <w:rsid w:val="00706AA8"/>
    <w:rsid w:val="00707449"/>
    <w:rsid w:val="00707D09"/>
    <w:rsid w:val="007105A5"/>
    <w:rsid w:val="00710FE6"/>
    <w:rsid w:val="00712579"/>
    <w:rsid w:val="00714344"/>
    <w:rsid w:val="00715495"/>
    <w:rsid w:val="007154FD"/>
    <w:rsid w:val="007156C7"/>
    <w:rsid w:val="00716D37"/>
    <w:rsid w:val="00717264"/>
    <w:rsid w:val="0072070F"/>
    <w:rsid w:val="00721DDD"/>
    <w:rsid w:val="0072278A"/>
    <w:rsid w:val="007234F2"/>
    <w:rsid w:val="00723753"/>
    <w:rsid w:val="00724B46"/>
    <w:rsid w:val="00725B87"/>
    <w:rsid w:val="00725FC3"/>
    <w:rsid w:val="0072687F"/>
    <w:rsid w:val="00726D9B"/>
    <w:rsid w:val="00727DD5"/>
    <w:rsid w:val="0073024F"/>
    <w:rsid w:val="00730689"/>
    <w:rsid w:val="00730838"/>
    <w:rsid w:val="00730B75"/>
    <w:rsid w:val="00730D4A"/>
    <w:rsid w:val="00731E3C"/>
    <w:rsid w:val="0073242E"/>
    <w:rsid w:val="00733E3A"/>
    <w:rsid w:val="007340C8"/>
    <w:rsid w:val="00734118"/>
    <w:rsid w:val="007345C1"/>
    <w:rsid w:val="0073504A"/>
    <w:rsid w:val="00735295"/>
    <w:rsid w:val="007353DB"/>
    <w:rsid w:val="00736787"/>
    <w:rsid w:val="00736808"/>
    <w:rsid w:val="00736978"/>
    <w:rsid w:val="0073771A"/>
    <w:rsid w:val="00740331"/>
    <w:rsid w:val="00743267"/>
    <w:rsid w:val="0074359F"/>
    <w:rsid w:val="0074372D"/>
    <w:rsid w:val="007439B2"/>
    <w:rsid w:val="00743D01"/>
    <w:rsid w:val="007450B4"/>
    <w:rsid w:val="007458B4"/>
    <w:rsid w:val="00745A13"/>
    <w:rsid w:val="00745C96"/>
    <w:rsid w:val="00745D1B"/>
    <w:rsid w:val="00746C35"/>
    <w:rsid w:val="007501FE"/>
    <w:rsid w:val="007504E7"/>
    <w:rsid w:val="00750826"/>
    <w:rsid w:val="00751050"/>
    <w:rsid w:val="00751531"/>
    <w:rsid w:val="00751703"/>
    <w:rsid w:val="0075183F"/>
    <w:rsid w:val="00752291"/>
    <w:rsid w:val="007525F7"/>
    <w:rsid w:val="00752D0B"/>
    <w:rsid w:val="00752F6C"/>
    <w:rsid w:val="007538F4"/>
    <w:rsid w:val="00753FE2"/>
    <w:rsid w:val="007540DC"/>
    <w:rsid w:val="007542F3"/>
    <w:rsid w:val="007544DD"/>
    <w:rsid w:val="007545F9"/>
    <w:rsid w:val="007545FA"/>
    <w:rsid w:val="007547AF"/>
    <w:rsid w:val="007548F8"/>
    <w:rsid w:val="00754A23"/>
    <w:rsid w:val="00755BBA"/>
    <w:rsid w:val="00755C12"/>
    <w:rsid w:val="007562E8"/>
    <w:rsid w:val="00757414"/>
    <w:rsid w:val="00760181"/>
    <w:rsid w:val="00760D43"/>
    <w:rsid w:val="00760E1A"/>
    <w:rsid w:val="007610A0"/>
    <w:rsid w:val="007611B3"/>
    <w:rsid w:val="00761624"/>
    <w:rsid w:val="007619EE"/>
    <w:rsid w:val="007627A2"/>
    <w:rsid w:val="00762F42"/>
    <w:rsid w:val="007643C8"/>
    <w:rsid w:val="007648F4"/>
    <w:rsid w:val="00764CC2"/>
    <w:rsid w:val="00764FB8"/>
    <w:rsid w:val="00765367"/>
    <w:rsid w:val="007654D5"/>
    <w:rsid w:val="007663B0"/>
    <w:rsid w:val="00767622"/>
    <w:rsid w:val="00767A88"/>
    <w:rsid w:val="00770E5D"/>
    <w:rsid w:val="00771258"/>
    <w:rsid w:val="007714F7"/>
    <w:rsid w:val="00771619"/>
    <w:rsid w:val="00772FB3"/>
    <w:rsid w:val="007738B0"/>
    <w:rsid w:val="00773A0A"/>
    <w:rsid w:val="007740C0"/>
    <w:rsid w:val="00774ED3"/>
    <w:rsid w:val="0077524A"/>
    <w:rsid w:val="00775616"/>
    <w:rsid w:val="00775AD9"/>
    <w:rsid w:val="00775F17"/>
    <w:rsid w:val="00776008"/>
    <w:rsid w:val="00776543"/>
    <w:rsid w:val="00776D45"/>
    <w:rsid w:val="00780639"/>
    <w:rsid w:val="00780E81"/>
    <w:rsid w:val="00780F59"/>
    <w:rsid w:val="00782220"/>
    <w:rsid w:val="00782872"/>
    <w:rsid w:val="00782B5D"/>
    <w:rsid w:val="00783110"/>
    <w:rsid w:val="00783876"/>
    <w:rsid w:val="0078388A"/>
    <w:rsid w:val="00783A23"/>
    <w:rsid w:val="00784AFE"/>
    <w:rsid w:val="00785067"/>
    <w:rsid w:val="0078510D"/>
    <w:rsid w:val="007851FE"/>
    <w:rsid w:val="00785752"/>
    <w:rsid w:val="00786539"/>
    <w:rsid w:val="00787038"/>
    <w:rsid w:val="007875B8"/>
    <w:rsid w:val="00787C48"/>
    <w:rsid w:val="00790E59"/>
    <w:rsid w:val="007918FC"/>
    <w:rsid w:val="00791923"/>
    <w:rsid w:val="00791AC2"/>
    <w:rsid w:val="007924A1"/>
    <w:rsid w:val="00792F2E"/>
    <w:rsid w:val="00793F5D"/>
    <w:rsid w:val="007951B5"/>
    <w:rsid w:val="00795490"/>
    <w:rsid w:val="00795E79"/>
    <w:rsid w:val="00796733"/>
    <w:rsid w:val="00796F1C"/>
    <w:rsid w:val="00797A89"/>
    <w:rsid w:val="007A01FB"/>
    <w:rsid w:val="007A16D9"/>
    <w:rsid w:val="007A1C64"/>
    <w:rsid w:val="007A1FE0"/>
    <w:rsid w:val="007A2B0B"/>
    <w:rsid w:val="007A536A"/>
    <w:rsid w:val="007A6BC5"/>
    <w:rsid w:val="007A77DF"/>
    <w:rsid w:val="007A7DD5"/>
    <w:rsid w:val="007B08A1"/>
    <w:rsid w:val="007B0969"/>
    <w:rsid w:val="007B0D39"/>
    <w:rsid w:val="007B0FD1"/>
    <w:rsid w:val="007B24E8"/>
    <w:rsid w:val="007B2ECD"/>
    <w:rsid w:val="007B3A5A"/>
    <w:rsid w:val="007B3CF1"/>
    <w:rsid w:val="007B4250"/>
    <w:rsid w:val="007B45BE"/>
    <w:rsid w:val="007B4FE5"/>
    <w:rsid w:val="007B5293"/>
    <w:rsid w:val="007B5615"/>
    <w:rsid w:val="007B60FF"/>
    <w:rsid w:val="007B61A6"/>
    <w:rsid w:val="007B6BBB"/>
    <w:rsid w:val="007B6CFA"/>
    <w:rsid w:val="007B7031"/>
    <w:rsid w:val="007B70D4"/>
    <w:rsid w:val="007C0651"/>
    <w:rsid w:val="007C0EC5"/>
    <w:rsid w:val="007C295D"/>
    <w:rsid w:val="007C2FCD"/>
    <w:rsid w:val="007C3381"/>
    <w:rsid w:val="007C342A"/>
    <w:rsid w:val="007C34E5"/>
    <w:rsid w:val="007C42F1"/>
    <w:rsid w:val="007C48A0"/>
    <w:rsid w:val="007C49DB"/>
    <w:rsid w:val="007C4FEB"/>
    <w:rsid w:val="007C5E23"/>
    <w:rsid w:val="007C6406"/>
    <w:rsid w:val="007C7CC1"/>
    <w:rsid w:val="007D0978"/>
    <w:rsid w:val="007D1134"/>
    <w:rsid w:val="007D1218"/>
    <w:rsid w:val="007D14F7"/>
    <w:rsid w:val="007D1FEB"/>
    <w:rsid w:val="007D2226"/>
    <w:rsid w:val="007D230E"/>
    <w:rsid w:val="007D2D49"/>
    <w:rsid w:val="007D2E00"/>
    <w:rsid w:val="007D2E64"/>
    <w:rsid w:val="007D3181"/>
    <w:rsid w:val="007D341D"/>
    <w:rsid w:val="007D3D0A"/>
    <w:rsid w:val="007D4E8F"/>
    <w:rsid w:val="007D516D"/>
    <w:rsid w:val="007D53A7"/>
    <w:rsid w:val="007D5C6E"/>
    <w:rsid w:val="007D6B6C"/>
    <w:rsid w:val="007D71C0"/>
    <w:rsid w:val="007D74C9"/>
    <w:rsid w:val="007D7855"/>
    <w:rsid w:val="007D7A52"/>
    <w:rsid w:val="007E1627"/>
    <w:rsid w:val="007E1AFE"/>
    <w:rsid w:val="007E2121"/>
    <w:rsid w:val="007E2E3E"/>
    <w:rsid w:val="007E387D"/>
    <w:rsid w:val="007E3EDB"/>
    <w:rsid w:val="007E3EDE"/>
    <w:rsid w:val="007E4539"/>
    <w:rsid w:val="007E483E"/>
    <w:rsid w:val="007E4855"/>
    <w:rsid w:val="007E4C86"/>
    <w:rsid w:val="007E4D4F"/>
    <w:rsid w:val="007E54AF"/>
    <w:rsid w:val="007E5BFE"/>
    <w:rsid w:val="007E64A7"/>
    <w:rsid w:val="007E69F0"/>
    <w:rsid w:val="007E71BE"/>
    <w:rsid w:val="007E797D"/>
    <w:rsid w:val="007F038A"/>
    <w:rsid w:val="007F0FD8"/>
    <w:rsid w:val="007F1A07"/>
    <w:rsid w:val="007F1C75"/>
    <w:rsid w:val="007F2171"/>
    <w:rsid w:val="007F341A"/>
    <w:rsid w:val="007F372F"/>
    <w:rsid w:val="007F3BF3"/>
    <w:rsid w:val="007F3FEE"/>
    <w:rsid w:val="007F4C7E"/>
    <w:rsid w:val="007F4D93"/>
    <w:rsid w:val="007F59DA"/>
    <w:rsid w:val="007F65B9"/>
    <w:rsid w:val="007F69F2"/>
    <w:rsid w:val="007F7243"/>
    <w:rsid w:val="007F74BF"/>
    <w:rsid w:val="00800D9C"/>
    <w:rsid w:val="00802B6F"/>
    <w:rsid w:val="00802C0B"/>
    <w:rsid w:val="00803024"/>
    <w:rsid w:val="0080309A"/>
    <w:rsid w:val="00803EEF"/>
    <w:rsid w:val="008045B5"/>
    <w:rsid w:val="00804CDB"/>
    <w:rsid w:val="008051EF"/>
    <w:rsid w:val="008055B0"/>
    <w:rsid w:val="008058AC"/>
    <w:rsid w:val="00805DAB"/>
    <w:rsid w:val="008061B0"/>
    <w:rsid w:val="0080642E"/>
    <w:rsid w:val="0080670A"/>
    <w:rsid w:val="00807651"/>
    <w:rsid w:val="00807763"/>
    <w:rsid w:val="008079D0"/>
    <w:rsid w:val="00807C48"/>
    <w:rsid w:val="0081086B"/>
    <w:rsid w:val="00810C37"/>
    <w:rsid w:val="008110B8"/>
    <w:rsid w:val="0081157C"/>
    <w:rsid w:val="00811A8B"/>
    <w:rsid w:val="00811E12"/>
    <w:rsid w:val="0081225E"/>
    <w:rsid w:val="0081409C"/>
    <w:rsid w:val="0081415A"/>
    <w:rsid w:val="00814672"/>
    <w:rsid w:val="00814CFF"/>
    <w:rsid w:val="0081514B"/>
    <w:rsid w:val="00815193"/>
    <w:rsid w:val="00815C9E"/>
    <w:rsid w:val="00815EDF"/>
    <w:rsid w:val="0082091E"/>
    <w:rsid w:val="00820A24"/>
    <w:rsid w:val="00820F95"/>
    <w:rsid w:val="008224AB"/>
    <w:rsid w:val="00823944"/>
    <w:rsid w:val="00823AD9"/>
    <w:rsid w:val="00823CA8"/>
    <w:rsid w:val="00823EE4"/>
    <w:rsid w:val="00825D8A"/>
    <w:rsid w:val="00826973"/>
    <w:rsid w:val="0082732B"/>
    <w:rsid w:val="0082763E"/>
    <w:rsid w:val="008278DC"/>
    <w:rsid w:val="00827C3F"/>
    <w:rsid w:val="00827F15"/>
    <w:rsid w:val="008305AC"/>
    <w:rsid w:val="00830B53"/>
    <w:rsid w:val="008323DC"/>
    <w:rsid w:val="00832421"/>
    <w:rsid w:val="00832826"/>
    <w:rsid w:val="008329F8"/>
    <w:rsid w:val="00832FAD"/>
    <w:rsid w:val="008337BA"/>
    <w:rsid w:val="00833E2D"/>
    <w:rsid w:val="00833EAD"/>
    <w:rsid w:val="00834355"/>
    <w:rsid w:val="00834664"/>
    <w:rsid w:val="008349AD"/>
    <w:rsid w:val="00834C69"/>
    <w:rsid w:val="00834CE0"/>
    <w:rsid w:val="00835165"/>
    <w:rsid w:val="008357E7"/>
    <w:rsid w:val="00835FE3"/>
    <w:rsid w:val="008361D8"/>
    <w:rsid w:val="008363C5"/>
    <w:rsid w:val="00836CC8"/>
    <w:rsid w:val="00837D3A"/>
    <w:rsid w:val="008410F3"/>
    <w:rsid w:val="00841573"/>
    <w:rsid w:val="008415BF"/>
    <w:rsid w:val="00841F4E"/>
    <w:rsid w:val="00842774"/>
    <w:rsid w:val="00842804"/>
    <w:rsid w:val="00843902"/>
    <w:rsid w:val="0084489A"/>
    <w:rsid w:val="00844D64"/>
    <w:rsid w:val="008455C9"/>
    <w:rsid w:val="0084756A"/>
    <w:rsid w:val="00850D73"/>
    <w:rsid w:val="008522E5"/>
    <w:rsid w:val="00852396"/>
    <w:rsid w:val="0085254F"/>
    <w:rsid w:val="00852666"/>
    <w:rsid w:val="00852DEC"/>
    <w:rsid w:val="00854CB5"/>
    <w:rsid w:val="00854F17"/>
    <w:rsid w:val="00855D8B"/>
    <w:rsid w:val="00856A75"/>
    <w:rsid w:val="00856B73"/>
    <w:rsid w:val="00857EC2"/>
    <w:rsid w:val="00860BC2"/>
    <w:rsid w:val="00860C98"/>
    <w:rsid w:val="00861346"/>
    <w:rsid w:val="00861386"/>
    <w:rsid w:val="00861583"/>
    <w:rsid w:val="0086165E"/>
    <w:rsid w:val="0086199B"/>
    <w:rsid w:val="008637BE"/>
    <w:rsid w:val="00863E75"/>
    <w:rsid w:val="0086463A"/>
    <w:rsid w:val="00864C44"/>
    <w:rsid w:val="00864E56"/>
    <w:rsid w:val="008668A4"/>
    <w:rsid w:val="00866F26"/>
    <w:rsid w:val="00867146"/>
    <w:rsid w:val="008707E6"/>
    <w:rsid w:val="0087152F"/>
    <w:rsid w:val="00872F61"/>
    <w:rsid w:val="00873064"/>
    <w:rsid w:val="00874AD7"/>
    <w:rsid w:val="008763E2"/>
    <w:rsid w:val="00876FCD"/>
    <w:rsid w:val="008774D1"/>
    <w:rsid w:val="008802CA"/>
    <w:rsid w:val="008807AB"/>
    <w:rsid w:val="008809AF"/>
    <w:rsid w:val="00880E20"/>
    <w:rsid w:val="008816AF"/>
    <w:rsid w:val="00881D96"/>
    <w:rsid w:val="0088201F"/>
    <w:rsid w:val="008821B3"/>
    <w:rsid w:val="008831EA"/>
    <w:rsid w:val="0088391B"/>
    <w:rsid w:val="00883E6E"/>
    <w:rsid w:val="008841C6"/>
    <w:rsid w:val="0088557C"/>
    <w:rsid w:val="00885AC6"/>
    <w:rsid w:val="00885BCF"/>
    <w:rsid w:val="008863DC"/>
    <w:rsid w:val="00886554"/>
    <w:rsid w:val="008867E3"/>
    <w:rsid w:val="0088775B"/>
    <w:rsid w:val="00887A1D"/>
    <w:rsid w:val="00890035"/>
    <w:rsid w:val="00890807"/>
    <w:rsid w:val="00890960"/>
    <w:rsid w:val="00890BFA"/>
    <w:rsid w:val="00890F92"/>
    <w:rsid w:val="008919E6"/>
    <w:rsid w:val="00891AD1"/>
    <w:rsid w:val="00892339"/>
    <w:rsid w:val="00892671"/>
    <w:rsid w:val="00892A3E"/>
    <w:rsid w:val="00892BB5"/>
    <w:rsid w:val="00892C7C"/>
    <w:rsid w:val="008942F0"/>
    <w:rsid w:val="00895110"/>
    <w:rsid w:val="008963F4"/>
    <w:rsid w:val="008965A5"/>
    <w:rsid w:val="008969CB"/>
    <w:rsid w:val="00896B51"/>
    <w:rsid w:val="00896F62"/>
    <w:rsid w:val="0089720C"/>
    <w:rsid w:val="00897954"/>
    <w:rsid w:val="008A0781"/>
    <w:rsid w:val="008A0BF2"/>
    <w:rsid w:val="008A0CD0"/>
    <w:rsid w:val="008A1A8D"/>
    <w:rsid w:val="008A1B9B"/>
    <w:rsid w:val="008A2EB4"/>
    <w:rsid w:val="008A3495"/>
    <w:rsid w:val="008A38AD"/>
    <w:rsid w:val="008A46CF"/>
    <w:rsid w:val="008A4B02"/>
    <w:rsid w:val="008A6536"/>
    <w:rsid w:val="008A6CA8"/>
    <w:rsid w:val="008A6CBD"/>
    <w:rsid w:val="008A73D8"/>
    <w:rsid w:val="008B088F"/>
    <w:rsid w:val="008B0E6D"/>
    <w:rsid w:val="008B161D"/>
    <w:rsid w:val="008B171E"/>
    <w:rsid w:val="008B1C66"/>
    <w:rsid w:val="008B22BE"/>
    <w:rsid w:val="008B2509"/>
    <w:rsid w:val="008B284D"/>
    <w:rsid w:val="008B28E9"/>
    <w:rsid w:val="008B28FB"/>
    <w:rsid w:val="008B2A55"/>
    <w:rsid w:val="008B339A"/>
    <w:rsid w:val="008B410D"/>
    <w:rsid w:val="008B46B4"/>
    <w:rsid w:val="008B67BA"/>
    <w:rsid w:val="008B6ED7"/>
    <w:rsid w:val="008C0CF9"/>
    <w:rsid w:val="008C1172"/>
    <w:rsid w:val="008C1439"/>
    <w:rsid w:val="008C246D"/>
    <w:rsid w:val="008C25CE"/>
    <w:rsid w:val="008C27FD"/>
    <w:rsid w:val="008C31F2"/>
    <w:rsid w:val="008C35A3"/>
    <w:rsid w:val="008C3C55"/>
    <w:rsid w:val="008C479A"/>
    <w:rsid w:val="008C4AAE"/>
    <w:rsid w:val="008C57C2"/>
    <w:rsid w:val="008C5C50"/>
    <w:rsid w:val="008C5C7B"/>
    <w:rsid w:val="008C601D"/>
    <w:rsid w:val="008C6A4F"/>
    <w:rsid w:val="008C6B8A"/>
    <w:rsid w:val="008C713E"/>
    <w:rsid w:val="008C7540"/>
    <w:rsid w:val="008C79CD"/>
    <w:rsid w:val="008C7BA8"/>
    <w:rsid w:val="008D02C5"/>
    <w:rsid w:val="008D0E2B"/>
    <w:rsid w:val="008D15C2"/>
    <w:rsid w:val="008D1B46"/>
    <w:rsid w:val="008D2709"/>
    <w:rsid w:val="008D287C"/>
    <w:rsid w:val="008D2C46"/>
    <w:rsid w:val="008D3001"/>
    <w:rsid w:val="008D4177"/>
    <w:rsid w:val="008D4B30"/>
    <w:rsid w:val="008D4CE9"/>
    <w:rsid w:val="008D508B"/>
    <w:rsid w:val="008D51C9"/>
    <w:rsid w:val="008D5C2C"/>
    <w:rsid w:val="008D694F"/>
    <w:rsid w:val="008D6D0F"/>
    <w:rsid w:val="008D7829"/>
    <w:rsid w:val="008D78D1"/>
    <w:rsid w:val="008E0971"/>
    <w:rsid w:val="008E0A70"/>
    <w:rsid w:val="008E0EC4"/>
    <w:rsid w:val="008E11B5"/>
    <w:rsid w:val="008E1269"/>
    <w:rsid w:val="008E12B3"/>
    <w:rsid w:val="008E156B"/>
    <w:rsid w:val="008E1FB1"/>
    <w:rsid w:val="008E20B6"/>
    <w:rsid w:val="008E274E"/>
    <w:rsid w:val="008E2759"/>
    <w:rsid w:val="008E2E4F"/>
    <w:rsid w:val="008E308D"/>
    <w:rsid w:val="008E3D3A"/>
    <w:rsid w:val="008E43CC"/>
    <w:rsid w:val="008E459A"/>
    <w:rsid w:val="008E520E"/>
    <w:rsid w:val="008E55DD"/>
    <w:rsid w:val="008E5C25"/>
    <w:rsid w:val="008E65E5"/>
    <w:rsid w:val="008E6D27"/>
    <w:rsid w:val="008E7661"/>
    <w:rsid w:val="008E7831"/>
    <w:rsid w:val="008E789A"/>
    <w:rsid w:val="008E78F0"/>
    <w:rsid w:val="008E7A07"/>
    <w:rsid w:val="008E7FA6"/>
    <w:rsid w:val="008F000B"/>
    <w:rsid w:val="008F066A"/>
    <w:rsid w:val="008F0B62"/>
    <w:rsid w:val="008F0D2D"/>
    <w:rsid w:val="008F1153"/>
    <w:rsid w:val="008F11D7"/>
    <w:rsid w:val="008F2561"/>
    <w:rsid w:val="008F2A0B"/>
    <w:rsid w:val="008F4E23"/>
    <w:rsid w:val="008F501A"/>
    <w:rsid w:val="008F6B20"/>
    <w:rsid w:val="008F6DBF"/>
    <w:rsid w:val="008F7546"/>
    <w:rsid w:val="008F7DB4"/>
    <w:rsid w:val="008F7F8C"/>
    <w:rsid w:val="009003BB"/>
    <w:rsid w:val="009015AD"/>
    <w:rsid w:val="009016B0"/>
    <w:rsid w:val="009035B2"/>
    <w:rsid w:val="009039D0"/>
    <w:rsid w:val="00903D02"/>
    <w:rsid w:val="00904486"/>
    <w:rsid w:val="00904AA3"/>
    <w:rsid w:val="00904B7E"/>
    <w:rsid w:val="00904C76"/>
    <w:rsid w:val="009056E7"/>
    <w:rsid w:val="00905C86"/>
    <w:rsid w:val="00905D57"/>
    <w:rsid w:val="0090629E"/>
    <w:rsid w:val="0090651B"/>
    <w:rsid w:val="0090654B"/>
    <w:rsid w:val="009068EF"/>
    <w:rsid w:val="009074F2"/>
    <w:rsid w:val="00907D46"/>
    <w:rsid w:val="0091037F"/>
    <w:rsid w:val="00911107"/>
    <w:rsid w:val="00912B20"/>
    <w:rsid w:val="00912D49"/>
    <w:rsid w:val="00912F97"/>
    <w:rsid w:val="0091319B"/>
    <w:rsid w:val="0091412D"/>
    <w:rsid w:val="00914504"/>
    <w:rsid w:val="00914ED2"/>
    <w:rsid w:val="00914EE6"/>
    <w:rsid w:val="009157A4"/>
    <w:rsid w:val="00917309"/>
    <w:rsid w:val="0091788E"/>
    <w:rsid w:val="00917949"/>
    <w:rsid w:val="00917A7F"/>
    <w:rsid w:val="009216A8"/>
    <w:rsid w:val="0092181C"/>
    <w:rsid w:val="00921F8C"/>
    <w:rsid w:val="00922125"/>
    <w:rsid w:val="00922925"/>
    <w:rsid w:val="0092305B"/>
    <w:rsid w:val="00923698"/>
    <w:rsid w:val="00923D7C"/>
    <w:rsid w:val="00924B75"/>
    <w:rsid w:val="009250B2"/>
    <w:rsid w:val="00926A3F"/>
    <w:rsid w:val="00926E46"/>
    <w:rsid w:val="0092746D"/>
    <w:rsid w:val="00930051"/>
    <w:rsid w:val="009301A2"/>
    <w:rsid w:val="009311FC"/>
    <w:rsid w:val="009315E3"/>
    <w:rsid w:val="00932120"/>
    <w:rsid w:val="00932513"/>
    <w:rsid w:val="0093255F"/>
    <w:rsid w:val="0093287D"/>
    <w:rsid w:val="00933BBF"/>
    <w:rsid w:val="00934A35"/>
    <w:rsid w:val="00934BCC"/>
    <w:rsid w:val="00935454"/>
    <w:rsid w:val="00935772"/>
    <w:rsid w:val="00936379"/>
    <w:rsid w:val="00941425"/>
    <w:rsid w:val="0094180F"/>
    <w:rsid w:val="009423AC"/>
    <w:rsid w:val="0094355E"/>
    <w:rsid w:val="00944516"/>
    <w:rsid w:val="009446C0"/>
    <w:rsid w:val="00944C4A"/>
    <w:rsid w:val="00945812"/>
    <w:rsid w:val="009475A3"/>
    <w:rsid w:val="0094761F"/>
    <w:rsid w:val="00947966"/>
    <w:rsid w:val="00950613"/>
    <w:rsid w:val="00951949"/>
    <w:rsid w:val="00951950"/>
    <w:rsid w:val="00951E9D"/>
    <w:rsid w:val="0095291D"/>
    <w:rsid w:val="0095293D"/>
    <w:rsid w:val="00952A60"/>
    <w:rsid w:val="00952E51"/>
    <w:rsid w:val="00952E96"/>
    <w:rsid w:val="0095301E"/>
    <w:rsid w:val="00953B80"/>
    <w:rsid w:val="00954A7C"/>
    <w:rsid w:val="00955657"/>
    <w:rsid w:val="009600B2"/>
    <w:rsid w:val="009610B2"/>
    <w:rsid w:val="00961786"/>
    <w:rsid w:val="009623E5"/>
    <w:rsid w:val="0096298A"/>
    <w:rsid w:val="0096346F"/>
    <w:rsid w:val="00963AA9"/>
    <w:rsid w:val="00963FC2"/>
    <w:rsid w:val="009644B3"/>
    <w:rsid w:val="009648A7"/>
    <w:rsid w:val="009659CA"/>
    <w:rsid w:val="00965CA4"/>
    <w:rsid w:val="0096616C"/>
    <w:rsid w:val="009662FD"/>
    <w:rsid w:val="00966FDB"/>
    <w:rsid w:val="0096729A"/>
    <w:rsid w:val="00967669"/>
    <w:rsid w:val="00967890"/>
    <w:rsid w:val="00967EAB"/>
    <w:rsid w:val="009700A5"/>
    <w:rsid w:val="0097073B"/>
    <w:rsid w:val="00971F8F"/>
    <w:rsid w:val="009727DE"/>
    <w:rsid w:val="00972CAA"/>
    <w:rsid w:val="00972D23"/>
    <w:rsid w:val="009730A0"/>
    <w:rsid w:val="00973283"/>
    <w:rsid w:val="00974AF2"/>
    <w:rsid w:val="00975267"/>
    <w:rsid w:val="00975694"/>
    <w:rsid w:val="009756A4"/>
    <w:rsid w:val="00975947"/>
    <w:rsid w:val="009759C3"/>
    <w:rsid w:val="00975DB5"/>
    <w:rsid w:val="009762B5"/>
    <w:rsid w:val="0097660E"/>
    <w:rsid w:val="00976783"/>
    <w:rsid w:val="00976784"/>
    <w:rsid w:val="009769B9"/>
    <w:rsid w:val="00977083"/>
    <w:rsid w:val="00977D1A"/>
    <w:rsid w:val="00980ACD"/>
    <w:rsid w:val="00981C32"/>
    <w:rsid w:val="00982A49"/>
    <w:rsid w:val="009838AF"/>
    <w:rsid w:val="00983B08"/>
    <w:rsid w:val="0098470A"/>
    <w:rsid w:val="0098584F"/>
    <w:rsid w:val="0098643F"/>
    <w:rsid w:val="00986804"/>
    <w:rsid w:val="00986E37"/>
    <w:rsid w:val="00986FCD"/>
    <w:rsid w:val="0099073D"/>
    <w:rsid w:val="009907C2"/>
    <w:rsid w:val="00991408"/>
    <w:rsid w:val="009921B7"/>
    <w:rsid w:val="0099286F"/>
    <w:rsid w:val="00992B78"/>
    <w:rsid w:val="00993E37"/>
    <w:rsid w:val="009940EE"/>
    <w:rsid w:val="009943A4"/>
    <w:rsid w:val="009947E7"/>
    <w:rsid w:val="00995067"/>
    <w:rsid w:val="00995194"/>
    <w:rsid w:val="0099633C"/>
    <w:rsid w:val="00997169"/>
    <w:rsid w:val="0099772F"/>
    <w:rsid w:val="00997C1B"/>
    <w:rsid w:val="00997D18"/>
    <w:rsid w:val="00997FBA"/>
    <w:rsid w:val="009A0031"/>
    <w:rsid w:val="009A00BE"/>
    <w:rsid w:val="009A0A2E"/>
    <w:rsid w:val="009A149C"/>
    <w:rsid w:val="009A17B2"/>
    <w:rsid w:val="009A19CD"/>
    <w:rsid w:val="009A1CA4"/>
    <w:rsid w:val="009A2025"/>
    <w:rsid w:val="009A2886"/>
    <w:rsid w:val="009A396A"/>
    <w:rsid w:val="009A44DE"/>
    <w:rsid w:val="009A4556"/>
    <w:rsid w:val="009A4C3A"/>
    <w:rsid w:val="009A56A5"/>
    <w:rsid w:val="009A5F77"/>
    <w:rsid w:val="009A6AB0"/>
    <w:rsid w:val="009A6D8B"/>
    <w:rsid w:val="009A7615"/>
    <w:rsid w:val="009B02EF"/>
    <w:rsid w:val="009B1127"/>
    <w:rsid w:val="009B15C5"/>
    <w:rsid w:val="009B17F5"/>
    <w:rsid w:val="009B2710"/>
    <w:rsid w:val="009B2F8A"/>
    <w:rsid w:val="009B32B6"/>
    <w:rsid w:val="009B3896"/>
    <w:rsid w:val="009B5169"/>
    <w:rsid w:val="009B647A"/>
    <w:rsid w:val="009B6F34"/>
    <w:rsid w:val="009B75B1"/>
    <w:rsid w:val="009C0349"/>
    <w:rsid w:val="009C040B"/>
    <w:rsid w:val="009C0796"/>
    <w:rsid w:val="009C13C6"/>
    <w:rsid w:val="009C1918"/>
    <w:rsid w:val="009C24C3"/>
    <w:rsid w:val="009C25BB"/>
    <w:rsid w:val="009C25E2"/>
    <w:rsid w:val="009C2B81"/>
    <w:rsid w:val="009C2D62"/>
    <w:rsid w:val="009C3223"/>
    <w:rsid w:val="009C3AAE"/>
    <w:rsid w:val="009C43C8"/>
    <w:rsid w:val="009C491A"/>
    <w:rsid w:val="009C4EC5"/>
    <w:rsid w:val="009C60C5"/>
    <w:rsid w:val="009C627B"/>
    <w:rsid w:val="009C6944"/>
    <w:rsid w:val="009C6E54"/>
    <w:rsid w:val="009C78E9"/>
    <w:rsid w:val="009C7CA7"/>
    <w:rsid w:val="009D0139"/>
    <w:rsid w:val="009D0295"/>
    <w:rsid w:val="009D0623"/>
    <w:rsid w:val="009D085F"/>
    <w:rsid w:val="009D0E2D"/>
    <w:rsid w:val="009D1093"/>
    <w:rsid w:val="009D13EE"/>
    <w:rsid w:val="009D153C"/>
    <w:rsid w:val="009D29DA"/>
    <w:rsid w:val="009D2C6A"/>
    <w:rsid w:val="009D420F"/>
    <w:rsid w:val="009D4406"/>
    <w:rsid w:val="009D5BA5"/>
    <w:rsid w:val="009D5E9F"/>
    <w:rsid w:val="009D772D"/>
    <w:rsid w:val="009D7734"/>
    <w:rsid w:val="009E016C"/>
    <w:rsid w:val="009E1213"/>
    <w:rsid w:val="009E12C4"/>
    <w:rsid w:val="009E1C70"/>
    <w:rsid w:val="009E25D4"/>
    <w:rsid w:val="009E35B1"/>
    <w:rsid w:val="009E399A"/>
    <w:rsid w:val="009E3ED2"/>
    <w:rsid w:val="009E47F6"/>
    <w:rsid w:val="009E4E14"/>
    <w:rsid w:val="009E4E6A"/>
    <w:rsid w:val="009E4F8E"/>
    <w:rsid w:val="009E4FFD"/>
    <w:rsid w:val="009E61F8"/>
    <w:rsid w:val="009E6672"/>
    <w:rsid w:val="009E6C5F"/>
    <w:rsid w:val="009E7904"/>
    <w:rsid w:val="009F03A8"/>
    <w:rsid w:val="009F095D"/>
    <w:rsid w:val="009F0BC5"/>
    <w:rsid w:val="009F0D34"/>
    <w:rsid w:val="009F1D78"/>
    <w:rsid w:val="009F1EB0"/>
    <w:rsid w:val="009F231C"/>
    <w:rsid w:val="009F289A"/>
    <w:rsid w:val="009F2EF9"/>
    <w:rsid w:val="009F38C1"/>
    <w:rsid w:val="009F3B63"/>
    <w:rsid w:val="009F5879"/>
    <w:rsid w:val="009F6524"/>
    <w:rsid w:val="00A008D5"/>
    <w:rsid w:val="00A00FB7"/>
    <w:rsid w:val="00A01725"/>
    <w:rsid w:val="00A01C25"/>
    <w:rsid w:val="00A02C72"/>
    <w:rsid w:val="00A0334D"/>
    <w:rsid w:val="00A03D0C"/>
    <w:rsid w:val="00A04554"/>
    <w:rsid w:val="00A04739"/>
    <w:rsid w:val="00A04B35"/>
    <w:rsid w:val="00A04C17"/>
    <w:rsid w:val="00A058E6"/>
    <w:rsid w:val="00A05C88"/>
    <w:rsid w:val="00A062C8"/>
    <w:rsid w:val="00A1138C"/>
    <w:rsid w:val="00A12429"/>
    <w:rsid w:val="00A13180"/>
    <w:rsid w:val="00A135F9"/>
    <w:rsid w:val="00A138EE"/>
    <w:rsid w:val="00A1404F"/>
    <w:rsid w:val="00A144BE"/>
    <w:rsid w:val="00A15260"/>
    <w:rsid w:val="00A15296"/>
    <w:rsid w:val="00A15BEA"/>
    <w:rsid w:val="00A16068"/>
    <w:rsid w:val="00A1626B"/>
    <w:rsid w:val="00A164BB"/>
    <w:rsid w:val="00A16E2B"/>
    <w:rsid w:val="00A17AB6"/>
    <w:rsid w:val="00A17E9F"/>
    <w:rsid w:val="00A20271"/>
    <w:rsid w:val="00A2074E"/>
    <w:rsid w:val="00A20A84"/>
    <w:rsid w:val="00A211F4"/>
    <w:rsid w:val="00A219AB"/>
    <w:rsid w:val="00A21BCC"/>
    <w:rsid w:val="00A22C50"/>
    <w:rsid w:val="00A24470"/>
    <w:rsid w:val="00A259EE"/>
    <w:rsid w:val="00A27AFF"/>
    <w:rsid w:val="00A30D19"/>
    <w:rsid w:val="00A3107C"/>
    <w:rsid w:val="00A31839"/>
    <w:rsid w:val="00A32521"/>
    <w:rsid w:val="00A32665"/>
    <w:rsid w:val="00A32C2C"/>
    <w:rsid w:val="00A32CB1"/>
    <w:rsid w:val="00A3322F"/>
    <w:rsid w:val="00A3323D"/>
    <w:rsid w:val="00A3462C"/>
    <w:rsid w:val="00A35307"/>
    <w:rsid w:val="00A37D26"/>
    <w:rsid w:val="00A402BC"/>
    <w:rsid w:val="00A407C3"/>
    <w:rsid w:val="00A4112A"/>
    <w:rsid w:val="00A41D39"/>
    <w:rsid w:val="00A4292B"/>
    <w:rsid w:val="00A43126"/>
    <w:rsid w:val="00A43DC2"/>
    <w:rsid w:val="00A46B8D"/>
    <w:rsid w:val="00A50E0C"/>
    <w:rsid w:val="00A5111F"/>
    <w:rsid w:val="00A51555"/>
    <w:rsid w:val="00A51ED1"/>
    <w:rsid w:val="00A523E7"/>
    <w:rsid w:val="00A52AF5"/>
    <w:rsid w:val="00A52FF6"/>
    <w:rsid w:val="00A534B0"/>
    <w:rsid w:val="00A53785"/>
    <w:rsid w:val="00A5405E"/>
    <w:rsid w:val="00A541EF"/>
    <w:rsid w:val="00A5474B"/>
    <w:rsid w:val="00A55BFC"/>
    <w:rsid w:val="00A567F5"/>
    <w:rsid w:val="00A56C04"/>
    <w:rsid w:val="00A56E75"/>
    <w:rsid w:val="00A56EA1"/>
    <w:rsid w:val="00A57180"/>
    <w:rsid w:val="00A57845"/>
    <w:rsid w:val="00A57B84"/>
    <w:rsid w:val="00A57C69"/>
    <w:rsid w:val="00A57C7A"/>
    <w:rsid w:val="00A60152"/>
    <w:rsid w:val="00A60335"/>
    <w:rsid w:val="00A60533"/>
    <w:rsid w:val="00A61C20"/>
    <w:rsid w:val="00A62556"/>
    <w:rsid w:val="00A62AEA"/>
    <w:rsid w:val="00A62F2E"/>
    <w:rsid w:val="00A63414"/>
    <w:rsid w:val="00A63C39"/>
    <w:rsid w:val="00A643FE"/>
    <w:rsid w:val="00A64805"/>
    <w:rsid w:val="00A64E5C"/>
    <w:rsid w:val="00A652D7"/>
    <w:rsid w:val="00A6574D"/>
    <w:rsid w:val="00A65944"/>
    <w:rsid w:val="00A65D48"/>
    <w:rsid w:val="00A661D9"/>
    <w:rsid w:val="00A6705F"/>
    <w:rsid w:val="00A6717B"/>
    <w:rsid w:val="00A7017E"/>
    <w:rsid w:val="00A70D4D"/>
    <w:rsid w:val="00A70ECF"/>
    <w:rsid w:val="00A7263E"/>
    <w:rsid w:val="00A726B7"/>
    <w:rsid w:val="00A73499"/>
    <w:rsid w:val="00A74866"/>
    <w:rsid w:val="00A75275"/>
    <w:rsid w:val="00A75603"/>
    <w:rsid w:val="00A75A92"/>
    <w:rsid w:val="00A75FE2"/>
    <w:rsid w:val="00A7696E"/>
    <w:rsid w:val="00A76A7C"/>
    <w:rsid w:val="00A7775C"/>
    <w:rsid w:val="00A777AC"/>
    <w:rsid w:val="00A801CD"/>
    <w:rsid w:val="00A80592"/>
    <w:rsid w:val="00A8059D"/>
    <w:rsid w:val="00A81365"/>
    <w:rsid w:val="00A813AE"/>
    <w:rsid w:val="00A81893"/>
    <w:rsid w:val="00A81B13"/>
    <w:rsid w:val="00A81F88"/>
    <w:rsid w:val="00A8274E"/>
    <w:rsid w:val="00A82BC6"/>
    <w:rsid w:val="00A8387A"/>
    <w:rsid w:val="00A839DD"/>
    <w:rsid w:val="00A83B96"/>
    <w:rsid w:val="00A83C83"/>
    <w:rsid w:val="00A83FD3"/>
    <w:rsid w:val="00A85157"/>
    <w:rsid w:val="00A85234"/>
    <w:rsid w:val="00A86577"/>
    <w:rsid w:val="00A86898"/>
    <w:rsid w:val="00A878D0"/>
    <w:rsid w:val="00A87A11"/>
    <w:rsid w:val="00A87FF0"/>
    <w:rsid w:val="00A90BF4"/>
    <w:rsid w:val="00A90CFE"/>
    <w:rsid w:val="00A9136A"/>
    <w:rsid w:val="00A92378"/>
    <w:rsid w:val="00A92607"/>
    <w:rsid w:val="00A92C5E"/>
    <w:rsid w:val="00A92E03"/>
    <w:rsid w:val="00A93784"/>
    <w:rsid w:val="00A94D18"/>
    <w:rsid w:val="00A957BC"/>
    <w:rsid w:val="00A95AF3"/>
    <w:rsid w:val="00A9665B"/>
    <w:rsid w:val="00A968AE"/>
    <w:rsid w:val="00A96C96"/>
    <w:rsid w:val="00A97056"/>
    <w:rsid w:val="00A9723C"/>
    <w:rsid w:val="00AA00F7"/>
    <w:rsid w:val="00AA0384"/>
    <w:rsid w:val="00AA05B4"/>
    <w:rsid w:val="00AA08C8"/>
    <w:rsid w:val="00AA1612"/>
    <w:rsid w:val="00AA17E4"/>
    <w:rsid w:val="00AA1BA3"/>
    <w:rsid w:val="00AA2BDE"/>
    <w:rsid w:val="00AA2D75"/>
    <w:rsid w:val="00AA3045"/>
    <w:rsid w:val="00AA31E2"/>
    <w:rsid w:val="00AA35EA"/>
    <w:rsid w:val="00AA39B6"/>
    <w:rsid w:val="00AA47CA"/>
    <w:rsid w:val="00AA4B16"/>
    <w:rsid w:val="00AA5F14"/>
    <w:rsid w:val="00AA5FA5"/>
    <w:rsid w:val="00AA77CA"/>
    <w:rsid w:val="00AB0046"/>
    <w:rsid w:val="00AB0CA2"/>
    <w:rsid w:val="00AB12B8"/>
    <w:rsid w:val="00AB18BC"/>
    <w:rsid w:val="00AB344C"/>
    <w:rsid w:val="00AB3EAD"/>
    <w:rsid w:val="00AB452D"/>
    <w:rsid w:val="00AB4842"/>
    <w:rsid w:val="00AB4E2C"/>
    <w:rsid w:val="00AB50F8"/>
    <w:rsid w:val="00AB587A"/>
    <w:rsid w:val="00AB641B"/>
    <w:rsid w:val="00AC068A"/>
    <w:rsid w:val="00AC0DEA"/>
    <w:rsid w:val="00AC0DEB"/>
    <w:rsid w:val="00AC1250"/>
    <w:rsid w:val="00AC1DC0"/>
    <w:rsid w:val="00AC1E96"/>
    <w:rsid w:val="00AC21E1"/>
    <w:rsid w:val="00AC243D"/>
    <w:rsid w:val="00AC3426"/>
    <w:rsid w:val="00AC3552"/>
    <w:rsid w:val="00AC3AC6"/>
    <w:rsid w:val="00AC3CD7"/>
    <w:rsid w:val="00AC3F14"/>
    <w:rsid w:val="00AC4040"/>
    <w:rsid w:val="00AC52E3"/>
    <w:rsid w:val="00AC541E"/>
    <w:rsid w:val="00AC5BD1"/>
    <w:rsid w:val="00AC5C86"/>
    <w:rsid w:val="00AC5CC7"/>
    <w:rsid w:val="00AC6776"/>
    <w:rsid w:val="00AC6820"/>
    <w:rsid w:val="00AC695C"/>
    <w:rsid w:val="00AC6BE4"/>
    <w:rsid w:val="00AC6E84"/>
    <w:rsid w:val="00AC731F"/>
    <w:rsid w:val="00AD0F3D"/>
    <w:rsid w:val="00AD133F"/>
    <w:rsid w:val="00AD1507"/>
    <w:rsid w:val="00AD18C5"/>
    <w:rsid w:val="00AD1F84"/>
    <w:rsid w:val="00AD2095"/>
    <w:rsid w:val="00AD2B8D"/>
    <w:rsid w:val="00AD2C4B"/>
    <w:rsid w:val="00AD2F51"/>
    <w:rsid w:val="00AD3351"/>
    <w:rsid w:val="00AD3576"/>
    <w:rsid w:val="00AD467F"/>
    <w:rsid w:val="00AD4B31"/>
    <w:rsid w:val="00AD53A3"/>
    <w:rsid w:val="00AD5590"/>
    <w:rsid w:val="00AD574F"/>
    <w:rsid w:val="00AD5C49"/>
    <w:rsid w:val="00AD6507"/>
    <w:rsid w:val="00AD69F5"/>
    <w:rsid w:val="00AD6F61"/>
    <w:rsid w:val="00AD74DE"/>
    <w:rsid w:val="00AE08B8"/>
    <w:rsid w:val="00AE0C1D"/>
    <w:rsid w:val="00AE14E3"/>
    <w:rsid w:val="00AE1FC3"/>
    <w:rsid w:val="00AE2920"/>
    <w:rsid w:val="00AE33CE"/>
    <w:rsid w:val="00AE3AFE"/>
    <w:rsid w:val="00AE3D16"/>
    <w:rsid w:val="00AE3F3E"/>
    <w:rsid w:val="00AE4BFF"/>
    <w:rsid w:val="00AE6260"/>
    <w:rsid w:val="00AE64FC"/>
    <w:rsid w:val="00AE6EF4"/>
    <w:rsid w:val="00AE7282"/>
    <w:rsid w:val="00AE7AC8"/>
    <w:rsid w:val="00AF0257"/>
    <w:rsid w:val="00AF0F75"/>
    <w:rsid w:val="00AF2090"/>
    <w:rsid w:val="00AF3B5A"/>
    <w:rsid w:val="00AF448C"/>
    <w:rsid w:val="00AF5AF4"/>
    <w:rsid w:val="00AF5E6B"/>
    <w:rsid w:val="00AF619C"/>
    <w:rsid w:val="00AF6DAA"/>
    <w:rsid w:val="00AF716A"/>
    <w:rsid w:val="00AF756F"/>
    <w:rsid w:val="00AF7859"/>
    <w:rsid w:val="00B007F5"/>
    <w:rsid w:val="00B01CA4"/>
    <w:rsid w:val="00B020E3"/>
    <w:rsid w:val="00B0239B"/>
    <w:rsid w:val="00B02B98"/>
    <w:rsid w:val="00B03799"/>
    <w:rsid w:val="00B03980"/>
    <w:rsid w:val="00B03BB0"/>
    <w:rsid w:val="00B04107"/>
    <w:rsid w:val="00B04255"/>
    <w:rsid w:val="00B04BF9"/>
    <w:rsid w:val="00B05906"/>
    <w:rsid w:val="00B05D24"/>
    <w:rsid w:val="00B06CBB"/>
    <w:rsid w:val="00B070E1"/>
    <w:rsid w:val="00B071FF"/>
    <w:rsid w:val="00B07B12"/>
    <w:rsid w:val="00B11B89"/>
    <w:rsid w:val="00B12F02"/>
    <w:rsid w:val="00B13242"/>
    <w:rsid w:val="00B133C4"/>
    <w:rsid w:val="00B14009"/>
    <w:rsid w:val="00B140F1"/>
    <w:rsid w:val="00B14249"/>
    <w:rsid w:val="00B14507"/>
    <w:rsid w:val="00B14557"/>
    <w:rsid w:val="00B14EC1"/>
    <w:rsid w:val="00B15210"/>
    <w:rsid w:val="00B15616"/>
    <w:rsid w:val="00B1592A"/>
    <w:rsid w:val="00B15D31"/>
    <w:rsid w:val="00B160D5"/>
    <w:rsid w:val="00B1685E"/>
    <w:rsid w:val="00B1712B"/>
    <w:rsid w:val="00B17808"/>
    <w:rsid w:val="00B17ACB"/>
    <w:rsid w:val="00B207F6"/>
    <w:rsid w:val="00B20C6F"/>
    <w:rsid w:val="00B20E82"/>
    <w:rsid w:val="00B210C2"/>
    <w:rsid w:val="00B214FC"/>
    <w:rsid w:val="00B217E3"/>
    <w:rsid w:val="00B22047"/>
    <w:rsid w:val="00B2208D"/>
    <w:rsid w:val="00B222DE"/>
    <w:rsid w:val="00B224C4"/>
    <w:rsid w:val="00B2275C"/>
    <w:rsid w:val="00B23307"/>
    <w:rsid w:val="00B23AE8"/>
    <w:rsid w:val="00B23C39"/>
    <w:rsid w:val="00B24D7D"/>
    <w:rsid w:val="00B2547C"/>
    <w:rsid w:val="00B254D9"/>
    <w:rsid w:val="00B26979"/>
    <w:rsid w:val="00B26DC6"/>
    <w:rsid w:val="00B26FF2"/>
    <w:rsid w:val="00B2706B"/>
    <w:rsid w:val="00B27975"/>
    <w:rsid w:val="00B314A9"/>
    <w:rsid w:val="00B33CA0"/>
    <w:rsid w:val="00B34278"/>
    <w:rsid w:val="00B34F3C"/>
    <w:rsid w:val="00B35E22"/>
    <w:rsid w:val="00B35E65"/>
    <w:rsid w:val="00B36890"/>
    <w:rsid w:val="00B36A63"/>
    <w:rsid w:val="00B3708A"/>
    <w:rsid w:val="00B40010"/>
    <w:rsid w:val="00B404CB"/>
    <w:rsid w:val="00B4115C"/>
    <w:rsid w:val="00B41DBC"/>
    <w:rsid w:val="00B4216D"/>
    <w:rsid w:val="00B42226"/>
    <w:rsid w:val="00B42D4D"/>
    <w:rsid w:val="00B42DD4"/>
    <w:rsid w:val="00B435C2"/>
    <w:rsid w:val="00B4364F"/>
    <w:rsid w:val="00B43B78"/>
    <w:rsid w:val="00B43DFF"/>
    <w:rsid w:val="00B43E5C"/>
    <w:rsid w:val="00B441BC"/>
    <w:rsid w:val="00B44785"/>
    <w:rsid w:val="00B44DE2"/>
    <w:rsid w:val="00B466CE"/>
    <w:rsid w:val="00B46AAA"/>
    <w:rsid w:val="00B46B0C"/>
    <w:rsid w:val="00B46C03"/>
    <w:rsid w:val="00B47DBC"/>
    <w:rsid w:val="00B5130C"/>
    <w:rsid w:val="00B51601"/>
    <w:rsid w:val="00B524F9"/>
    <w:rsid w:val="00B52FCD"/>
    <w:rsid w:val="00B5399E"/>
    <w:rsid w:val="00B5540B"/>
    <w:rsid w:val="00B559F5"/>
    <w:rsid w:val="00B56CC6"/>
    <w:rsid w:val="00B56F03"/>
    <w:rsid w:val="00B57B39"/>
    <w:rsid w:val="00B57B58"/>
    <w:rsid w:val="00B6033C"/>
    <w:rsid w:val="00B60FA9"/>
    <w:rsid w:val="00B61719"/>
    <w:rsid w:val="00B61880"/>
    <w:rsid w:val="00B626B9"/>
    <w:rsid w:val="00B62A4A"/>
    <w:rsid w:val="00B62CE7"/>
    <w:rsid w:val="00B62E9B"/>
    <w:rsid w:val="00B63828"/>
    <w:rsid w:val="00B638BF"/>
    <w:rsid w:val="00B6432F"/>
    <w:rsid w:val="00B65272"/>
    <w:rsid w:val="00B652A2"/>
    <w:rsid w:val="00B65D95"/>
    <w:rsid w:val="00B65DB8"/>
    <w:rsid w:val="00B6684E"/>
    <w:rsid w:val="00B66C37"/>
    <w:rsid w:val="00B66F97"/>
    <w:rsid w:val="00B67285"/>
    <w:rsid w:val="00B704F6"/>
    <w:rsid w:val="00B7100B"/>
    <w:rsid w:val="00B712B6"/>
    <w:rsid w:val="00B71E93"/>
    <w:rsid w:val="00B7335C"/>
    <w:rsid w:val="00B73813"/>
    <w:rsid w:val="00B738D7"/>
    <w:rsid w:val="00B73B79"/>
    <w:rsid w:val="00B741D6"/>
    <w:rsid w:val="00B748E3"/>
    <w:rsid w:val="00B75886"/>
    <w:rsid w:val="00B76D41"/>
    <w:rsid w:val="00B77DBD"/>
    <w:rsid w:val="00B77FF2"/>
    <w:rsid w:val="00B8023D"/>
    <w:rsid w:val="00B80DB5"/>
    <w:rsid w:val="00B8166E"/>
    <w:rsid w:val="00B818BB"/>
    <w:rsid w:val="00B8223B"/>
    <w:rsid w:val="00B82689"/>
    <w:rsid w:val="00B82C5B"/>
    <w:rsid w:val="00B8337A"/>
    <w:rsid w:val="00B833BF"/>
    <w:rsid w:val="00B83EEE"/>
    <w:rsid w:val="00B83F75"/>
    <w:rsid w:val="00B842A8"/>
    <w:rsid w:val="00B84B19"/>
    <w:rsid w:val="00B850BD"/>
    <w:rsid w:val="00B86E92"/>
    <w:rsid w:val="00B87AA1"/>
    <w:rsid w:val="00B87D73"/>
    <w:rsid w:val="00B91C24"/>
    <w:rsid w:val="00B926A8"/>
    <w:rsid w:val="00B93516"/>
    <w:rsid w:val="00B93A03"/>
    <w:rsid w:val="00B951CF"/>
    <w:rsid w:val="00B95228"/>
    <w:rsid w:val="00B9522B"/>
    <w:rsid w:val="00B955B4"/>
    <w:rsid w:val="00B9706C"/>
    <w:rsid w:val="00B97369"/>
    <w:rsid w:val="00B9747D"/>
    <w:rsid w:val="00BA2ECA"/>
    <w:rsid w:val="00BA352F"/>
    <w:rsid w:val="00BA35A9"/>
    <w:rsid w:val="00BA39A7"/>
    <w:rsid w:val="00BA55FB"/>
    <w:rsid w:val="00BA5CEA"/>
    <w:rsid w:val="00BA6616"/>
    <w:rsid w:val="00BA7198"/>
    <w:rsid w:val="00BA7D34"/>
    <w:rsid w:val="00BB1948"/>
    <w:rsid w:val="00BB2A03"/>
    <w:rsid w:val="00BB2A11"/>
    <w:rsid w:val="00BB3F8E"/>
    <w:rsid w:val="00BB517B"/>
    <w:rsid w:val="00BB615A"/>
    <w:rsid w:val="00BB617B"/>
    <w:rsid w:val="00BB6224"/>
    <w:rsid w:val="00BB6591"/>
    <w:rsid w:val="00BB6F55"/>
    <w:rsid w:val="00BB758A"/>
    <w:rsid w:val="00BB75DA"/>
    <w:rsid w:val="00BB7B18"/>
    <w:rsid w:val="00BB7B1E"/>
    <w:rsid w:val="00BC02C9"/>
    <w:rsid w:val="00BC0A7B"/>
    <w:rsid w:val="00BC104A"/>
    <w:rsid w:val="00BC13D2"/>
    <w:rsid w:val="00BC1657"/>
    <w:rsid w:val="00BC2465"/>
    <w:rsid w:val="00BC3104"/>
    <w:rsid w:val="00BC3192"/>
    <w:rsid w:val="00BC36E3"/>
    <w:rsid w:val="00BC4307"/>
    <w:rsid w:val="00BC5F5E"/>
    <w:rsid w:val="00BC6380"/>
    <w:rsid w:val="00BC63B1"/>
    <w:rsid w:val="00BC66E1"/>
    <w:rsid w:val="00BD016E"/>
    <w:rsid w:val="00BD0443"/>
    <w:rsid w:val="00BD1353"/>
    <w:rsid w:val="00BD16F1"/>
    <w:rsid w:val="00BD2513"/>
    <w:rsid w:val="00BD2778"/>
    <w:rsid w:val="00BD2AC6"/>
    <w:rsid w:val="00BD3354"/>
    <w:rsid w:val="00BD342E"/>
    <w:rsid w:val="00BD3C42"/>
    <w:rsid w:val="00BD3C7B"/>
    <w:rsid w:val="00BD4C9D"/>
    <w:rsid w:val="00BD5C3F"/>
    <w:rsid w:val="00BD67CA"/>
    <w:rsid w:val="00BD6AD2"/>
    <w:rsid w:val="00BD747D"/>
    <w:rsid w:val="00BD7A95"/>
    <w:rsid w:val="00BD7CB2"/>
    <w:rsid w:val="00BE0360"/>
    <w:rsid w:val="00BE073F"/>
    <w:rsid w:val="00BE0C58"/>
    <w:rsid w:val="00BE1234"/>
    <w:rsid w:val="00BE17B5"/>
    <w:rsid w:val="00BE18E0"/>
    <w:rsid w:val="00BE1D25"/>
    <w:rsid w:val="00BE21D0"/>
    <w:rsid w:val="00BE402B"/>
    <w:rsid w:val="00BE422F"/>
    <w:rsid w:val="00BE4732"/>
    <w:rsid w:val="00BE48D1"/>
    <w:rsid w:val="00BE5BA1"/>
    <w:rsid w:val="00BE5DA6"/>
    <w:rsid w:val="00BE5E62"/>
    <w:rsid w:val="00BE61B0"/>
    <w:rsid w:val="00BE6700"/>
    <w:rsid w:val="00BE7452"/>
    <w:rsid w:val="00BE78C2"/>
    <w:rsid w:val="00BF00A6"/>
    <w:rsid w:val="00BF083E"/>
    <w:rsid w:val="00BF0DAF"/>
    <w:rsid w:val="00BF1330"/>
    <w:rsid w:val="00BF1807"/>
    <w:rsid w:val="00BF23BC"/>
    <w:rsid w:val="00BF24A8"/>
    <w:rsid w:val="00BF2C6F"/>
    <w:rsid w:val="00BF2EF1"/>
    <w:rsid w:val="00BF420B"/>
    <w:rsid w:val="00BF4608"/>
    <w:rsid w:val="00BF4869"/>
    <w:rsid w:val="00BF489A"/>
    <w:rsid w:val="00BF4BAE"/>
    <w:rsid w:val="00BF6CA6"/>
    <w:rsid w:val="00C00854"/>
    <w:rsid w:val="00C00E6B"/>
    <w:rsid w:val="00C00F49"/>
    <w:rsid w:val="00C016EC"/>
    <w:rsid w:val="00C0180F"/>
    <w:rsid w:val="00C0233F"/>
    <w:rsid w:val="00C02690"/>
    <w:rsid w:val="00C026EC"/>
    <w:rsid w:val="00C028A1"/>
    <w:rsid w:val="00C0310E"/>
    <w:rsid w:val="00C04459"/>
    <w:rsid w:val="00C04AD2"/>
    <w:rsid w:val="00C052BB"/>
    <w:rsid w:val="00C05888"/>
    <w:rsid w:val="00C05F09"/>
    <w:rsid w:val="00C06411"/>
    <w:rsid w:val="00C07B8D"/>
    <w:rsid w:val="00C07F12"/>
    <w:rsid w:val="00C10506"/>
    <w:rsid w:val="00C10627"/>
    <w:rsid w:val="00C10895"/>
    <w:rsid w:val="00C111EA"/>
    <w:rsid w:val="00C13CFB"/>
    <w:rsid w:val="00C13DE2"/>
    <w:rsid w:val="00C148BB"/>
    <w:rsid w:val="00C14B65"/>
    <w:rsid w:val="00C155E0"/>
    <w:rsid w:val="00C15CCF"/>
    <w:rsid w:val="00C16000"/>
    <w:rsid w:val="00C172B9"/>
    <w:rsid w:val="00C172C2"/>
    <w:rsid w:val="00C203A9"/>
    <w:rsid w:val="00C205B8"/>
    <w:rsid w:val="00C20E20"/>
    <w:rsid w:val="00C215DE"/>
    <w:rsid w:val="00C2196D"/>
    <w:rsid w:val="00C22566"/>
    <w:rsid w:val="00C22722"/>
    <w:rsid w:val="00C23365"/>
    <w:rsid w:val="00C23740"/>
    <w:rsid w:val="00C23E41"/>
    <w:rsid w:val="00C244AD"/>
    <w:rsid w:val="00C246E4"/>
    <w:rsid w:val="00C249C6"/>
    <w:rsid w:val="00C25369"/>
    <w:rsid w:val="00C26073"/>
    <w:rsid w:val="00C27598"/>
    <w:rsid w:val="00C306EC"/>
    <w:rsid w:val="00C312BF"/>
    <w:rsid w:val="00C32246"/>
    <w:rsid w:val="00C33C4C"/>
    <w:rsid w:val="00C340AA"/>
    <w:rsid w:val="00C343B6"/>
    <w:rsid w:val="00C34405"/>
    <w:rsid w:val="00C35187"/>
    <w:rsid w:val="00C353C6"/>
    <w:rsid w:val="00C35495"/>
    <w:rsid w:val="00C3589C"/>
    <w:rsid w:val="00C36960"/>
    <w:rsid w:val="00C37992"/>
    <w:rsid w:val="00C400B7"/>
    <w:rsid w:val="00C40562"/>
    <w:rsid w:val="00C407EF"/>
    <w:rsid w:val="00C41202"/>
    <w:rsid w:val="00C42298"/>
    <w:rsid w:val="00C422A2"/>
    <w:rsid w:val="00C42EC2"/>
    <w:rsid w:val="00C43FD4"/>
    <w:rsid w:val="00C440E8"/>
    <w:rsid w:val="00C4424E"/>
    <w:rsid w:val="00C44BCD"/>
    <w:rsid w:val="00C44F01"/>
    <w:rsid w:val="00C46457"/>
    <w:rsid w:val="00C466B4"/>
    <w:rsid w:val="00C46A42"/>
    <w:rsid w:val="00C471A2"/>
    <w:rsid w:val="00C5041E"/>
    <w:rsid w:val="00C50E89"/>
    <w:rsid w:val="00C51C75"/>
    <w:rsid w:val="00C53976"/>
    <w:rsid w:val="00C53BEA"/>
    <w:rsid w:val="00C54612"/>
    <w:rsid w:val="00C55436"/>
    <w:rsid w:val="00C55B03"/>
    <w:rsid w:val="00C56FC6"/>
    <w:rsid w:val="00C57BA8"/>
    <w:rsid w:val="00C57E87"/>
    <w:rsid w:val="00C606CF"/>
    <w:rsid w:val="00C60AC0"/>
    <w:rsid w:val="00C61577"/>
    <w:rsid w:val="00C6261B"/>
    <w:rsid w:val="00C62A35"/>
    <w:rsid w:val="00C63AEB"/>
    <w:rsid w:val="00C64199"/>
    <w:rsid w:val="00C65648"/>
    <w:rsid w:val="00C669FA"/>
    <w:rsid w:val="00C670C9"/>
    <w:rsid w:val="00C672A0"/>
    <w:rsid w:val="00C67882"/>
    <w:rsid w:val="00C678B4"/>
    <w:rsid w:val="00C67BF3"/>
    <w:rsid w:val="00C67DAD"/>
    <w:rsid w:val="00C67F1E"/>
    <w:rsid w:val="00C67F36"/>
    <w:rsid w:val="00C70274"/>
    <w:rsid w:val="00C7084B"/>
    <w:rsid w:val="00C72025"/>
    <w:rsid w:val="00C72D87"/>
    <w:rsid w:val="00C73550"/>
    <w:rsid w:val="00C73651"/>
    <w:rsid w:val="00C74F83"/>
    <w:rsid w:val="00C75695"/>
    <w:rsid w:val="00C760DD"/>
    <w:rsid w:val="00C76215"/>
    <w:rsid w:val="00C76694"/>
    <w:rsid w:val="00C77A20"/>
    <w:rsid w:val="00C77A25"/>
    <w:rsid w:val="00C81B21"/>
    <w:rsid w:val="00C8263B"/>
    <w:rsid w:val="00C830B5"/>
    <w:rsid w:val="00C83F7C"/>
    <w:rsid w:val="00C83F86"/>
    <w:rsid w:val="00C840F4"/>
    <w:rsid w:val="00C846E8"/>
    <w:rsid w:val="00C85053"/>
    <w:rsid w:val="00C85663"/>
    <w:rsid w:val="00C86438"/>
    <w:rsid w:val="00C86795"/>
    <w:rsid w:val="00C86C8B"/>
    <w:rsid w:val="00C86E98"/>
    <w:rsid w:val="00C8734C"/>
    <w:rsid w:val="00C87922"/>
    <w:rsid w:val="00C9049C"/>
    <w:rsid w:val="00C90C90"/>
    <w:rsid w:val="00C9105D"/>
    <w:rsid w:val="00C911E7"/>
    <w:rsid w:val="00C9134F"/>
    <w:rsid w:val="00C918AF"/>
    <w:rsid w:val="00C918CA"/>
    <w:rsid w:val="00C918EF"/>
    <w:rsid w:val="00C9206A"/>
    <w:rsid w:val="00C92633"/>
    <w:rsid w:val="00C92C1D"/>
    <w:rsid w:val="00C93082"/>
    <w:rsid w:val="00C93B56"/>
    <w:rsid w:val="00C95115"/>
    <w:rsid w:val="00C9553C"/>
    <w:rsid w:val="00C9686D"/>
    <w:rsid w:val="00C97033"/>
    <w:rsid w:val="00C9725A"/>
    <w:rsid w:val="00CA03C2"/>
    <w:rsid w:val="00CA03FF"/>
    <w:rsid w:val="00CA0AD8"/>
    <w:rsid w:val="00CA1FF6"/>
    <w:rsid w:val="00CA2145"/>
    <w:rsid w:val="00CA215E"/>
    <w:rsid w:val="00CA23FB"/>
    <w:rsid w:val="00CA28A9"/>
    <w:rsid w:val="00CA31C8"/>
    <w:rsid w:val="00CA3B1C"/>
    <w:rsid w:val="00CA4E79"/>
    <w:rsid w:val="00CA52EC"/>
    <w:rsid w:val="00CA69C3"/>
    <w:rsid w:val="00CA6A7B"/>
    <w:rsid w:val="00CA7323"/>
    <w:rsid w:val="00CA7F14"/>
    <w:rsid w:val="00CB0123"/>
    <w:rsid w:val="00CB0274"/>
    <w:rsid w:val="00CB0427"/>
    <w:rsid w:val="00CB05F0"/>
    <w:rsid w:val="00CB0F2F"/>
    <w:rsid w:val="00CB1F5C"/>
    <w:rsid w:val="00CB2A83"/>
    <w:rsid w:val="00CB2CD4"/>
    <w:rsid w:val="00CB3DCA"/>
    <w:rsid w:val="00CB4450"/>
    <w:rsid w:val="00CB44AA"/>
    <w:rsid w:val="00CB4946"/>
    <w:rsid w:val="00CB645E"/>
    <w:rsid w:val="00CC006B"/>
    <w:rsid w:val="00CC0674"/>
    <w:rsid w:val="00CC097B"/>
    <w:rsid w:val="00CC09CB"/>
    <w:rsid w:val="00CC0BD8"/>
    <w:rsid w:val="00CC20ED"/>
    <w:rsid w:val="00CC256B"/>
    <w:rsid w:val="00CC25CD"/>
    <w:rsid w:val="00CC2B23"/>
    <w:rsid w:val="00CC3218"/>
    <w:rsid w:val="00CC3899"/>
    <w:rsid w:val="00CC5FC0"/>
    <w:rsid w:val="00CC6223"/>
    <w:rsid w:val="00CC65D5"/>
    <w:rsid w:val="00CC6684"/>
    <w:rsid w:val="00CC688F"/>
    <w:rsid w:val="00CC69E4"/>
    <w:rsid w:val="00CC7350"/>
    <w:rsid w:val="00CC7EE7"/>
    <w:rsid w:val="00CD02B1"/>
    <w:rsid w:val="00CD176F"/>
    <w:rsid w:val="00CD1CE2"/>
    <w:rsid w:val="00CD20E1"/>
    <w:rsid w:val="00CD278E"/>
    <w:rsid w:val="00CD2860"/>
    <w:rsid w:val="00CD2A5D"/>
    <w:rsid w:val="00CD38C8"/>
    <w:rsid w:val="00CD429F"/>
    <w:rsid w:val="00CD4F2F"/>
    <w:rsid w:val="00CD5233"/>
    <w:rsid w:val="00CD5869"/>
    <w:rsid w:val="00CD60A1"/>
    <w:rsid w:val="00CD67B8"/>
    <w:rsid w:val="00CD6802"/>
    <w:rsid w:val="00CD6C1C"/>
    <w:rsid w:val="00CE097D"/>
    <w:rsid w:val="00CE0B7B"/>
    <w:rsid w:val="00CE1D1B"/>
    <w:rsid w:val="00CE2457"/>
    <w:rsid w:val="00CE31C6"/>
    <w:rsid w:val="00CE35FB"/>
    <w:rsid w:val="00CE4A1A"/>
    <w:rsid w:val="00CE5357"/>
    <w:rsid w:val="00CE5A3E"/>
    <w:rsid w:val="00CE5A7D"/>
    <w:rsid w:val="00CE6876"/>
    <w:rsid w:val="00CE69CD"/>
    <w:rsid w:val="00CF00BA"/>
    <w:rsid w:val="00CF0488"/>
    <w:rsid w:val="00CF057B"/>
    <w:rsid w:val="00CF0915"/>
    <w:rsid w:val="00CF1752"/>
    <w:rsid w:val="00CF1B4A"/>
    <w:rsid w:val="00CF2BFE"/>
    <w:rsid w:val="00CF33E8"/>
    <w:rsid w:val="00CF3974"/>
    <w:rsid w:val="00CF3A3E"/>
    <w:rsid w:val="00CF46D8"/>
    <w:rsid w:val="00CF5B13"/>
    <w:rsid w:val="00CF5C98"/>
    <w:rsid w:val="00CF5DFA"/>
    <w:rsid w:val="00CF67D3"/>
    <w:rsid w:val="00CF6A2F"/>
    <w:rsid w:val="00CF6CD5"/>
    <w:rsid w:val="00CF7088"/>
    <w:rsid w:val="00CF791C"/>
    <w:rsid w:val="00CF7B9B"/>
    <w:rsid w:val="00CF7C34"/>
    <w:rsid w:val="00CF7C8A"/>
    <w:rsid w:val="00CF7F45"/>
    <w:rsid w:val="00CF7FD0"/>
    <w:rsid w:val="00D003EF"/>
    <w:rsid w:val="00D00618"/>
    <w:rsid w:val="00D00A22"/>
    <w:rsid w:val="00D01BDB"/>
    <w:rsid w:val="00D02116"/>
    <w:rsid w:val="00D02765"/>
    <w:rsid w:val="00D02B4B"/>
    <w:rsid w:val="00D02B9D"/>
    <w:rsid w:val="00D02D9D"/>
    <w:rsid w:val="00D03448"/>
    <w:rsid w:val="00D03BF7"/>
    <w:rsid w:val="00D03E2D"/>
    <w:rsid w:val="00D04050"/>
    <w:rsid w:val="00D04374"/>
    <w:rsid w:val="00D04808"/>
    <w:rsid w:val="00D04C38"/>
    <w:rsid w:val="00D04CF1"/>
    <w:rsid w:val="00D06A44"/>
    <w:rsid w:val="00D07720"/>
    <w:rsid w:val="00D07935"/>
    <w:rsid w:val="00D07FD6"/>
    <w:rsid w:val="00D1033F"/>
    <w:rsid w:val="00D104CD"/>
    <w:rsid w:val="00D10567"/>
    <w:rsid w:val="00D108CE"/>
    <w:rsid w:val="00D10989"/>
    <w:rsid w:val="00D10A53"/>
    <w:rsid w:val="00D11E11"/>
    <w:rsid w:val="00D126ED"/>
    <w:rsid w:val="00D12816"/>
    <w:rsid w:val="00D12D2F"/>
    <w:rsid w:val="00D137C9"/>
    <w:rsid w:val="00D13B73"/>
    <w:rsid w:val="00D13F9F"/>
    <w:rsid w:val="00D149D0"/>
    <w:rsid w:val="00D14A05"/>
    <w:rsid w:val="00D15560"/>
    <w:rsid w:val="00D155B3"/>
    <w:rsid w:val="00D15665"/>
    <w:rsid w:val="00D16160"/>
    <w:rsid w:val="00D177F0"/>
    <w:rsid w:val="00D17CDF"/>
    <w:rsid w:val="00D20FE5"/>
    <w:rsid w:val="00D223EF"/>
    <w:rsid w:val="00D24227"/>
    <w:rsid w:val="00D242A1"/>
    <w:rsid w:val="00D251E2"/>
    <w:rsid w:val="00D25A58"/>
    <w:rsid w:val="00D27CE6"/>
    <w:rsid w:val="00D302A4"/>
    <w:rsid w:val="00D307C6"/>
    <w:rsid w:val="00D30A16"/>
    <w:rsid w:val="00D30A61"/>
    <w:rsid w:val="00D30AD0"/>
    <w:rsid w:val="00D30F88"/>
    <w:rsid w:val="00D31301"/>
    <w:rsid w:val="00D3180D"/>
    <w:rsid w:val="00D321D7"/>
    <w:rsid w:val="00D339F9"/>
    <w:rsid w:val="00D33DF4"/>
    <w:rsid w:val="00D34924"/>
    <w:rsid w:val="00D34AA8"/>
    <w:rsid w:val="00D34FFA"/>
    <w:rsid w:val="00D356B8"/>
    <w:rsid w:val="00D357BD"/>
    <w:rsid w:val="00D36395"/>
    <w:rsid w:val="00D365A4"/>
    <w:rsid w:val="00D37313"/>
    <w:rsid w:val="00D37731"/>
    <w:rsid w:val="00D37A35"/>
    <w:rsid w:val="00D40D38"/>
    <w:rsid w:val="00D40DF4"/>
    <w:rsid w:val="00D40E18"/>
    <w:rsid w:val="00D41289"/>
    <w:rsid w:val="00D41384"/>
    <w:rsid w:val="00D41570"/>
    <w:rsid w:val="00D4175C"/>
    <w:rsid w:val="00D41CE7"/>
    <w:rsid w:val="00D42237"/>
    <w:rsid w:val="00D42DC1"/>
    <w:rsid w:val="00D43D0D"/>
    <w:rsid w:val="00D43D99"/>
    <w:rsid w:val="00D44334"/>
    <w:rsid w:val="00D45119"/>
    <w:rsid w:val="00D45231"/>
    <w:rsid w:val="00D45529"/>
    <w:rsid w:val="00D45E62"/>
    <w:rsid w:val="00D4658C"/>
    <w:rsid w:val="00D47C93"/>
    <w:rsid w:val="00D50917"/>
    <w:rsid w:val="00D51B39"/>
    <w:rsid w:val="00D531D2"/>
    <w:rsid w:val="00D53643"/>
    <w:rsid w:val="00D55019"/>
    <w:rsid w:val="00D558B6"/>
    <w:rsid w:val="00D55CA2"/>
    <w:rsid w:val="00D55FF5"/>
    <w:rsid w:val="00D56E3D"/>
    <w:rsid w:val="00D5740B"/>
    <w:rsid w:val="00D57F4A"/>
    <w:rsid w:val="00D6029B"/>
    <w:rsid w:val="00D60384"/>
    <w:rsid w:val="00D6186F"/>
    <w:rsid w:val="00D649D0"/>
    <w:rsid w:val="00D65300"/>
    <w:rsid w:val="00D657E8"/>
    <w:rsid w:val="00D665DD"/>
    <w:rsid w:val="00D668F9"/>
    <w:rsid w:val="00D67C4F"/>
    <w:rsid w:val="00D70080"/>
    <w:rsid w:val="00D703A6"/>
    <w:rsid w:val="00D70D9C"/>
    <w:rsid w:val="00D70ED0"/>
    <w:rsid w:val="00D72E7A"/>
    <w:rsid w:val="00D74328"/>
    <w:rsid w:val="00D756D9"/>
    <w:rsid w:val="00D75905"/>
    <w:rsid w:val="00D7659C"/>
    <w:rsid w:val="00D769C3"/>
    <w:rsid w:val="00D76B7C"/>
    <w:rsid w:val="00D778C4"/>
    <w:rsid w:val="00D77B05"/>
    <w:rsid w:val="00D807EB"/>
    <w:rsid w:val="00D80979"/>
    <w:rsid w:val="00D809FA"/>
    <w:rsid w:val="00D80F40"/>
    <w:rsid w:val="00D812A7"/>
    <w:rsid w:val="00D81318"/>
    <w:rsid w:val="00D817AE"/>
    <w:rsid w:val="00D82FC2"/>
    <w:rsid w:val="00D847F6"/>
    <w:rsid w:val="00D84D89"/>
    <w:rsid w:val="00D8594B"/>
    <w:rsid w:val="00D86463"/>
    <w:rsid w:val="00D8681C"/>
    <w:rsid w:val="00D86DB0"/>
    <w:rsid w:val="00D877A1"/>
    <w:rsid w:val="00D87CFB"/>
    <w:rsid w:val="00D902D9"/>
    <w:rsid w:val="00D90555"/>
    <w:rsid w:val="00D916FA"/>
    <w:rsid w:val="00D921D7"/>
    <w:rsid w:val="00D92440"/>
    <w:rsid w:val="00D92B94"/>
    <w:rsid w:val="00D92C32"/>
    <w:rsid w:val="00D9327F"/>
    <w:rsid w:val="00D942C3"/>
    <w:rsid w:val="00D949DE"/>
    <w:rsid w:val="00D94D8E"/>
    <w:rsid w:val="00D9519F"/>
    <w:rsid w:val="00D95710"/>
    <w:rsid w:val="00D957E9"/>
    <w:rsid w:val="00D95D13"/>
    <w:rsid w:val="00D95F33"/>
    <w:rsid w:val="00D964CE"/>
    <w:rsid w:val="00D96B6E"/>
    <w:rsid w:val="00D96F42"/>
    <w:rsid w:val="00D97CC1"/>
    <w:rsid w:val="00DA113B"/>
    <w:rsid w:val="00DA14EC"/>
    <w:rsid w:val="00DA14F2"/>
    <w:rsid w:val="00DA1B90"/>
    <w:rsid w:val="00DA2994"/>
    <w:rsid w:val="00DA2A0D"/>
    <w:rsid w:val="00DA33CA"/>
    <w:rsid w:val="00DA34DF"/>
    <w:rsid w:val="00DA4986"/>
    <w:rsid w:val="00DA5308"/>
    <w:rsid w:val="00DA554D"/>
    <w:rsid w:val="00DA55F3"/>
    <w:rsid w:val="00DA591C"/>
    <w:rsid w:val="00DA5D58"/>
    <w:rsid w:val="00DA5F3B"/>
    <w:rsid w:val="00DA6CEB"/>
    <w:rsid w:val="00DA700D"/>
    <w:rsid w:val="00DA7D10"/>
    <w:rsid w:val="00DB1A14"/>
    <w:rsid w:val="00DB1BDF"/>
    <w:rsid w:val="00DB2018"/>
    <w:rsid w:val="00DB2D2D"/>
    <w:rsid w:val="00DB34E9"/>
    <w:rsid w:val="00DB51F5"/>
    <w:rsid w:val="00DB52C3"/>
    <w:rsid w:val="00DB538A"/>
    <w:rsid w:val="00DB5BA1"/>
    <w:rsid w:val="00DB613B"/>
    <w:rsid w:val="00DB6E4D"/>
    <w:rsid w:val="00DB736C"/>
    <w:rsid w:val="00DB7588"/>
    <w:rsid w:val="00DB77B1"/>
    <w:rsid w:val="00DC05AE"/>
    <w:rsid w:val="00DC254B"/>
    <w:rsid w:val="00DC2AAA"/>
    <w:rsid w:val="00DC2E98"/>
    <w:rsid w:val="00DC2FC7"/>
    <w:rsid w:val="00DC2FDA"/>
    <w:rsid w:val="00DC301C"/>
    <w:rsid w:val="00DC391B"/>
    <w:rsid w:val="00DC54A4"/>
    <w:rsid w:val="00DC627B"/>
    <w:rsid w:val="00DD0197"/>
    <w:rsid w:val="00DD066C"/>
    <w:rsid w:val="00DD0F80"/>
    <w:rsid w:val="00DD1119"/>
    <w:rsid w:val="00DD1A69"/>
    <w:rsid w:val="00DD1B25"/>
    <w:rsid w:val="00DD1BD5"/>
    <w:rsid w:val="00DD1C60"/>
    <w:rsid w:val="00DD3554"/>
    <w:rsid w:val="00DD3769"/>
    <w:rsid w:val="00DD3B98"/>
    <w:rsid w:val="00DD3E87"/>
    <w:rsid w:val="00DD3FBE"/>
    <w:rsid w:val="00DD4A33"/>
    <w:rsid w:val="00DD4B28"/>
    <w:rsid w:val="00DD4C59"/>
    <w:rsid w:val="00DD5CA0"/>
    <w:rsid w:val="00DD662F"/>
    <w:rsid w:val="00DD67BF"/>
    <w:rsid w:val="00DD6B08"/>
    <w:rsid w:val="00DD7D2B"/>
    <w:rsid w:val="00DE0EEF"/>
    <w:rsid w:val="00DE2B10"/>
    <w:rsid w:val="00DE3688"/>
    <w:rsid w:val="00DE3B86"/>
    <w:rsid w:val="00DE4995"/>
    <w:rsid w:val="00DE4C3F"/>
    <w:rsid w:val="00DE4E35"/>
    <w:rsid w:val="00DE5BFF"/>
    <w:rsid w:val="00DE5E99"/>
    <w:rsid w:val="00DE5F6C"/>
    <w:rsid w:val="00DE6322"/>
    <w:rsid w:val="00DE661C"/>
    <w:rsid w:val="00DE66EC"/>
    <w:rsid w:val="00DE6D48"/>
    <w:rsid w:val="00DE6D98"/>
    <w:rsid w:val="00DE7B38"/>
    <w:rsid w:val="00DE7E9F"/>
    <w:rsid w:val="00DF00D7"/>
    <w:rsid w:val="00DF0245"/>
    <w:rsid w:val="00DF0710"/>
    <w:rsid w:val="00DF08DD"/>
    <w:rsid w:val="00DF09FA"/>
    <w:rsid w:val="00DF0F13"/>
    <w:rsid w:val="00DF0F3B"/>
    <w:rsid w:val="00DF12F2"/>
    <w:rsid w:val="00DF162B"/>
    <w:rsid w:val="00DF1B40"/>
    <w:rsid w:val="00DF2629"/>
    <w:rsid w:val="00DF2696"/>
    <w:rsid w:val="00DF2A7E"/>
    <w:rsid w:val="00DF3702"/>
    <w:rsid w:val="00DF415D"/>
    <w:rsid w:val="00DF432C"/>
    <w:rsid w:val="00DF4804"/>
    <w:rsid w:val="00DF5763"/>
    <w:rsid w:val="00DF59A6"/>
    <w:rsid w:val="00DF6C7F"/>
    <w:rsid w:val="00DF6C8F"/>
    <w:rsid w:val="00DF76F7"/>
    <w:rsid w:val="00DF7E25"/>
    <w:rsid w:val="00E00398"/>
    <w:rsid w:val="00E00448"/>
    <w:rsid w:val="00E00BAE"/>
    <w:rsid w:val="00E00DFF"/>
    <w:rsid w:val="00E019C8"/>
    <w:rsid w:val="00E023B5"/>
    <w:rsid w:val="00E0263C"/>
    <w:rsid w:val="00E02B23"/>
    <w:rsid w:val="00E02F82"/>
    <w:rsid w:val="00E03682"/>
    <w:rsid w:val="00E03DA9"/>
    <w:rsid w:val="00E046AA"/>
    <w:rsid w:val="00E05875"/>
    <w:rsid w:val="00E05BB9"/>
    <w:rsid w:val="00E06F06"/>
    <w:rsid w:val="00E10575"/>
    <w:rsid w:val="00E10702"/>
    <w:rsid w:val="00E10CF2"/>
    <w:rsid w:val="00E114F5"/>
    <w:rsid w:val="00E11E3A"/>
    <w:rsid w:val="00E12345"/>
    <w:rsid w:val="00E127B1"/>
    <w:rsid w:val="00E12E81"/>
    <w:rsid w:val="00E136A8"/>
    <w:rsid w:val="00E14687"/>
    <w:rsid w:val="00E148A3"/>
    <w:rsid w:val="00E1495A"/>
    <w:rsid w:val="00E14BF6"/>
    <w:rsid w:val="00E1533A"/>
    <w:rsid w:val="00E1554A"/>
    <w:rsid w:val="00E15777"/>
    <w:rsid w:val="00E16017"/>
    <w:rsid w:val="00E202A5"/>
    <w:rsid w:val="00E213B0"/>
    <w:rsid w:val="00E22659"/>
    <w:rsid w:val="00E22974"/>
    <w:rsid w:val="00E22A30"/>
    <w:rsid w:val="00E22D31"/>
    <w:rsid w:val="00E232EB"/>
    <w:rsid w:val="00E23499"/>
    <w:rsid w:val="00E2368F"/>
    <w:rsid w:val="00E246D5"/>
    <w:rsid w:val="00E24726"/>
    <w:rsid w:val="00E24E21"/>
    <w:rsid w:val="00E251CC"/>
    <w:rsid w:val="00E2564C"/>
    <w:rsid w:val="00E25B9C"/>
    <w:rsid w:val="00E26941"/>
    <w:rsid w:val="00E27B9A"/>
    <w:rsid w:val="00E27F3F"/>
    <w:rsid w:val="00E306E1"/>
    <w:rsid w:val="00E30C75"/>
    <w:rsid w:val="00E31205"/>
    <w:rsid w:val="00E31A02"/>
    <w:rsid w:val="00E32304"/>
    <w:rsid w:val="00E32B65"/>
    <w:rsid w:val="00E333C8"/>
    <w:rsid w:val="00E335DB"/>
    <w:rsid w:val="00E34398"/>
    <w:rsid w:val="00E348B3"/>
    <w:rsid w:val="00E34967"/>
    <w:rsid w:val="00E367A5"/>
    <w:rsid w:val="00E36E7F"/>
    <w:rsid w:val="00E3723C"/>
    <w:rsid w:val="00E37BC8"/>
    <w:rsid w:val="00E416B6"/>
    <w:rsid w:val="00E41AAF"/>
    <w:rsid w:val="00E42ADC"/>
    <w:rsid w:val="00E43817"/>
    <w:rsid w:val="00E43E5C"/>
    <w:rsid w:val="00E4413C"/>
    <w:rsid w:val="00E442C2"/>
    <w:rsid w:val="00E44974"/>
    <w:rsid w:val="00E44C2D"/>
    <w:rsid w:val="00E465EB"/>
    <w:rsid w:val="00E46747"/>
    <w:rsid w:val="00E46B5E"/>
    <w:rsid w:val="00E47131"/>
    <w:rsid w:val="00E50220"/>
    <w:rsid w:val="00E50225"/>
    <w:rsid w:val="00E50B0B"/>
    <w:rsid w:val="00E50D69"/>
    <w:rsid w:val="00E5134D"/>
    <w:rsid w:val="00E515C2"/>
    <w:rsid w:val="00E5172A"/>
    <w:rsid w:val="00E5191D"/>
    <w:rsid w:val="00E51BA3"/>
    <w:rsid w:val="00E5259A"/>
    <w:rsid w:val="00E52E8F"/>
    <w:rsid w:val="00E5319F"/>
    <w:rsid w:val="00E5327C"/>
    <w:rsid w:val="00E53BB1"/>
    <w:rsid w:val="00E53E60"/>
    <w:rsid w:val="00E54130"/>
    <w:rsid w:val="00E54463"/>
    <w:rsid w:val="00E550D6"/>
    <w:rsid w:val="00E5521A"/>
    <w:rsid w:val="00E56585"/>
    <w:rsid w:val="00E5668F"/>
    <w:rsid w:val="00E56878"/>
    <w:rsid w:val="00E56E1C"/>
    <w:rsid w:val="00E57E06"/>
    <w:rsid w:val="00E60675"/>
    <w:rsid w:val="00E61337"/>
    <w:rsid w:val="00E61E9C"/>
    <w:rsid w:val="00E62D21"/>
    <w:rsid w:val="00E63297"/>
    <w:rsid w:val="00E6399F"/>
    <w:rsid w:val="00E63E12"/>
    <w:rsid w:val="00E64035"/>
    <w:rsid w:val="00E64CC0"/>
    <w:rsid w:val="00E65401"/>
    <w:rsid w:val="00E661FA"/>
    <w:rsid w:val="00E66A89"/>
    <w:rsid w:val="00E66FB7"/>
    <w:rsid w:val="00E67A32"/>
    <w:rsid w:val="00E67E94"/>
    <w:rsid w:val="00E7061C"/>
    <w:rsid w:val="00E706A8"/>
    <w:rsid w:val="00E714B0"/>
    <w:rsid w:val="00E71636"/>
    <w:rsid w:val="00E716E2"/>
    <w:rsid w:val="00E72367"/>
    <w:rsid w:val="00E726CC"/>
    <w:rsid w:val="00E730B0"/>
    <w:rsid w:val="00E73507"/>
    <w:rsid w:val="00E73665"/>
    <w:rsid w:val="00E73764"/>
    <w:rsid w:val="00E739D9"/>
    <w:rsid w:val="00E74C8E"/>
    <w:rsid w:val="00E75818"/>
    <w:rsid w:val="00E77CFB"/>
    <w:rsid w:val="00E77FA0"/>
    <w:rsid w:val="00E80087"/>
    <w:rsid w:val="00E81054"/>
    <w:rsid w:val="00E8137E"/>
    <w:rsid w:val="00E81A2B"/>
    <w:rsid w:val="00E81ABA"/>
    <w:rsid w:val="00E832C9"/>
    <w:rsid w:val="00E8348E"/>
    <w:rsid w:val="00E83F13"/>
    <w:rsid w:val="00E840C9"/>
    <w:rsid w:val="00E84150"/>
    <w:rsid w:val="00E8422D"/>
    <w:rsid w:val="00E84739"/>
    <w:rsid w:val="00E847CE"/>
    <w:rsid w:val="00E84A58"/>
    <w:rsid w:val="00E869BC"/>
    <w:rsid w:val="00E86DC4"/>
    <w:rsid w:val="00E906A0"/>
    <w:rsid w:val="00E909C9"/>
    <w:rsid w:val="00E90B95"/>
    <w:rsid w:val="00E91F20"/>
    <w:rsid w:val="00E92958"/>
    <w:rsid w:val="00E93182"/>
    <w:rsid w:val="00E936ED"/>
    <w:rsid w:val="00E94226"/>
    <w:rsid w:val="00E948BE"/>
    <w:rsid w:val="00E9499B"/>
    <w:rsid w:val="00E94A5E"/>
    <w:rsid w:val="00E951BF"/>
    <w:rsid w:val="00E96828"/>
    <w:rsid w:val="00E96858"/>
    <w:rsid w:val="00E977A6"/>
    <w:rsid w:val="00EA0D4E"/>
    <w:rsid w:val="00EA0FCC"/>
    <w:rsid w:val="00EA1089"/>
    <w:rsid w:val="00EA149F"/>
    <w:rsid w:val="00EA1B5E"/>
    <w:rsid w:val="00EA202F"/>
    <w:rsid w:val="00EA23D8"/>
    <w:rsid w:val="00EA276C"/>
    <w:rsid w:val="00EA3245"/>
    <w:rsid w:val="00EA3724"/>
    <w:rsid w:val="00EA59E7"/>
    <w:rsid w:val="00EA5C8D"/>
    <w:rsid w:val="00EA5CAB"/>
    <w:rsid w:val="00EA63B5"/>
    <w:rsid w:val="00EB05BB"/>
    <w:rsid w:val="00EB249E"/>
    <w:rsid w:val="00EB255C"/>
    <w:rsid w:val="00EB259A"/>
    <w:rsid w:val="00EB39F8"/>
    <w:rsid w:val="00EB3B6D"/>
    <w:rsid w:val="00EB5B9F"/>
    <w:rsid w:val="00EB60D7"/>
    <w:rsid w:val="00EB6E26"/>
    <w:rsid w:val="00EB74C3"/>
    <w:rsid w:val="00EB7AE8"/>
    <w:rsid w:val="00EC0085"/>
    <w:rsid w:val="00EC0E98"/>
    <w:rsid w:val="00EC1DE6"/>
    <w:rsid w:val="00EC2149"/>
    <w:rsid w:val="00EC2E2D"/>
    <w:rsid w:val="00EC4528"/>
    <w:rsid w:val="00EC46DE"/>
    <w:rsid w:val="00EC47E8"/>
    <w:rsid w:val="00EC4E39"/>
    <w:rsid w:val="00EC5D3E"/>
    <w:rsid w:val="00EC6501"/>
    <w:rsid w:val="00EC6700"/>
    <w:rsid w:val="00EC7899"/>
    <w:rsid w:val="00ED02AB"/>
    <w:rsid w:val="00ED02F5"/>
    <w:rsid w:val="00ED03B2"/>
    <w:rsid w:val="00ED12F0"/>
    <w:rsid w:val="00ED239D"/>
    <w:rsid w:val="00ED2D22"/>
    <w:rsid w:val="00ED3275"/>
    <w:rsid w:val="00ED37B9"/>
    <w:rsid w:val="00ED3E00"/>
    <w:rsid w:val="00ED55D2"/>
    <w:rsid w:val="00ED6854"/>
    <w:rsid w:val="00ED7056"/>
    <w:rsid w:val="00ED79B4"/>
    <w:rsid w:val="00EE2913"/>
    <w:rsid w:val="00EE39A4"/>
    <w:rsid w:val="00EE3C57"/>
    <w:rsid w:val="00EE4081"/>
    <w:rsid w:val="00EE580A"/>
    <w:rsid w:val="00EE6E55"/>
    <w:rsid w:val="00EE6F3E"/>
    <w:rsid w:val="00EE7FBF"/>
    <w:rsid w:val="00EF1322"/>
    <w:rsid w:val="00EF175F"/>
    <w:rsid w:val="00EF1A7A"/>
    <w:rsid w:val="00EF2A1A"/>
    <w:rsid w:val="00EF336B"/>
    <w:rsid w:val="00EF37B4"/>
    <w:rsid w:val="00EF3D27"/>
    <w:rsid w:val="00EF48E7"/>
    <w:rsid w:val="00EF4B49"/>
    <w:rsid w:val="00EF5637"/>
    <w:rsid w:val="00EF6D94"/>
    <w:rsid w:val="00EF72AE"/>
    <w:rsid w:val="00F00511"/>
    <w:rsid w:val="00F0051E"/>
    <w:rsid w:val="00F00AE6"/>
    <w:rsid w:val="00F00BA7"/>
    <w:rsid w:val="00F00DBB"/>
    <w:rsid w:val="00F010B7"/>
    <w:rsid w:val="00F02564"/>
    <w:rsid w:val="00F026F5"/>
    <w:rsid w:val="00F027DB"/>
    <w:rsid w:val="00F02C05"/>
    <w:rsid w:val="00F02CB6"/>
    <w:rsid w:val="00F02FAD"/>
    <w:rsid w:val="00F046E7"/>
    <w:rsid w:val="00F0480A"/>
    <w:rsid w:val="00F05594"/>
    <w:rsid w:val="00F055CC"/>
    <w:rsid w:val="00F05B4F"/>
    <w:rsid w:val="00F06488"/>
    <w:rsid w:val="00F064DC"/>
    <w:rsid w:val="00F06B40"/>
    <w:rsid w:val="00F0723C"/>
    <w:rsid w:val="00F079AA"/>
    <w:rsid w:val="00F07E3D"/>
    <w:rsid w:val="00F110B5"/>
    <w:rsid w:val="00F11662"/>
    <w:rsid w:val="00F1196E"/>
    <w:rsid w:val="00F119E8"/>
    <w:rsid w:val="00F122B3"/>
    <w:rsid w:val="00F125F7"/>
    <w:rsid w:val="00F12F84"/>
    <w:rsid w:val="00F132C6"/>
    <w:rsid w:val="00F137EE"/>
    <w:rsid w:val="00F145D6"/>
    <w:rsid w:val="00F14D5C"/>
    <w:rsid w:val="00F20198"/>
    <w:rsid w:val="00F2064B"/>
    <w:rsid w:val="00F20F55"/>
    <w:rsid w:val="00F21270"/>
    <w:rsid w:val="00F21CD0"/>
    <w:rsid w:val="00F22BA2"/>
    <w:rsid w:val="00F22D44"/>
    <w:rsid w:val="00F22D64"/>
    <w:rsid w:val="00F230E7"/>
    <w:rsid w:val="00F24007"/>
    <w:rsid w:val="00F248AA"/>
    <w:rsid w:val="00F24D96"/>
    <w:rsid w:val="00F24E3E"/>
    <w:rsid w:val="00F25339"/>
    <w:rsid w:val="00F254F6"/>
    <w:rsid w:val="00F2550E"/>
    <w:rsid w:val="00F25DAC"/>
    <w:rsid w:val="00F26B6C"/>
    <w:rsid w:val="00F27C7E"/>
    <w:rsid w:val="00F30576"/>
    <w:rsid w:val="00F313F8"/>
    <w:rsid w:val="00F3149B"/>
    <w:rsid w:val="00F314FB"/>
    <w:rsid w:val="00F32775"/>
    <w:rsid w:val="00F328E3"/>
    <w:rsid w:val="00F32DA9"/>
    <w:rsid w:val="00F33C95"/>
    <w:rsid w:val="00F33E8E"/>
    <w:rsid w:val="00F3404F"/>
    <w:rsid w:val="00F3427E"/>
    <w:rsid w:val="00F34596"/>
    <w:rsid w:val="00F3527F"/>
    <w:rsid w:val="00F35C74"/>
    <w:rsid w:val="00F366BB"/>
    <w:rsid w:val="00F36800"/>
    <w:rsid w:val="00F368A8"/>
    <w:rsid w:val="00F36A0E"/>
    <w:rsid w:val="00F36ECF"/>
    <w:rsid w:val="00F3713C"/>
    <w:rsid w:val="00F3753C"/>
    <w:rsid w:val="00F37861"/>
    <w:rsid w:val="00F37A21"/>
    <w:rsid w:val="00F37A2D"/>
    <w:rsid w:val="00F401A6"/>
    <w:rsid w:val="00F407B7"/>
    <w:rsid w:val="00F407CA"/>
    <w:rsid w:val="00F408B1"/>
    <w:rsid w:val="00F417C4"/>
    <w:rsid w:val="00F4190A"/>
    <w:rsid w:val="00F41D4F"/>
    <w:rsid w:val="00F425F3"/>
    <w:rsid w:val="00F42C9D"/>
    <w:rsid w:val="00F42E50"/>
    <w:rsid w:val="00F43420"/>
    <w:rsid w:val="00F43A3A"/>
    <w:rsid w:val="00F4754A"/>
    <w:rsid w:val="00F47553"/>
    <w:rsid w:val="00F4796F"/>
    <w:rsid w:val="00F47E18"/>
    <w:rsid w:val="00F506E7"/>
    <w:rsid w:val="00F5192A"/>
    <w:rsid w:val="00F52853"/>
    <w:rsid w:val="00F529E8"/>
    <w:rsid w:val="00F53E6A"/>
    <w:rsid w:val="00F54105"/>
    <w:rsid w:val="00F54B18"/>
    <w:rsid w:val="00F561EB"/>
    <w:rsid w:val="00F564A8"/>
    <w:rsid w:val="00F566D4"/>
    <w:rsid w:val="00F5681E"/>
    <w:rsid w:val="00F56BCD"/>
    <w:rsid w:val="00F572D9"/>
    <w:rsid w:val="00F57D9F"/>
    <w:rsid w:val="00F57E6A"/>
    <w:rsid w:val="00F57FBA"/>
    <w:rsid w:val="00F60AE8"/>
    <w:rsid w:val="00F60BFA"/>
    <w:rsid w:val="00F60CB0"/>
    <w:rsid w:val="00F60D0F"/>
    <w:rsid w:val="00F60E17"/>
    <w:rsid w:val="00F61710"/>
    <w:rsid w:val="00F62706"/>
    <w:rsid w:val="00F62B0C"/>
    <w:rsid w:val="00F62B7C"/>
    <w:rsid w:val="00F63E75"/>
    <w:rsid w:val="00F63F24"/>
    <w:rsid w:val="00F6464E"/>
    <w:rsid w:val="00F64CBF"/>
    <w:rsid w:val="00F64D33"/>
    <w:rsid w:val="00F65DAA"/>
    <w:rsid w:val="00F65E0B"/>
    <w:rsid w:val="00F66608"/>
    <w:rsid w:val="00F66E61"/>
    <w:rsid w:val="00F673F5"/>
    <w:rsid w:val="00F703D8"/>
    <w:rsid w:val="00F729B9"/>
    <w:rsid w:val="00F72ED1"/>
    <w:rsid w:val="00F7316B"/>
    <w:rsid w:val="00F735A0"/>
    <w:rsid w:val="00F739BD"/>
    <w:rsid w:val="00F73A95"/>
    <w:rsid w:val="00F73A99"/>
    <w:rsid w:val="00F73CB6"/>
    <w:rsid w:val="00F75145"/>
    <w:rsid w:val="00F75631"/>
    <w:rsid w:val="00F75C05"/>
    <w:rsid w:val="00F76302"/>
    <w:rsid w:val="00F821B0"/>
    <w:rsid w:val="00F825A8"/>
    <w:rsid w:val="00F8295D"/>
    <w:rsid w:val="00F8325B"/>
    <w:rsid w:val="00F834A6"/>
    <w:rsid w:val="00F836E1"/>
    <w:rsid w:val="00F84AA7"/>
    <w:rsid w:val="00F84E20"/>
    <w:rsid w:val="00F85B4B"/>
    <w:rsid w:val="00F865B3"/>
    <w:rsid w:val="00F8664F"/>
    <w:rsid w:val="00F86876"/>
    <w:rsid w:val="00F87728"/>
    <w:rsid w:val="00F87DB3"/>
    <w:rsid w:val="00F90245"/>
    <w:rsid w:val="00F90526"/>
    <w:rsid w:val="00F9071B"/>
    <w:rsid w:val="00F90755"/>
    <w:rsid w:val="00F91256"/>
    <w:rsid w:val="00F9148D"/>
    <w:rsid w:val="00F922C2"/>
    <w:rsid w:val="00F9284D"/>
    <w:rsid w:val="00F93475"/>
    <w:rsid w:val="00F93F53"/>
    <w:rsid w:val="00F9450F"/>
    <w:rsid w:val="00F950EA"/>
    <w:rsid w:val="00F97AB7"/>
    <w:rsid w:val="00FA0154"/>
    <w:rsid w:val="00FA03A9"/>
    <w:rsid w:val="00FA1A4D"/>
    <w:rsid w:val="00FA1D4E"/>
    <w:rsid w:val="00FA3F5F"/>
    <w:rsid w:val="00FA452A"/>
    <w:rsid w:val="00FA4746"/>
    <w:rsid w:val="00FA50EC"/>
    <w:rsid w:val="00FA5AAB"/>
    <w:rsid w:val="00FA75F9"/>
    <w:rsid w:val="00FA766E"/>
    <w:rsid w:val="00FA7E7F"/>
    <w:rsid w:val="00FB09B5"/>
    <w:rsid w:val="00FB0CB0"/>
    <w:rsid w:val="00FB0FDD"/>
    <w:rsid w:val="00FB16A7"/>
    <w:rsid w:val="00FB179A"/>
    <w:rsid w:val="00FB197C"/>
    <w:rsid w:val="00FB2697"/>
    <w:rsid w:val="00FB31C8"/>
    <w:rsid w:val="00FB3C37"/>
    <w:rsid w:val="00FB40A0"/>
    <w:rsid w:val="00FB410D"/>
    <w:rsid w:val="00FB4C23"/>
    <w:rsid w:val="00FB4C3C"/>
    <w:rsid w:val="00FB4CD9"/>
    <w:rsid w:val="00FB54CA"/>
    <w:rsid w:val="00FB54F4"/>
    <w:rsid w:val="00FB5FF3"/>
    <w:rsid w:val="00FB60C8"/>
    <w:rsid w:val="00FB6197"/>
    <w:rsid w:val="00FB62A1"/>
    <w:rsid w:val="00FB6627"/>
    <w:rsid w:val="00FB6D9F"/>
    <w:rsid w:val="00FB7DAF"/>
    <w:rsid w:val="00FC021E"/>
    <w:rsid w:val="00FC05B7"/>
    <w:rsid w:val="00FC0819"/>
    <w:rsid w:val="00FC0F00"/>
    <w:rsid w:val="00FC12C7"/>
    <w:rsid w:val="00FC19B2"/>
    <w:rsid w:val="00FC1BB8"/>
    <w:rsid w:val="00FC1F9C"/>
    <w:rsid w:val="00FC2605"/>
    <w:rsid w:val="00FC2637"/>
    <w:rsid w:val="00FC2C22"/>
    <w:rsid w:val="00FC2C98"/>
    <w:rsid w:val="00FC3166"/>
    <w:rsid w:val="00FC43F3"/>
    <w:rsid w:val="00FC512A"/>
    <w:rsid w:val="00FC5C9C"/>
    <w:rsid w:val="00FC6037"/>
    <w:rsid w:val="00FC6059"/>
    <w:rsid w:val="00FC64F0"/>
    <w:rsid w:val="00FC6C66"/>
    <w:rsid w:val="00FC6F1C"/>
    <w:rsid w:val="00FC7C66"/>
    <w:rsid w:val="00FD0611"/>
    <w:rsid w:val="00FD06D7"/>
    <w:rsid w:val="00FD08FE"/>
    <w:rsid w:val="00FD1203"/>
    <w:rsid w:val="00FD1FE0"/>
    <w:rsid w:val="00FD222D"/>
    <w:rsid w:val="00FD2479"/>
    <w:rsid w:val="00FD25E4"/>
    <w:rsid w:val="00FD2BB1"/>
    <w:rsid w:val="00FD3A17"/>
    <w:rsid w:val="00FD4EB6"/>
    <w:rsid w:val="00FD50BF"/>
    <w:rsid w:val="00FD5F1F"/>
    <w:rsid w:val="00FD673D"/>
    <w:rsid w:val="00FD7580"/>
    <w:rsid w:val="00FD7C67"/>
    <w:rsid w:val="00FD7F80"/>
    <w:rsid w:val="00FE004C"/>
    <w:rsid w:val="00FE10CE"/>
    <w:rsid w:val="00FE1C34"/>
    <w:rsid w:val="00FE3625"/>
    <w:rsid w:val="00FE4273"/>
    <w:rsid w:val="00FE4671"/>
    <w:rsid w:val="00FE4763"/>
    <w:rsid w:val="00FE4DEE"/>
    <w:rsid w:val="00FE4DFB"/>
    <w:rsid w:val="00FE5559"/>
    <w:rsid w:val="00FE5EA6"/>
    <w:rsid w:val="00FE62B8"/>
    <w:rsid w:val="00FE6BFE"/>
    <w:rsid w:val="00FE6EC1"/>
    <w:rsid w:val="00FE73ED"/>
    <w:rsid w:val="00FE748C"/>
    <w:rsid w:val="00FF0198"/>
    <w:rsid w:val="00FF10AA"/>
    <w:rsid w:val="00FF1AB3"/>
    <w:rsid w:val="00FF1AB5"/>
    <w:rsid w:val="00FF2904"/>
    <w:rsid w:val="00FF2BA9"/>
    <w:rsid w:val="00FF3E89"/>
    <w:rsid w:val="00FF441D"/>
    <w:rsid w:val="00FF45E4"/>
    <w:rsid w:val="00FF4956"/>
    <w:rsid w:val="00FF4FE8"/>
    <w:rsid w:val="00FF5953"/>
    <w:rsid w:val="00FF5C21"/>
    <w:rsid w:val="00FF6D79"/>
    <w:rsid w:val="00FF7238"/>
    <w:rsid w:val="00FF7359"/>
    <w:rsid w:val="00FF7667"/>
    <w:rsid w:val="00FF7F22"/>
    <w:rsid w:val="00FF7FB6"/>
    <w:rsid w:val="00FF7FB9"/>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19EC13"/>
  <w15:chartTrackingRefBased/>
  <w15:docId w15:val="{D65DA205-9390-45DB-8FD7-6682E94D2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31146D"/>
    <w:pPr>
      <w:widowControl w:val="0"/>
    </w:pPr>
    <w:rPr>
      <w:rFonts w:eastAsia="標楷體"/>
      <w:kern w:val="2"/>
      <w:sz w:val="24"/>
    </w:rPr>
  </w:style>
  <w:style w:type="paragraph" w:styleId="10">
    <w:name w:val="heading 1"/>
    <w:basedOn w:val="a3"/>
    <w:next w:val="a3"/>
    <w:link w:val="11"/>
    <w:qFormat/>
    <w:rsid w:val="009A00BE"/>
    <w:pPr>
      <w:numPr>
        <w:numId w:val="8"/>
      </w:numPr>
      <w:spacing w:line="600" w:lineRule="exact"/>
      <w:jc w:val="both"/>
      <w:outlineLvl w:val="0"/>
    </w:pPr>
    <w:rPr>
      <w:rFonts w:ascii="標楷體" w:hAnsi="標楷體" w:cs="標楷體"/>
      <w:kern w:val="52"/>
      <w:sz w:val="32"/>
      <w:szCs w:val="28"/>
    </w:rPr>
  </w:style>
  <w:style w:type="paragraph" w:styleId="2">
    <w:name w:val="heading 2"/>
    <w:basedOn w:val="a3"/>
    <w:next w:val="a3"/>
    <w:link w:val="20"/>
    <w:qFormat/>
    <w:rsid w:val="009A00BE"/>
    <w:pPr>
      <w:numPr>
        <w:ilvl w:val="1"/>
        <w:numId w:val="8"/>
      </w:numPr>
      <w:spacing w:line="600" w:lineRule="exact"/>
      <w:jc w:val="both"/>
      <w:outlineLvl w:val="1"/>
    </w:pPr>
    <w:rPr>
      <w:rFonts w:ascii="標楷體" w:hAnsi="標楷體" w:cs="標楷體"/>
      <w:bCs/>
      <w:kern w:val="0"/>
      <w:sz w:val="32"/>
      <w:szCs w:val="28"/>
    </w:rPr>
  </w:style>
  <w:style w:type="paragraph" w:styleId="3">
    <w:name w:val="heading 3"/>
    <w:aliases w:val="括一二二"/>
    <w:basedOn w:val="a3"/>
    <w:next w:val="a4"/>
    <w:link w:val="30"/>
    <w:uiPriority w:val="99"/>
    <w:qFormat/>
    <w:rsid w:val="009A00BE"/>
    <w:pPr>
      <w:tabs>
        <w:tab w:val="left" w:pos="1260"/>
      </w:tabs>
      <w:snapToGrid w:val="0"/>
      <w:spacing w:line="600" w:lineRule="exact"/>
      <w:jc w:val="both"/>
      <w:outlineLvl w:val="2"/>
    </w:pPr>
    <w:rPr>
      <w:rFonts w:ascii="Arial" w:hAnsi="Arial" w:cs="標楷體"/>
      <w:kern w:val="0"/>
      <w:sz w:val="32"/>
    </w:rPr>
  </w:style>
  <w:style w:type="paragraph" w:styleId="4">
    <w:name w:val="heading 4"/>
    <w:basedOn w:val="a3"/>
    <w:next w:val="a4"/>
    <w:link w:val="40"/>
    <w:qFormat/>
    <w:rsid w:val="009A00BE"/>
    <w:pPr>
      <w:numPr>
        <w:ilvl w:val="3"/>
        <w:numId w:val="8"/>
      </w:numPr>
      <w:tabs>
        <w:tab w:val="num" w:pos="1106"/>
      </w:tabs>
      <w:spacing w:line="600" w:lineRule="exact"/>
      <w:ind w:hanging="224"/>
      <w:jc w:val="both"/>
      <w:outlineLvl w:val="3"/>
    </w:pPr>
    <w:rPr>
      <w:rFonts w:ascii="標楷體" w:hAnsi="標楷體" w:cs="標楷體"/>
      <w:kern w:val="16"/>
      <w:sz w:val="32"/>
      <w:szCs w:val="28"/>
    </w:rPr>
  </w:style>
  <w:style w:type="paragraph" w:styleId="5">
    <w:name w:val="heading 5"/>
    <w:basedOn w:val="a3"/>
    <w:next w:val="a4"/>
    <w:link w:val="50"/>
    <w:qFormat/>
    <w:rsid w:val="009A00BE"/>
    <w:pPr>
      <w:numPr>
        <w:ilvl w:val="4"/>
        <w:numId w:val="8"/>
      </w:numPr>
      <w:tabs>
        <w:tab w:val="num" w:pos="1440"/>
      </w:tabs>
      <w:spacing w:line="600" w:lineRule="exact"/>
      <w:ind w:left="1470" w:hanging="434"/>
      <w:jc w:val="both"/>
      <w:outlineLvl w:val="4"/>
    </w:pPr>
    <w:rPr>
      <w:rFonts w:ascii="標楷體" w:hAnsi="標楷體" w:cs="標楷體"/>
      <w:kern w:val="16"/>
      <w:sz w:val="32"/>
      <w:szCs w:val="28"/>
    </w:rPr>
  </w:style>
  <w:style w:type="paragraph" w:styleId="6">
    <w:name w:val="heading 6"/>
    <w:basedOn w:val="a3"/>
    <w:next w:val="a4"/>
    <w:link w:val="60"/>
    <w:qFormat/>
    <w:rsid w:val="009A00BE"/>
    <w:pPr>
      <w:numPr>
        <w:ilvl w:val="5"/>
        <w:numId w:val="8"/>
      </w:numPr>
      <w:tabs>
        <w:tab w:val="num" w:pos="1568"/>
      </w:tabs>
      <w:spacing w:line="600" w:lineRule="exact"/>
      <w:ind w:left="1568" w:hanging="322"/>
      <w:jc w:val="both"/>
      <w:outlineLvl w:val="5"/>
    </w:pPr>
    <w:rPr>
      <w:rFonts w:ascii="標楷體" w:hAnsi="標楷體" w:cs="標楷體"/>
      <w:kern w:val="0"/>
      <w:sz w:val="32"/>
      <w:szCs w:val="28"/>
    </w:rPr>
  </w:style>
  <w:style w:type="paragraph" w:styleId="7">
    <w:name w:val="heading 7"/>
    <w:basedOn w:val="a3"/>
    <w:next w:val="a4"/>
    <w:link w:val="70"/>
    <w:qFormat/>
    <w:rsid w:val="009A00BE"/>
    <w:pPr>
      <w:numPr>
        <w:ilvl w:val="6"/>
        <w:numId w:val="8"/>
      </w:numPr>
      <w:tabs>
        <w:tab w:val="num" w:pos="1764"/>
      </w:tabs>
      <w:spacing w:line="600" w:lineRule="exact"/>
      <w:ind w:leftChars="450" w:left="1764" w:hangingChars="180" w:hanging="504"/>
      <w:jc w:val="both"/>
      <w:outlineLvl w:val="6"/>
    </w:pPr>
    <w:rPr>
      <w:rFonts w:ascii="標楷體" w:hAnsi="標楷體" w:cs="標楷體"/>
      <w:kern w:val="16"/>
      <w:sz w:val="32"/>
      <w:szCs w:val="28"/>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標題 1 字元"/>
    <w:link w:val="10"/>
    <w:rsid w:val="00A6705F"/>
    <w:rPr>
      <w:rFonts w:ascii="標楷體" w:eastAsia="標楷體" w:hAnsi="標楷體" w:cs="標楷體"/>
      <w:kern w:val="52"/>
      <w:sz w:val="32"/>
      <w:szCs w:val="28"/>
    </w:rPr>
  </w:style>
  <w:style w:type="character" w:customStyle="1" w:styleId="20">
    <w:name w:val="標題 2 字元"/>
    <w:link w:val="2"/>
    <w:rsid w:val="00A6705F"/>
    <w:rPr>
      <w:rFonts w:ascii="標楷體" w:eastAsia="標楷體" w:hAnsi="標楷體" w:cs="標楷體"/>
      <w:bCs/>
      <w:sz w:val="32"/>
      <w:szCs w:val="28"/>
    </w:rPr>
  </w:style>
  <w:style w:type="paragraph" w:styleId="a4">
    <w:name w:val="Normal Indent"/>
    <w:basedOn w:val="a3"/>
    <w:pPr>
      <w:ind w:left="480"/>
    </w:pPr>
  </w:style>
  <w:style w:type="character" w:customStyle="1" w:styleId="30">
    <w:name w:val="標題 3 字元"/>
    <w:aliases w:val="括一二二 字元"/>
    <w:link w:val="3"/>
    <w:uiPriority w:val="99"/>
    <w:rsid w:val="00A6705F"/>
    <w:rPr>
      <w:rFonts w:ascii="Arial" w:eastAsia="標楷體" w:hAnsi="Arial" w:cs="標楷體"/>
      <w:sz w:val="32"/>
    </w:rPr>
  </w:style>
  <w:style w:type="character" w:customStyle="1" w:styleId="40">
    <w:name w:val="標題 4 字元"/>
    <w:link w:val="4"/>
    <w:rsid w:val="00A6705F"/>
    <w:rPr>
      <w:rFonts w:ascii="標楷體" w:eastAsia="標楷體" w:hAnsi="標楷體" w:cs="標楷體"/>
      <w:kern w:val="16"/>
      <w:sz w:val="32"/>
      <w:szCs w:val="28"/>
    </w:rPr>
  </w:style>
  <w:style w:type="character" w:customStyle="1" w:styleId="50">
    <w:name w:val="標題 5 字元"/>
    <w:link w:val="5"/>
    <w:rsid w:val="00A6705F"/>
    <w:rPr>
      <w:rFonts w:ascii="標楷體" w:eastAsia="標楷體" w:hAnsi="標楷體" w:cs="標楷體"/>
      <w:kern w:val="16"/>
      <w:sz w:val="32"/>
      <w:szCs w:val="28"/>
    </w:rPr>
  </w:style>
  <w:style w:type="character" w:customStyle="1" w:styleId="60">
    <w:name w:val="標題 6 字元"/>
    <w:link w:val="6"/>
    <w:rsid w:val="00A6705F"/>
    <w:rPr>
      <w:rFonts w:ascii="標楷體" w:eastAsia="標楷體" w:hAnsi="標楷體" w:cs="標楷體"/>
      <w:sz w:val="32"/>
      <w:szCs w:val="28"/>
    </w:rPr>
  </w:style>
  <w:style w:type="character" w:customStyle="1" w:styleId="70">
    <w:name w:val="標題 7 字元"/>
    <w:link w:val="7"/>
    <w:rsid w:val="00A6705F"/>
    <w:rPr>
      <w:rFonts w:ascii="標楷體" w:eastAsia="標楷體" w:hAnsi="標楷體" w:cs="標楷體"/>
      <w:kern w:val="16"/>
      <w:sz w:val="32"/>
      <w:szCs w:val="28"/>
    </w:rPr>
  </w:style>
  <w:style w:type="paragraph" w:customStyle="1" w:styleId="21">
    <w:name w:val="字元 字元2 字元 字元 字元 字元 字元 字元"/>
    <w:basedOn w:val="a3"/>
    <w:rsid w:val="005151DD"/>
    <w:pPr>
      <w:widowControl/>
      <w:spacing w:after="160" w:line="240" w:lineRule="exact"/>
    </w:pPr>
    <w:rPr>
      <w:rFonts w:ascii="Verdana" w:eastAsia="新細明體" w:hAnsi="Verdana"/>
      <w:kern w:val="0"/>
      <w:sz w:val="20"/>
      <w:lang w:eastAsia="en-US"/>
    </w:rPr>
  </w:style>
  <w:style w:type="paragraph" w:customStyle="1" w:styleId="a8">
    <w:name w:val="主旨"/>
    <w:basedOn w:val="a3"/>
    <w:pPr>
      <w:kinsoku w:val="0"/>
      <w:adjustRightInd w:val="0"/>
      <w:spacing w:line="440" w:lineRule="atLeast"/>
      <w:ind w:left="952" w:hanging="952"/>
      <w:textAlignment w:val="baseline"/>
    </w:pPr>
    <w:rPr>
      <w:rFonts w:ascii="標楷體"/>
      <w:kern w:val="0"/>
      <w:sz w:val="32"/>
    </w:rPr>
  </w:style>
  <w:style w:type="paragraph" w:styleId="a9">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
    <w:basedOn w:val="a3"/>
    <w:link w:val="aa"/>
    <w:pPr>
      <w:adjustRightInd w:val="0"/>
      <w:spacing w:line="560" w:lineRule="atLeast"/>
      <w:ind w:right="539" w:firstLine="482"/>
      <w:jc w:val="both"/>
      <w:textAlignment w:val="baseline"/>
    </w:pPr>
    <w:rPr>
      <w:rFonts w:ascii="標楷體"/>
      <w:spacing w:val="-4"/>
      <w:kern w:val="0"/>
    </w:rPr>
  </w:style>
  <w:style w:type="character" w:customStyle="1" w:styleId="aa">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
    <w:link w:val="a9"/>
    <w:rsid w:val="001E3058"/>
    <w:rPr>
      <w:rFonts w:ascii="標楷體" w:eastAsia="標楷體"/>
      <w:spacing w:val="-4"/>
      <w:sz w:val="24"/>
      <w:lang w:val="en-US" w:eastAsia="zh-TW" w:bidi="ar-SA"/>
    </w:rPr>
  </w:style>
  <w:style w:type="paragraph" w:styleId="ab">
    <w:name w:val="header"/>
    <w:aliases w:val="Header Char 字元,Header Char"/>
    <w:basedOn w:val="a3"/>
    <w:link w:val="ac"/>
    <w:pPr>
      <w:tabs>
        <w:tab w:val="center" w:pos="4153"/>
        <w:tab w:val="right" w:pos="8306"/>
      </w:tabs>
      <w:adjustRightInd w:val="0"/>
      <w:snapToGrid w:val="0"/>
      <w:spacing w:line="360" w:lineRule="atLeast"/>
      <w:textAlignment w:val="baseline"/>
    </w:pPr>
    <w:rPr>
      <w:rFonts w:eastAsia="細明體"/>
      <w:kern w:val="0"/>
      <w:sz w:val="20"/>
      <w:lang w:val="x-none" w:eastAsia="x-none"/>
    </w:rPr>
  </w:style>
  <w:style w:type="character" w:customStyle="1" w:styleId="ac">
    <w:name w:val="頁首 字元"/>
    <w:aliases w:val="Header Char 字元 字元,Header Char 字元1"/>
    <w:link w:val="ab"/>
    <w:rsid w:val="003D2007"/>
    <w:rPr>
      <w:rFonts w:eastAsia="細明體"/>
    </w:rPr>
  </w:style>
  <w:style w:type="character" w:styleId="ad">
    <w:name w:val="page number"/>
    <w:basedOn w:val="a5"/>
  </w:style>
  <w:style w:type="paragraph" w:styleId="ae">
    <w:name w:val="footer"/>
    <w:basedOn w:val="a3"/>
    <w:link w:val="af"/>
    <w:uiPriority w:val="99"/>
    <w:pPr>
      <w:tabs>
        <w:tab w:val="center" w:pos="4153"/>
        <w:tab w:val="right" w:pos="8306"/>
      </w:tabs>
      <w:snapToGrid w:val="0"/>
    </w:pPr>
    <w:rPr>
      <w:sz w:val="20"/>
    </w:rPr>
  </w:style>
  <w:style w:type="character" w:customStyle="1" w:styleId="af">
    <w:name w:val="頁尾 字元"/>
    <w:link w:val="ae"/>
    <w:uiPriority w:val="99"/>
    <w:rsid w:val="00A6705F"/>
    <w:rPr>
      <w:rFonts w:eastAsia="標楷體"/>
      <w:kern w:val="2"/>
    </w:rPr>
  </w:style>
  <w:style w:type="paragraph" w:styleId="22">
    <w:name w:val="Body Text Indent 2"/>
    <w:basedOn w:val="a3"/>
    <w:link w:val="23"/>
    <w:pPr>
      <w:kinsoku w:val="0"/>
      <w:wordWrap w:val="0"/>
      <w:overflowPunct w:val="0"/>
      <w:autoSpaceDE w:val="0"/>
      <w:autoSpaceDN w:val="0"/>
      <w:spacing w:line="360" w:lineRule="auto"/>
      <w:ind w:left="1145" w:hanging="229"/>
      <w:jc w:val="both"/>
    </w:pPr>
    <w:rPr>
      <w:rFonts w:ascii="標楷體"/>
    </w:rPr>
  </w:style>
  <w:style w:type="character" w:customStyle="1" w:styleId="23">
    <w:name w:val="本文縮排 2 字元"/>
    <w:link w:val="22"/>
    <w:rsid w:val="00A6705F"/>
    <w:rPr>
      <w:rFonts w:ascii="標楷體" w:eastAsia="標楷體"/>
      <w:kern w:val="2"/>
      <w:sz w:val="24"/>
    </w:rPr>
  </w:style>
  <w:style w:type="paragraph" w:styleId="af0">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內文壹 字元 字元,一般文字內縮,一般文字內縮 字元,一般文字內縮 字元 字元,一般文字內縮 字元 字元 字元,內文壹1"/>
    <w:basedOn w:val="a3"/>
    <w:link w:val="af1"/>
    <w:rPr>
      <w:rFonts w:ascii="細明體" w:eastAsia="細明體" w:hAnsi="Courier New"/>
      <w:lang w:val="x-none" w:eastAsia="x-none"/>
    </w:rPr>
  </w:style>
  <w:style w:type="character" w:customStyle="1" w:styleId="af1">
    <w:name w:val="純文字 字元"/>
    <w:aliases w:val="一般文字 字元 字元2,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內文壹 字元1,一般文字 字元 字元 字元 字元2,一般文字 字元 字元 字元2,內文壹 字元 字元 字元,一般文字內縮 字元1,內文壹1 字元"/>
    <w:link w:val="af0"/>
    <w:rsid w:val="00E714B0"/>
    <w:rPr>
      <w:rFonts w:ascii="細明體" w:eastAsia="細明體" w:hAnsi="Courier New"/>
      <w:kern w:val="2"/>
      <w:sz w:val="24"/>
    </w:rPr>
  </w:style>
  <w:style w:type="paragraph" w:styleId="31">
    <w:name w:val="Body Text Indent 3"/>
    <w:basedOn w:val="a3"/>
    <w:link w:val="32"/>
    <w:pPr>
      <w:spacing w:line="360" w:lineRule="auto"/>
      <w:ind w:left="913" w:hanging="227"/>
      <w:jc w:val="both"/>
    </w:pPr>
    <w:rPr>
      <w:rFonts w:ascii="標楷體"/>
    </w:rPr>
  </w:style>
  <w:style w:type="character" w:customStyle="1" w:styleId="32">
    <w:name w:val="本文縮排 3 字元"/>
    <w:link w:val="31"/>
    <w:rsid w:val="00A6705F"/>
    <w:rPr>
      <w:rFonts w:ascii="標楷體" w:eastAsia="標楷體"/>
      <w:kern w:val="2"/>
      <w:sz w:val="24"/>
    </w:rPr>
  </w:style>
  <w:style w:type="paragraph" w:styleId="af2">
    <w:name w:val="Block Text"/>
    <w:basedOn w:val="a3"/>
    <w:pPr>
      <w:autoSpaceDE w:val="0"/>
      <w:autoSpaceDN w:val="0"/>
      <w:spacing w:line="560" w:lineRule="exact"/>
      <w:ind w:left="274" w:right="39"/>
    </w:pPr>
    <w:rPr>
      <w:spacing w:val="20"/>
      <w:sz w:val="18"/>
    </w:rPr>
  </w:style>
  <w:style w:type="paragraph" w:styleId="af3">
    <w:name w:val="List Bullet"/>
    <w:basedOn w:val="a3"/>
    <w:autoRedefine/>
    <w:pPr>
      <w:tabs>
        <w:tab w:val="num" w:pos="360"/>
      </w:tabs>
      <w:ind w:left="360" w:hanging="360"/>
    </w:pPr>
  </w:style>
  <w:style w:type="character" w:customStyle="1" w:styleId="12">
    <w:name w:val="一般文字 字元 字元 字元 字元 字元 字元 字元 字元 字元 字元 字元 字元 字元 字元 字元 字元 字元 字元 字元 字元 字元 字元 字元 字元1"/>
    <w:aliases w:val="一般文字 字元 字元 字元 字元 字元 字元 字元 字元 字元 字元 字元 字元 字元 字元 字元 字元 字元 字元 字元 字元 字元 字元 字元 字元 字元,內文壹 字元,一般文字 字元 字元 字元 字元,一般文字內縮 字元 字元 字元 字元  字元,一般文字 字元 字元1,一般文字 字元 字元 字元1,一般文字 字元 字元 字元 字元1"/>
    <w:rPr>
      <w:rFonts w:ascii="細明體" w:eastAsia="細明體" w:hAnsi="Courier New"/>
      <w:noProof w:val="0"/>
      <w:kern w:val="2"/>
      <w:sz w:val="24"/>
      <w:lang w:val="en-US" w:eastAsia="zh-TW" w:bidi="ar-SA"/>
    </w:rPr>
  </w:style>
  <w:style w:type="paragraph" w:customStyle="1" w:styleId="13">
    <w:name w:val="樣式1"/>
    <w:basedOn w:val="a3"/>
    <w:next w:val="a3"/>
    <w:autoRedefine/>
    <w:rsid w:val="007B7031"/>
    <w:pPr>
      <w:spacing w:before="120" w:line="500" w:lineRule="exact"/>
      <w:jc w:val="both"/>
    </w:pPr>
    <w:rPr>
      <w:rFonts w:ascii="標楷體" w:hAnsi="標楷體"/>
      <w:b/>
      <w:color w:val="000000"/>
      <w:sz w:val="34"/>
      <w:szCs w:val="34"/>
    </w:rPr>
  </w:style>
  <w:style w:type="paragraph" w:customStyle="1" w:styleId="24">
    <w:name w:val="樣式2"/>
    <w:basedOn w:val="a3"/>
    <w:autoRedefine/>
    <w:rsid w:val="000E72D5"/>
    <w:pPr>
      <w:spacing w:line="470" w:lineRule="exact"/>
      <w:ind w:left="335"/>
      <w:jc w:val="both"/>
    </w:pPr>
    <w:rPr>
      <w:rFonts w:ascii="標楷體" w:hAnsi="標楷體"/>
      <w:b/>
      <w:sz w:val="28"/>
      <w:szCs w:val="28"/>
    </w:rPr>
  </w:style>
  <w:style w:type="paragraph" w:customStyle="1" w:styleId="33">
    <w:name w:val="樣式3"/>
    <w:basedOn w:val="a3"/>
    <w:autoRedefine/>
    <w:rsid w:val="00B52FCD"/>
    <w:pPr>
      <w:snapToGrid w:val="0"/>
      <w:spacing w:line="460" w:lineRule="atLeast"/>
      <w:ind w:firstLine="499"/>
      <w:jc w:val="both"/>
    </w:pPr>
    <w:rPr>
      <w:rFonts w:ascii="標楷體" w:hAnsi="標楷體"/>
      <w:szCs w:val="24"/>
    </w:rPr>
  </w:style>
  <w:style w:type="paragraph" w:styleId="af4">
    <w:name w:val="Balloon Text"/>
    <w:basedOn w:val="a3"/>
    <w:link w:val="af5"/>
    <w:semiHidden/>
    <w:rPr>
      <w:rFonts w:ascii="Arial" w:eastAsia="新細明體" w:hAnsi="Arial"/>
      <w:sz w:val="18"/>
      <w:szCs w:val="18"/>
    </w:rPr>
  </w:style>
  <w:style w:type="character" w:customStyle="1" w:styleId="af5">
    <w:name w:val="註解方塊文字 字元"/>
    <w:link w:val="af4"/>
    <w:semiHidden/>
    <w:rsid w:val="00A6705F"/>
    <w:rPr>
      <w:rFonts w:ascii="Arial" w:hAnsi="Arial"/>
      <w:kern w:val="2"/>
      <w:sz w:val="18"/>
      <w:szCs w:val="18"/>
    </w:rPr>
  </w:style>
  <w:style w:type="paragraph" w:customStyle="1" w:styleId="25">
    <w:name w:val="字元 字元2"/>
    <w:basedOn w:val="a3"/>
    <w:pPr>
      <w:widowControl/>
      <w:spacing w:after="160" w:line="240" w:lineRule="exact"/>
    </w:pPr>
    <w:rPr>
      <w:rFonts w:ascii="Verdana" w:eastAsia="Times New Roman" w:hAnsi="Verdana"/>
      <w:kern w:val="0"/>
      <w:sz w:val="20"/>
      <w:lang w:eastAsia="en-US"/>
    </w:rPr>
  </w:style>
  <w:style w:type="paragraph" w:customStyle="1" w:styleId="8">
    <w:name w:val="樣式8"/>
    <w:basedOn w:val="a3"/>
    <w:autoRedefine/>
    <w:rsid w:val="0099772F"/>
    <w:pPr>
      <w:topLinePunct/>
      <w:spacing w:before="60" w:line="560" w:lineRule="atLeast"/>
      <w:ind w:firstLine="266"/>
      <w:jc w:val="both"/>
    </w:pPr>
    <w:rPr>
      <w:rFonts w:ascii="標楷體" w:hAnsi="標楷體"/>
      <w:b/>
      <w:snapToGrid w:val="0"/>
      <w:sz w:val="30"/>
      <w:szCs w:val="30"/>
    </w:rPr>
  </w:style>
  <w:style w:type="paragraph" w:customStyle="1" w:styleId="34">
    <w:name w:val="標題3內文 字元"/>
    <w:basedOn w:val="a3"/>
    <w:link w:val="35"/>
    <w:rsid w:val="0099772F"/>
    <w:pPr>
      <w:tabs>
        <w:tab w:val="left" w:pos="240"/>
      </w:tabs>
      <w:snapToGrid w:val="0"/>
      <w:spacing w:line="700" w:lineRule="exact"/>
      <w:ind w:left="284" w:firstLine="680"/>
      <w:jc w:val="both"/>
    </w:pPr>
    <w:rPr>
      <w:rFonts w:ascii="標楷體" w:hAnsi="標楷體"/>
      <w:sz w:val="32"/>
      <w:szCs w:val="24"/>
    </w:rPr>
  </w:style>
  <w:style w:type="character" w:customStyle="1" w:styleId="35">
    <w:name w:val="標題3內文 字元 字元"/>
    <w:link w:val="34"/>
    <w:rsid w:val="0099772F"/>
    <w:rPr>
      <w:rFonts w:ascii="標楷體" w:eastAsia="標楷體" w:hAnsi="標楷體"/>
      <w:kern w:val="2"/>
      <w:sz w:val="32"/>
      <w:szCs w:val="24"/>
      <w:lang w:val="en-US" w:eastAsia="zh-TW" w:bidi="ar-SA"/>
    </w:rPr>
  </w:style>
  <w:style w:type="paragraph" w:customStyle="1" w:styleId="26">
    <w:name w:val="字元 字元2 字元"/>
    <w:basedOn w:val="a3"/>
    <w:rsid w:val="0099772F"/>
    <w:pPr>
      <w:widowControl/>
      <w:spacing w:after="160" w:line="240" w:lineRule="exact"/>
    </w:pPr>
    <w:rPr>
      <w:rFonts w:ascii="Verdana" w:eastAsia="新細明體" w:hAnsi="Verdana"/>
      <w:kern w:val="0"/>
      <w:sz w:val="20"/>
      <w:lang w:eastAsia="en-US"/>
    </w:rPr>
  </w:style>
  <w:style w:type="table" w:styleId="af6">
    <w:name w:val="Table Grid"/>
    <w:basedOn w:val="a6"/>
    <w:uiPriority w:val="59"/>
    <w:rsid w:val="0099772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一、"/>
    <w:basedOn w:val="a3"/>
    <w:rsid w:val="0099772F"/>
    <w:pPr>
      <w:spacing w:line="520" w:lineRule="exact"/>
      <w:ind w:leftChars="174" w:left="1034" w:hangingChars="195" w:hanging="616"/>
    </w:pPr>
    <w:rPr>
      <w:rFonts w:ascii="標楷體"/>
      <w:spacing w:val="-2"/>
      <w:sz w:val="32"/>
      <w:szCs w:val="24"/>
    </w:rPr>
  </w:style>
  <w:style w:type="paragraph" w:customStyle="1" w:styleId="210">
    <w:name w:val="字元 字元2 字元 字元 字元 字元 字元 字元 字元1"/>
    <w:basedOn w:val="a3"/>
    <w:rsid w:val="0099772F"/>
    <w:pPr>
      <w:widowControl/>
      <w:spacing w:after="160" w:line="240" w:lineRule="exact"/>
    </w:pPr>
    <w:rPr>
      <w:rFonts w:ascii="Verdana" w:eastAsia="新細明體" w:hAnsi="Verdana"/>
      <w:kern w:val="0"/>
      <w:sz w:val="20"/>
      <w:lang w:eastAsia="en-US"/>
    </w:rPr>
  </w:style>
  <w:style w:type="paragraph" w:customStyle="1" w:styleId="14">
    <w:name w:val="字元 字元1 字元 字元 字元 字元 字元 字元 字元 字元 字元 字元 字元 字元 字元 字元 字元 字元 字元 字元"/>
    <w:basedOn w:val="a3"/>
    <w:rsid w:val="00B207F6"/>
    <w:pPr>
      <w:widowControl/>
      <w:spacing w:after="160" w:line="240" w:lineRule="exact"/>
    </w:pPr>
    <w:rPr>
      <w:rFonts w:ascii="Verdana" w:hAnsi="Verdana"/>
      <w:kern w:val="0"/>
      <w:sz w:val="20"/>
      <w:szCs w:val="32"/>
      <w:lang w:eastAsia="en-US"/>
    </w:rPr>
  </w:style>
  <w:style w:type="paragraph" w:customStyle="1" w:styleId="af8">
    <w:name w:val="字元 字元"/>
    <w:basedOn w:val="a3"/>
    <w:rsid w:val="00D60384"/>
    <w:pPr>
      <w:widowControl/>
      <w:spacing w:after="160" w:line="240" w:lineRule="exact"/>
    </w:pPr>
    <w:rPr>
      <w:rFonts w:ascii="Verdana" w:eastAsia="新細明體" w:hAnsi="Verdana"/>
      <w:kern w:val="0"/>
      <w:sz w:val="20"/>
      <w:lang w:eastAsia="en-US"/>
    </w:rPr>
  </w:style>
  <w:style w:type="paragraph" w:customStyle="1" w:styleId="15">
    <w:name w:val="1"/>
    <w:basedOn w:val="a3"/>
    <w:semiHidden/>
    <w:rsid w:val="00646ED3"/>
    <w:pPr>
      <w:widowControl/>
      <w:spacing w:after="160" w:line="240" w:lineRule="exact"/>
    </w:pPr>
    <w:rPr>
      <w:rFonts w:ascii="Verdana" w:eastAsia="Times New Roman" w:hAnsi="Verdana" w:cs="Mangal"/>
      <w:sz w:val="20"/>
      <w:szCs w:val="24"/>
      <w:lang w:eastAsia="en-US" w:bidi="hi-IN"/>
    </w:rPr>
  </w:style>
  <w:style w:type="paragraph" w:customStyle="1" w:styleId="16">
    <w:name w:val="字元 字元1"/>
    <w:basedOn w:val="a3"/>
    <w:rsid w:val="00410907"/>
    <w:pPr>
      <w:widowControl/>
      <w:spacing w:after="160" w:line="240" w:lineRule="exact"/>
    </w:pPr>
    <w:rPr>
      <w:rFonts w:ascii="Verdana" w:eastAsia="新細明體" w:hAnsi="Verdana"/>
      <w:kern w:val="0"/>
      <w:sz w:val="20"/>
      <w:lang w:eastAsia="en-US"/>
    </w:rPr>
  </w:style>
  <w:style w:type="paragraph" w:customStyle="1" w:styleId="17">
    <w:name w:val="字元 字元 字元 字元 字元1"/>
    <w:basedOn w:val="a3"/>
    <w:rsid w:val="00410907"/>
    <w:pPr>
      <w:widowControl/>
      <w:spacing w:after="160" w:line="240" w:lineRule="exact"/>
    </w:pPr>
    <w:rPr>
      <w:rFonts w:ascii="Verdana" w:eastAsia="新細明體" w:hAnsi="Verdana"/>
      <w:kern w:val="0"/>
      <w:sz w:val="20"/>
      <w:lang w:eastAsia="en-US"/>
    </w:rPr>
  </w:style>
  <w:style w:type="character" w:styleId="af9">
    <w:name w:val="Hyperlink"/>
    <w:rsid w:val="00410907"/>
    <w:rPr>
      <w:color w:val="0000FF"/>
      <w:u w:val="single"/>
    </w:rPr>
  </w:style>
  <w:style w:type="paragraph" w:styleId="afa">
    <w:name w:val="Salutation"/>
    <w:basedOn w:val="a3"/>
    <w:next w:val="a3"/>
    <w:link w:val="afb"/>
    <w:rsid w:val="00410907"/>
    <w:rPr>
      <w:rFonts w:ascii="標楷體" w:hAnsi="標楷體"/>
      <w:sz w:val="32"/>
      <w:szCs w:val="32"/>
    </w:rPr>
  </w:style>
  <w:style w:type="character" w:customStyle="1" w:styleId="afb">
    <w:name w:val="問候 字元"/>
    <w:link w:val="afa"/>
    <w:rsid w:val="00A6705F"/>
    <w:rPr>
      <w:rFonts w:ascii="標楷體" w:eastAsia="標楷體" w:hAnsi="標楷體"/>
      <w:kern w:val="2"/>
      <w:sz w:val="32"/>
      <w:szCs w:val="32"/>
    </w:rPr>
  </w:style>
  <w:style w:type="paragraph" w:styleId="afc">
    <w:name w:val="Closing"/>
    <w:basedOn w:val="a3"/>
    <w:link w:val="afd"/>
    <w:rsid w:val="00410907"/>
    <w:pPr>
      <w:ind w:leftChars="1800" w:left="100"/>
    </w:pPr>
    <w:rPr>
      <w:rFonts w:ascii="標楷體" w:hAnsi="標楷體"/>
      <w:sz w:val="32"/>
      <w:szCs w:val="32"/>
    </w:rPr>
  </w:style>
  <w:style w:type="character" w:customStyle="1" w:styleId="afd">
    <w:name w:val="結語 字元"/>
    <w:link w:val="afc"/>
    <w:rsid w:val="00A6705F"/>
    <w:rPr>
      <w:rFonts w:ascii="標楷體" w:eastAsia="標楷體" w:hAnsi="標楷體"/>
      <w:kern w:val="2"/>
      <w:sz w:val="32"/>
      <w:szCs w:val="32"/>
    </w:rPr>
  </w:style>
  <w:style w:type="paragraph" w:customStyle="1" w:styleId="afe">
    <w:name w:val="三本文"/>
    <w:basedOn w:val="36"/>
    <w:rsid w:val="00887A1D"/>
    <w:pPr>
      <w:spacing w:line="440" w:lineRule="exact"/>
      <w:ind w:firstLine="510"/>
      <w:jc w:val="both"/>
    </w:pPr>
    <w:rPr>
      <w:rFonts w:ascii="標楷體" w:hAnsi="標楷體"/>
      <w:sz w:val="24"/>
      <w:szCs w:val="20"/>
    </w:rPr>
  </w:style>
  <w:style w:type="paragraph" w:styleId="36">
    <w:name w:val="Body Text 3"/>
    <w:basedOn w:val="a3"/>
    <w:link w:val="37"/>
    <w:rsid w:val="00887A1D"/>
    <w:pPr>
      <w:spacing w:after="120"/>
    </w:pPr>
    <w:rPr>
      <w:sz w:val="16"/>
      <w:szCs w:val="16"/>
    </w:rPr>
  </w:style>
  <w:style w:type="character" w:customStyle="1" w:styleId="37">
    <w:name w:val="本文 3 字元"/>
    <w:link w:val="36"/>
    <w:rsid w:val="00A6705F"/>
    <w:rPr>
      <w:rFonts w:eastAsia="標楷體"/>
      <w:kern w:val="2"/>
      <w:sz w:val="16"/>
      <w:szCs w:val="16"/>
    </w:rPr>
  </w:style>
  <w:style w:type="paragraph" w:customStyle="1" w:styleId="aff">
    <w:name w:val="字元 字元 字元"/>
    <w:basedOn w:val="a3"/>
    <w:rsid w:val="00C87922"/>
    <w:pPr>
      <w:widowControl/>
      <w:spacing w:after="160" w:line="240" w:lineRule="exact"/>
    </w:pPr>
    <w:rPr>
      <w:rFonts w:ascii="Verdana" w:eastAsia="新細明體" w:hAnsi="Verdana"/>
      <w:kern w:val="0"/>
      <w:sz w:val="20"/>
      <w:lang w:eastAsia="en-US"/>
    </w:rPr>
  </w:style>
  <w:style w:type="paragraph" w:customStyle="1" w:styleId="18">
    <w:name w:val="字元1 字元 字元"/>
    <w:basedOn w:val="a3"/>
    <w:semiHidden/>
    <w:rsid w:val="00F3753C"/>
    <w:pPr>
      <w:widowControl/>
      <w:spacing w:after="160" w:line="240" w:lineRule="exact"/>
    </w:pPr>
    <w:rPr>
      <w:rFonts w:ascii="Verdana" w:eastAsia="Times New Roman" w:hAnsi="Verdana"/>
      <w:kern w:val="0"/>
      <w:sz w:val="20"/>
      <w:lang w:eastAsia="en-US"/>
    </w:rPr>
  </w:style>
  <w:style w:type="paragraph" w:customStyle="1" w:styleId="a0">
    <w:name w:val="標題壹"/>
    <w:basedOn w:val="a3"/>
    <w:rsid w:val="00F3753C"/>
    <w:pPr>
      <w:numPr>
        <w:ilvl w:val="1"/>
        <w:numId w:val="6"/>
      </w:numPr>
      <w:spacing w:line="520" w:lineRule="exact"/>
      <w:jc w:val="both"/>
    </w:pPr>
    <w:rPr>
      <w:kern w:val="0"/>
      <w:sz w:val="32"/>
    </w:rPr>
  </w:style>
  <w:style w:type="paragraph" w:customStyle="1" w:styleId="a">
    <w:name w:val="標題甲"/>
    <w:basedOn w:val="a3"/>
    <w:rsid w:val="00F3753C"/>
    <w:pPr>
      <w:numPr>
        <w:numId w:val="6"/>
      </w:numPr>
      <w:spacing w:line="520" w:lineRule="exact"/>
      <w:jc w:val="both"/>
    </w:pPr>
    <w:rPr>
      <w:kern w:val="0"/>
      <w:sz w:val="32"/>
    </w:rPr>
  </w:style>
  <w:style w:type="paragraph" w:customStyle="1" w:styleId="a1">
    <w:name w:val="標題一"/>
    <w:basedOn w:val="a3"/>
    <w:rsid w:val="00F3753C"/>
    <w:pPr>
      <w:numPr>
        <w:ilvl w:val="2"/>
        <w:numId w:val="6"/>
      </w:numPr>
      <w:spacing w:line="520" w:lineRule="exact"/>
      <w:jc w:val="both"/>
    </w:pPr>
    <w:rPr>
      <w:kern w:val="0"/>
      <w:sz w:val="32"/>
    </w:rPr>
  </w:style>
  <w:style w:type="paragraph" w:customStyle="1" w:styleId="a2">
    <w:name w:val="標題(一)"/>
    <w:basedOn w:val="a3"/>
    <w:rsid w:val="00F3753C"/>
    <w:pPr>
      <w:numPr>
        <w:ilvl w:val="3"/>
        <w:numId w:val="6"/>
      </w:numPr>
      <w:spacing w:line="520" w:lineRule="exact"/>
    </w:pPr>
    <w:rPr>
      <w:rFonts w:ascii="標楷體"/>
      <w:sz w:val="32"/>
    </w:rPr>
  </w:style>
  <w:style w:type="paragraph" w:customStyle="1" w:styleId="1">
    <w:name w:val="標題1"/>
    <w:basedOn w:val="a2"/>
    <w:rsid w:val="00F3753C"/>
    <w:pPr>
      <w:numPr>
        <w:ilvl w:val="4"/>
      </w:numPr>
      <w:tabs>
        <w:tab w:val="num" w:pos="360"/>
        <w:tab w:val="num" w:pos="3600"/>
      </w:tabs>
      <w:ind w:left="3600" w:hanging="360"/>
    </w:pPr>
  </w:style>
  <w:style w:type="paragraph" w:customStyle="1" w:styleId="38">
    <w:name w:val="標題3內文"/>
    <w:basedOn w:val="a3"/>
    <w:rsid w:val="00F3753C"/>
    <w:pPr>
      <w:tabs>
        <w:tab w:val="left" w:pos="240"/>
      </w:tabs>
      <w:snapToGrid w:val="0"/>
      <w:spacing w:line="700" w:lineRule="exact"/>
      <w:ind w:left="284" w:firstLine="680"/>
      <w:jc w:val="both"/>
    </w:pPr>
    <w:rPr>
      <w:rFonts w:ascii="標楷體" w:hAnsi="標楷體"/>
      <w:sz w:val="32"/>
      <w:szCs w:val="24"/>
    </w:rPr>
  </w:style>
  <w:style w:type="paragraph" w:customStyle="1" w:styleId="19">
    <w:name w:val="字元 字元1 字元 字元 字元 字元 字元 字元 字元 字元 字元 字元 字元 字元"/>
    <w:basedOn w:val="a3"/>
    <w:rsid w:val="0074359F"/>
    <w:pPr>
      <w:widowControl/>
      <w:spacing w:after="160" w:line="240" w:lineRule="exact"/>
    </w:pPr>
    <w:rPr>
      <w:rFonts w:ascii="Verdana" w:hAnsi="Verdana"/>
      <w:kern w:val="0"/>
      <w:sz w:val="20"/>
      <w:szCs w:val="32"/>
      <w:lang w:eastAsia="en-US"/>
    </w:rPr>
  </w:style>
  <w:style w:type="paragraph" w:customStyle="1" w:styleId="aff0">
    <w:name w:val="字元"/>
    <w:basedOn w:val="a3"/>
    <w:semiHidden/>
    <w:rsid w:val="008831EA"/>
    <w:pPr>
      <w:widowControl/>
      <w:spacing w:after="160" w:line="240" w:lineRule="exact"/>
    </w:pPr>
    <w:rPr>
      <w:rFonts w:ascii="Verdana" w:eastAsia="Times New Roman" w:hAnsi="Verdana" w:cs="Mangal"/>
      <w:sz w:val="20"/>
      <w:szCs w:val="24"/>
      <w:lang w:eastAsia="en-US" w:bidi="hi-IN"/>
    </w:rPr>
  </w:style>
  <w:style w:type="character" w:customStyle="1" w:styleId="aff1">
    <w:name w:val="原因 字元 字元 字元 字元 字元 字元 字元 字元 字元 字元 字元"/>
    <w:rsid w:val="00232324"/>
    <w:rPr>
      <w:rFonts w:ascii="標楷體" w:eastAsia="標楷體"/>
      <w:spacing w:val="-4"/>
      <w:sz w:val="24"/>
      <w:lang w:val="en-US" w:eastAsia="zh-TW" w:bidi="ar-SA"/>
    </w:rPr>
  </w:style>
  <w:style w:type="paragraph" w:customStyle="1" w:styleId="Default">
    <w:name w:val="Default"/>
    <w:rsid w:val="00641511"/>
    <w:pPr>
      <w:widowControl w:val="0"/>
      <w:autoSpaceDE w:val="0"/>
      <w:autoSpaceDN w:val="0"/>
      <w:adjustRightInd w:val="0"/>
    </w:pPr>
    <w:rPr>
      <w:rFonts w:ascii="標楷體" w:eastAsia="標楷體" w:cs="標楷體"/>
      <w:color w:val="000000"/>
      <w:sz w:val="24"/>
      <w:szCs w:val="24"/>
    </w:rPr>
  </w:style>
  <w:style w:type="paragraph" w:customStyle="1" w:styleId="aff2">
    <w:name w:val="字元 字元 字元 字元 字元 字元"/>
    <w:basedOn w:val="a3"/>
    <w:semiHidden/>
    <w:rsid w:val="00411C94"/>
    <w:pPr>
      <w:widowControl/>
      <w:spacing w:after="160" w:line="240" w:lineRule="exact"/>
    </w:pPr>
    <w:rPr>
      <w:rFonts w:ascii="Verdana" w:eastAsia="Times New Roman" w:hAnsi="Verdana" w:cs="Mangal"/>
      <w:sz w:val="20"/>
      <w:szCs w:val="24"/>
      <w:lang w:eastAsia="en-US" w:bidi="hi-IN"/>
    </w:rPr>
  </w:style>
  <w:style w:type="character" w:styleId="aff3">
    <w:name w:val="Strong"/>
    <w:qFormat/>
    <w:rsid w:val="00C46457"/>
    <w:rPr>
      <w:b/>
      <w:bCs/>
    </w:rPr>
  </w:style>
  <w:style w:type="paragraph" w:customStyle="1" w:styleId="39">
    <w:name w:val="表格欄3數字"/>
    <w:basedOn w:val="a3"/>
    <w:rsid w:val="00EC2149"/>
    <w:pPr>
      <w:jc w:val="right"/>
    </w:pPr>
    <w:rPr>
      <w:rFonts w:ascii="細明體" w:eastAsia="細明體" w:hAnsi="Arial"/>
      <w:bCs/>
      <w:w w:val="90"/>
      <w:sz w:val="18"/>
    </w:rPr>
  </w:style>
  <w:style w:type="paragraph" w:customStyle="1" w:styleId="aff4">
    <w:name w:val="表頭"/>
    <w:basedOn w:val="a3"/>
    <w:rsid w:val="00EC2149"/>
    <w:pPr>
      <w:ind w:leftChars="30" w:left="30" w:rightChars="30" w:right="30"/>
      <w:jc w:val="distribute"/>
    </w:pPr>
    <w:rPr>
      <w:rFonts w:ascii="華康楷書體W5"/>
      <w:sz w:val="20"/>
    </w:rPr>
  </w:style>
  <w:style w:type="paragraph" w:customStyle="1" w:styleId="1-1">
    <w:name w:val="表格欄1-1主管"/>
    <w:basedOn w:val="a3"/>
    <w:rsid w:val="00EC2149"/>
    <w:pPr>
      <w:jc w:val="distribute"/>
    </w:pPr>
    <w:rPr>
      <w:rFonts w:cs="新細明體"/>
      <w:b/>
      <w:sz w:val="20"/>
    </w:rPr>
  </w:style>
  <w:style w:type="paragraph" w:customStyle="1" w:styleId="aff5">
    <w:name w:val="單元"/>
    <w:basedOn w:val="a3"/>
    <w:rsid w:val="00EC2149"/>
    <w:pPr>
      <w:snapToGrid w:val="0"/>
      <w:ind w:rightChars="100" w:right="100"/>
      <w:jc w:val="right"/>
    </w:pPr>
    <w:rPr>
      <w:rFonts w:ascii="標楷體" w:hAnsi="Arial Narrow"/>
      <w:w w:val="95"/>
      <w:sz w:val="20"/>
    </w:rPr>
  </w:style>
  <w:style w:type="character" w:customStyle="1" w:styleId="1a">
    <w:name w:val="乙篇主文 字元 字元 字元1"/>
    <w:rsid w:val="00EC2149"/>
    <w:rPr>
      <w:rFonts w:ascii="標楷體" w:eastAsia="標楷體" w:hAnsi="標楷體" w:hint="eastAsia"/>
      <w:kern w:val="2"/>
      <w:sz w:val="24"/>
      <w:szCs w:val="24"/>
      <w:lang w:val="en-US" w:eastAsia="zh-TW" w:bidi="ar-SA"/>
    </w:rPr>
  </w:style>
  <w:style w:type="paragraph" w:customStyle="1" w:styleId="aff6">
    <w:name w:val="字元 字元 字元 字元"/>
    <w:basedOn w:val="a3"/>
    <w:rsid w:val="00593F3B"/>
    <w:pPr>
      <w:widowControl/>
      <w:spacing w:after="160" w:line="240" w:lineRule="exact"/>
    </w:pPr>
    <w:rPr>
      <w:rFonts w:ascii="Verdana" w:eastAsia="新細明體" w:hAnsi="Verdana"/>
      <w:kern w:val="0"/>
      <w:sz w:val="20"/>
      <w:lang w:eastAsia="en-US"/>
    </w:rPr>
  </w:style>
  <w:style w:type="character" w:customStyle="1" w:styleId="aff7">
    <w:name w:val="本文 字元 字元 字元"/>
    <w:rsid w:val="003A376B"/>
    <w:rPr>
      <w:rFonts w:ascii="標楷體" w:eastAsia="標楷體" w:hAnsi="標楷體" w:hint="eastAsia"/>
      <w:kern w:val="2"/>
      <w:sz w:val="32"/>
      <w:lang w:val="en-US" w:eastAsia="zh-TW" w:bidi="ar-SA"/>
    </w:rPr>
  </w:style>
  <w:style w:type="paragraph" w:customStyle="1" w:styleId="110">
    <w:name w:val="字元 字元1 字元 字元 字元 字元 字元 字元 字元 字元 字元 字元 字元 字元1 字元 字元"/>
    <w:basedOn w:val="a3"/>
    <w:rsid w:val="00306942"/>
    <w:pPr>
      <w:widowControl/>
      <w:spacing w:after="160" w:line="240" w:lineRule="exact"/>
    </w:pPr>
    <w:rPr>
      <w:rFonts w:ascii="Verdana" w:hAnsi="Verdana"/>
      <w:kern w:val="0"/>
      <w:sz w:val="20"/>
      <w:szCs w:val="32"/>
      <w:lang w:eastAsia="en-US"/>
    </w:rPr>
  </w:style>
  <w:style w:type="character" w:customStyle="1" w:styleId="1b">
    <w:name w:val="原因 字元 字元 字元 字元 字元 字元 字元 字元 字元 字元 字元 字元 字元 字 字元 字元1 字元 字元 字元 字元 字元 字元"/>
    <w:aliases w:val="本文縮排1,原因 字元 字元 字元 字元 字元 字元1,原因 字元 字元 字元 字元 字元 字元 字元 字元 字元 字元 字元 字元1,原因 字元 字元 字元 字元 字元 字元 字元 字元 字元 字元 字元 字元 字元1,原因 字元 字元 字元 字元 字元 字元 字元 字元 字元 字元 字元 字元 字元 字 字元 字元1 字元 字元"/>
    <w:rsid w:val="00D90555"/>
    <w:rPr>
      <w:rFonts w:ascii="標楷體" w:eastAsia="標楷體"/>
      <w:spacing w:val="-4"/>
      <w:kern w:val="2"/>
      <w:sz w:val="24"/>
      <w:szCs w:val="24"/>
      <w:lang w:val="en-US" w:eastAsia="zh-TW" w:bidi="ar-SA"/>
    </w:rPr>
  </w:style>
  <w:style w:type="paragraph" w:customStyle="1" w:styleId="27">
    <w:name w:val="字元 字元2 字元 字元 字元"/>
    <w:basedOn w:val="a3"/>
    <w:rsid w:val="00BB617B"/>
    <w:pPr>
      <w:widowControl/>
      <w:spacing w:after="160" w:line="240" w:lineRule="exact"/>
    </w:pPr>
    <w:rPr>
      <w:rFonts w:ascii="Verdana" w:eastAsia="新細明體" w:hAnsi="Verdana"/>
      <w:kern w:val="0"/>
      <w:sz w:val="20"/>
      <w:lang w:eastAsia="en-US"/>
    </w:rPr>
  </w:style>
  <w:style w:type="paragraph" w:styleId="Web">
    <w:name w:val="Normal (Web)"/>
    <w:basedOn w:val="a3"/>
    <w:uiPriority w:val="99"/>
    <w:unhideWhenUsed/>
    <w:rsid w:val="00CC006B"/>
    <w:pPr>
      <w:widowControl/>
      <w:spacing w:before="100" w:beforeAutospacing="1" w:after="100" w:afterAutospacing="1"/>
    </w:pPr>
    <w:rPr>
      <w:rFonts w:ascii="新細明體" w:eastAsia="新細明體" w:hAnsi="新細明體" w:cs="新細明體"/>
      <w:kern w:val="0"/>
      <w:szCs w:val="24"/>
    </w:rPr>
  </w:style>
  <w:style w:type="character" w:customStyle="1" w:styleId="aff8">
    <w:name w:val="原因 字元 字元 字元 字元 字元 字元 字元 字元 字元 字元 字元 字元 字元 字 字元 字元 字元 字元 字元 字元 字元 字元 字元 字元 字元 字元 字元 字元 字元 字元 字元 字元"/>
    <w:rsid w:val="00F85B4B"/>
    <w:rPr>
      <w:rFonts w:ascii="標楷體" w:eastAsia="標楷體"/>
      <w:spacing w:val="-4"/>
      <w:sz w:val="24"/>
      <w:lang w:val="en-US" w:eastAsia="zh-TW" w:bidi="ar-SA"/>
    </w:rPr>
  </w:style>
  <w:style w:type="paragraph" w:styleId="HTML">
    <w:name w:val="HTML Preformatted"/>
    <w:basedOn w:val="a3"/>
    <w:link w:val="HTML0"/>
    <w:rsid w:val="00F85B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07"/>
      <w:jc w:val="both"/>
    </w:pPr>
    <w:rPr>
      <w:rFonts w:ascii="Arial Unicode MS" w:eastAsia="Arial Unicode MS" w:hAnsi="Arial Unicode MS"/>
      <w:kern w:val="0"/>
      <w:sz w:val="20"/>
      <w:szCs w:val="24"/>
      <w:lang w:val="x-none" w:eastAsia="x-none"/>
    </w:rPr>
  </w:style>
  <w:style w:type="character" w:customStyle="1" w:styleId="HTML0">
    <w:name w:val="HTML 預設格式 字元"/>
    <w:link w:val="HTML"/>
    <w:rsid w:val="00F85B4B"/>
    <w:rPr>
      <w:rFonts w:ascii="Arial Unicode MS" w:eastAsia="Arial Unicode MS" w:hAnsi="Arial Unicode MS"/>
      <w:szCs w:val="24"/>
    </w:rPr>
  </w:style>
  <w:style w:type="paragraph" w:customStyle="1" w:styleId="1c">
    <w:name w:val="字元 字元1 字元 字元 字元 字元 字元 字元 字元 字元 字元"/>
    <w:basedOn w:val="a3"/>
    <w:rsid w:val="00F85B4B"/>
    <w:pPr>
      <w:widowControl/>
      <w:spacing w:after="160" w:line="240" w:lineRule="exact"/>
    </w:pPr>
    <w:rPr>
      <w:rFonts w:ascii="Verdana" w:hAnsi="Verdana"/>
      <w:kern w:val="0"/>
      <w:sz w:val="20"/>
      <w:szCs w:val="32"/>
      <w:lang w:eastAsia="en-US"/>
    </w:rPr>
  </w:style>
  <w:style w:type="character" w:customStyle="1" w:styleId="aff9">
    <w:name w:val="乙篇主文 字元"/>
    <w:rsid w:val="00F85B4B"/>
    <w:rPr>
      <w:rFonts w:ascii="標楷體" w:eastAsia="標楷體" w:cs="標楷體"/>
      <w:kern w:val="2"/>
      <w:sz w:val="24"/>
      <w:szCs w:val="24"/>
      <w:lang w:val="en-US" w:eastAsia="zh-TW"/>
    </w:rPr>
  </w:style>
  <w:style w:type="paragraph" w:customStyle="1" w:styleId="affa">
    <w:name w:val="大項"/>
    <w:basedOn w:val="a3"/>
    <w:rsid w:val="00434094"/>
    <w:pPr>
      <w:kinsoku w:val="0"/>
      <w:adjustRightInd w:val="0"/>
      <w:spacing w:line="440" w:lineRule="atLeast"/>
      <w:ind w:left="1260" w:hanging="644"/>
      <w:textAlignment w:val="baseline"/>
    </w:pPr>
    <w:rPr>
      <w:rFonts w:ascii="標楷體"/>
      <w:kern w:val="0"/>
      <w:sz w:val="32"/>
    </w:rPr>
  </w:style>
  <w:style w:type="paragraph" w:customStyle="1" w:styleId="xl33">
    <w:name w:val="xl33"/>
    <w:basedOn w:val="a3"/>
    <w:rsid w:val="007A1C64"/>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標楷體" w:hint="eastAsia"/>
      <w:kern w:val="0"/>
      <w:szCs w:val="24"/>
    </w:rPr>
  </w:style>
  <w:style w:type="paragraph" w:customStyle="1" w:styleId="xl36">
    <w:name w:val="xl36"/>
    <w:basedOn w:val="a3"/>
    <w:rsid w:val="00B1561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標楷體" w:hint="eastAsia"/>
      <w:kern w:val="0"/>
      <w:szCs w:val="24"/>
    </w:rPr>
  </w:style>
  <w:style w:type="paragraph" w:customStyle="1" w:styleId="xl40">
    <w:name w:val="xl40"/>
    <w:basedOn w:val="a3"/>
    <w:rsid w:val="008D0E2B"/>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hint="eastAsia"/>
      <w:kern w:val="0"/>
      <w:szCs w:val="24"/>
    </w:rPr>
  </w:style>
  <w:style w:type="table" w:styleId="3a">
    <w:name w:val="Table Colorful 3"/>
    <w:basedOn w:val="a6"/>
    <w:semiHidden/>
    <w:rsid w:val="00E714B0"/>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b">
    <w:name w:val="Emphasis"/>
    <w:uiPriority w:val="20"/>
    <w:qFormat/>
    <w:rsid w:val="00095DA6"/>
    <w:rPr>
      <w:b w:val="0"/>
      <w:bCs w:val="0"/>
      <w:i w:val="0"/>
      <w:iCs w:val="0"/>
      <w:color w:val="DD4B39"/>
    </w:rPr>
  </w:style>
  <w:style w:type="character" w:customStyle="1" w:styleId="st1">
    <w:name w:val="st1"/>
    <w:rsid w:val="00095DA6"/>
  </w:style>
  <w:style w:type="paragraph" w:customStyle="1" w:styleId="1d">
    <w:name w:val="清單段落1"/>
    <w:basedOn w:val="a3"/>
    <w:rsid w:val="00617693"/>
    <w:pPr>
      <w:ind w:leftChars="200" w:left="480"/>
    </w:pPr>
    <w:rPr>
      <w:rFonts w:ascii="Calibri" w:eastAsia="新細明體" w:hAnsi="Calibri"/>
      <w:szCs w:val="22"/>
    </w:rPr>
  </w:style>
  <w:style w:type="paragraph" w:customStyle="1" w:styleId="affc">
    <w:name w:val="標題壹、"/>
    <w:basedOn w:val="a3"/>
    <w:link w:val="affd"/>
    <w:rsid w:val="00D769C3"/>
    <w:pPr>
      <w:spacing w:line="360" w:lineRule="auto"/>
      <w:jc w:val="both"/>
    </w:pPr>
    <w:rPr>
      <w:b/>
      <w:bCs/>
      <w:sz w:val="36"/>
      <w:szCs w:val="36"/>
      <w:lang w:val="x-none" w:eastAsia="x-none"/>
    </w:rPr>
  </w:style>
  <w:style w:type="character" w:customStyle="1" w:styleId="affd">
    <w:name w:val="標題壹、 字元"/>
    <w:link w:val="affc"/>
    <w:rsid w:val="00D769C3"/>
    <w:rPr>
      <w:rFonts w:eastAsia="標楷體" w:cs="新細明體"/>
      <w:b/>
      <w:bCs/>
      <w:kern w:val="2"/>
      <w:sz w:val="36"/>
      <w:szCs w:val="36"/>
    </w:rPr>
  </w:style>
  <w:style w:type="character" w:customStyle="1" w:styleId="apple-converted-space">
    <w:name w:val="apple-converted-space"/>
    <w:rsid w:val="00A6705F"/>
  </w:style>
  <w:style w:type="paragraph" w:styleId="affe">
    <w:name w:val="List Paragraph"/>
    <w:basedOn w:val="a3"/>
    <w:link w:val="afff"/>
    <w:uiPriority w:val="34"/>
    <w:qFormat/>
    <w:rsid w:val="008821B3"/>
    <w:pPr>
      <w:ind w:leftChars="200" w:left="480"/>
    </w:pPr>
    <w:rPr>
      <w:rFonts w:ascii="Calibri" w:hAnsi="Calibri"/>
      <w:sz w:val="32"/>
      <w:szCs w:val="22"/>
    </w:rPr>
  </w:style>
  <w:style w:type="character" w:customStyle="1" w:styleId="afff">
    <w:name w:val="清單段落 字元"/>
    <w:link w:val="affe"/>
    <w:uiPriority w:val="34"/>
    <w:rsid w:val="00E4413C"/>
    <w:rPr>
      <w:rFonts w:ascii="Calibri" w:eastAsia="標楷體" w:hAnsi="Calibri"/>
      <w:kern w:val="2"/>
      <w:sz w:val="32"/>
      <w:szCs w:val="22"/>
    </w:rPr>
  </w:style>
  <w:style w:type="character" w:customStyle="1" w:styleId="ya-q-full-text">
    <w:name w:val="ya-q-full-text"/>
    <w:rsid w:val="008821B3"/>
  </w:style>
  <w:style w:type="paragraph" w:customStyle="1" w:styleId="afff0">
    <w:name w:val="副本"/>
    <w:basedOn w:val="31"/>
    <w:rsid w:val="008821B3"/>
    <w:pPr>
      <w:snapToGrid w:val="0"/>
      <w:spacing w:line="300" w:lineRule="exact"/>
      <w:ind w:left="720" w:hanging="720"/>
      <w:jc w:val="left"/>
    </w:pPr>
    <w:rPr>
      <w:rFonts w:ascii="Arial" w:hAnsi="Arial"/>
      <w:szCs w:val="24"/>
    </w:rPr>
  </w:style>
  <w:style w:type="paragraph" w:styleId="afff1">
    <w:name w:val="Body Text"/>
    <w:basedOn w:val="a3"/>
    <w:link w:val="afff2"/>
    <w:uiPriority w:val="99"/>
    <w:semiHidden/>
    <w:unhideWhenUsed/>
    <w:rsid w:val="008821B3"/>
    <w:pPr>
      <w:spacing w:after="120"/>
    </w:pPr>
  </w:style>
  <w:style w:type="character" w:customStyle="1" w:styleId="afff2">
    <w:name w:val="本文 字元"/>
    <w:link w:val="afff1"/>
    <w:uiPriority w:val="99"/>
    <w:semiHidden/>
    <w:rsid w:val="008821B3"/>
    <w:rPr>
      <w:rFonts w:eastAsia="標楷體"/>
      <w:kern w:val="2"/>
      <w:sz w:val="24"/>
    </w:rPr>
  </w:style>
  <w:style w:type="paragraph" w:customStyle="1" w:styleId="Standard">
    <w:name w:val="Standard"/>
    <w:rsid w:val="00C81B21"/>
    <w:pPr>
      <w:widowControl w:val="0"/>
      <w:suppressAutoHyphens/>
      <w:autoSpaceDN w:val="0"/>
      <w:textAlignment w:val="baseline"/>
    </w:pPr>
    <w:rPr>
      <w:rFonts w:ascii="Calibri" w:eastAsia="Microsoft YaHei" w:hAnsi="Calibri" w:cs="Tahoma"/>
      <w:kern w:val="3"/>
      <w:sz w:val="24"/>
      <w:szCs w:val="22"/>
    </w:rPr>
  </w:style>
  <w:style w:type="paragraph" w:styleId="afff3">
    <w:name w:val="Title"/>
    <w:basedOn w:val="a3"/>
    <w:next w:val="a3"/>
    <w:link w:val="afff4"/>
    <w:uiPriority w:val="10"/>
    <w:qFormat/>
    <w:rsid w:val="00D809FA"/>
    <w:pPr>
      <w:spacing w:before="240" w:after="60"/>
      <w:jc w:val="center"/>
      <w:outlineLvl w:val="0"/>
    </w:pPr>
    <w:rPr>
      <w:rFonts w:asciiTheme="majorHAnsi" w:eastAsiaTheme="majorEastAsia" w:hAnsiTheme="majorHAnsi" w:cstheme="majorBidi"/>
      <w:b/>
      <w:bCs/>
      <w:sz w:val="32"/>
      <w:szCs w:val="32"/>
    </w:rPr>
  </w:style>
  <w:style w:type="character" w:customStyle="1" w:styleId="afff4">
    <w:name w:val="標題 字元"/>
    <w:basedOn w:val="a5"/>
    <w:link w:val="afff3"/>
    <w:uiPriority w:val="10"/>
    <w:rsid w:val="00D809FA"/>
    <w:rPr>
      <w:rFonts w:asciiTheme="majorHAnsi" w:eastAsiaTheme="majorEastAsia" w:hAnsiTheme="majorHAnsi" w:cstheme="majorBidi"/>
      <w:b/>
      <w:bCs/>
      <w:kern w:val="2"/>
      <w:sz w:val="32"/>
      <w:szCs w:val="32"/>
    </w:rPr>
  </w:style>
  <w:style w:type="paragraph" w:customStyle="1" w:styleId="afff5">
    <w:name w:val="內容"/>
    <w:basedOn w:val="a3"/>
    <w:rsid w:val="000615BE"/>
    <w:pPr>
      <w:adjustRightInd w:val="0"/>
      <w:jc w:val="both"/>
      <w:textAlignment w:val="baseline"/>
    </w:pPr>
    <w:rPr>
      <w:rFonts w:ascii="華康中楷體" w:eastAsia="華康中楷體"/>
      <w:kern w:val="0"/>
    </w:rPr>
  </w:style>
  <w:style w:type="character" w:customStyle="1" w:styleId="afff6">
    <w:name w:val="(一)文 字元"/>
    <w:link w:val="afff7"/>
    <w:locked/>
    <w:rsid w:val="008337BA"/>
    <w:rPr>
      <w:rFonts w:eastAsia="標楷體" w:hAnsi="標楷體"/>
      <w:b/>
      <w:bCs/>
      <w:sz w:val="32"/>
      <w:szCs w:val="24"/>
      <w:lang w:val="x-none" w:eastAsia="x-none"/>
    </w:rPr>
  </w:style>
  <w:style w:type="paragraph" w:customStyle="1" w:styleId="afff7">
    <w:name w:val="(一)文"/>
    <w:basedOn w:val="a3"/>
    <w:link w:val="afff6"/>
    <w:rsid w:val="008337BA"/>
    <w:pPr>
      <w:snapToGrid w:val="0"/>
      <w:spacing w:line="560" w:lineRule="exact"/>
      <w:ind w:leftChars="425" w:left="1020" w:firstLineChars="196" w:firstLine="627"/>
      <w:jc w:val="both"/>
    </w:pPr>
    <w:rPr>
      <w:rFonts w:hAnsi="標楷體"/>
      <w:b/>
      <w:bCs/>
      <w:kern w:val="0"/>
      <w:sz w:val="32"/>
      <w:szCs w:val="24"/>
      <w:lang w:val="x-none" w:eastAsia="x-none"/>
    </w:rPr>
  </w:style>
  <w:style w:type="paragraph" w:customStyle="1" w:styleId="1e">
    <w:name w:val="1粗"/>
    <w:basedOn w:val="15"/>
    <w:uiPriority w:val="99"/>
    <w:rsid w:val="008337BA"/>
    <w:pPr>
      <w:widowControl w:val="0"/>
      <w:snapToGrid w:val="0"/>
      <w:spacing w:before="120" w:after="0" w:line="560" w:lineRule="exact"/>
      <w:ind w:leftChars="285" w:left="934" w:hangingChars="78" w:hanging="250"/>
      <w:jc w:val="both"/>
    </w:pPr>
    <w:rPr>
      <w:rFonts w:ascii="Times New Roman" w:eastAsia="標楷體" w:hAnsi="Times New Roman" w:cs="Times New Roman"/>
      <w:b/>
      <w:bCs/>
      <w:kern w:val="0"/>
      <w:sz w:val="32"/>
      <w:lang w:val="x-none" w:eastAsia="x-none" w:bidi="ar-SA"/>
    </w:rPr>
  </w:style>
  <w:style w:type="character" w:styleId="afff8">
    <w:name w:val="annotation reference"/>
    <w:basedOn w:val="a5"/>
    <w:uiPriority w:val="99"/>
    <w:semiHidden/>
    <w:unhideWhenUsed/>
    <w:rsid w:val="00A60533"/>
    <w:rPr>
      <w:sz w:val="18"/>
      <w:szCs w:val="18"/>
    </w:rPr>
  </w:style>
  <w:style w:type="paragraph" w:styleId="afff9">
    <w:name w:val="annotation text"/>
    <w:basedOn w:val="a3"/>
    <w:link w:val="afffa"/>
    <w:uiPriority w:val="99"/>
    <w:semiHidden/>
    <w:unhideWhenUsed/>
    <w:rsid w:val="00A60533"/>
  </w:style>
  <w:style w:type="character" w:customStyle="1" w:styleId="afffa">
    <w:name w:val="註解文字 字元"/>
    <w:basedOn w:val="a5"/>
    <w:link w:val="afff9"/>
    <w:uiPriority w:val="99"/>
    <w:semiHidden/>
    <w:rsid w:val="00A60533"/>
    <w:rPr>
      <w:rFonts w:eastAsia="標楷體"/>
      <w:kern w:val="2"/>
      <w:sz w:val="24"/>
    </w:rPr>
  </w:style>
  <w:style w:type="paragraph" w:styleId="afffb">
    <w:name w:val="annotation subject"/>
    <w:basedOn w:val="afff9"/>
    <w:next w:val="afff9"/>
    <w:link w:val="afffc"/>
    <w:uiPriority w:val="99"/>
    <w:semiHidden/>
    <w:unhideWhenUsed/>
    <w:rsid w:val="00A60533"/>
    <w:rPr>
      <w:b/>
      <w:bCs/>
    </w:rPr>
  </w:style>
  <w:style w:type="character" w:customStyle="1" w:styleId="afffc">
    <w:name w:val="註解主旨 字元"/>
    <w:basedOn w:val="afffa"/>
    <w:link w:val="afffb"/>
    <w:uiPriority w:val="99"/>
    <w:semiHidden/>
    <w:rsid w:val="00A60533"/>
    <w:rPr>
      <w:rFonts w:eastAsia="標楷體"/>
      <w:b/>
      <w:bCs/>
      <w:kern w:val="2"/>
      <w:sz w:val="24"/>
    </w:rPr>
  </w:style>
  <w:style w:type="character" w:styleId="afffd">
    <w:name w:val="Placeholder Text"/>
    <w:basedOn w:val="a5"/>
    <w:uiPriority w:val="99"/>
    <w:semiHidden/>
    <w:rsid w:val="001134FF"/>
    <w:rPr>
      <w:color w:val="808080"/>
    </w:rPr>
  </w:style>
  <w:style w:type="table" w:customStyle="1" w:styleId="41">
    <w:name w:val="表格格線4"/>
    <w:basedOn w:val="a6"/>
    <w:next w:val="af6"/>
    <w:uiPriority w:val="59"/>
    <w:rsid w:val="0070744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455135">
      <w:bodyDiv w:val="1"/>
      <w:marLeft w:val="0"/>
      <w:marRight w:val="0"/>
      <w:marTop w:val="0"/>
      <w:marBottom w:val="0"/>
      <w:divBdr>
        <w:top w:val="none" w:sz="0" w:space="0" w:color="auto"/>
        <w:left w:val="none" w:sz="0" w:space="0" w:color="auto"/>
        <w:bottom w:val="none" w:sz="0" w:space="0" w:color="auto"/>
        <w:right w:val="none" w:sz="0" w:space="0" w:color="auto"/>
      </w:divBdr>
    </w:div>
    <w:div w:id="119812104">
      <w:bodyDiv w:val="1"/>
      <w:marLeft w:val="0"/>
      <w:marRight w:val="0"/>
      <w:marTop w:val="0"/>
      <w:marBottom w:val="0"/>
      <w:divBdr>
        <w:top w:val="none" w:sz="0" w:space="0" w:color="auto"/>
        <w:left w:val="none" w:sz="0" w:space="0" w:color="auto"/>
        <w:bottom w:val="none" w:sz="0" w:space="0" w:color="auto"/>
        <w:right w:val="none" w:sz="0" w:space="0" w:color="auto"/>
      </w:divBdr>
    </w:div>
    <w:div w:id="221598004">
      <w:bodyDiv w:val="1"/>
      <w:marLeft w:val="0"/>
      <w:marRight w:val="0"/>
      <w:marTop w:val="0"/>
      <w:marBottom w:val="0"/>
      <w:divBdr>
        <w:top w:val="none" w:sz="0" w:space="0" w:color="auto"/>
        <w:left w:val="none" w:sz="0" w:space="0" w:color="auto"/>
        <w:bottom w:val="none" w:sz="0" w:space="0" w:color="auto"/>
        <w:right w:val="none" w:sz="0" w:space="0" w:color="auto"/>
      </w:divBdr>
    </w:div>
    <w:div w:id="231548890">
      <w:bodyDiv w:val="1"/>
      <w:marLeft w:val="0"/>
      <w:marRight w:val="0"/>
      <w:marTop w:val="0"/>
      <w:marBottom w:val="0"/>
      <w:divBdr>
        <w:top w:val="none" w:sz="0" w:space="0" w:color="auto"/>
        <w:left w:val="none" w:sz="0" w:space="0" w:color="auto"/>
        <w:bottom w:val="none" w:sz="0" w:space="0" w:color="auto"/>
        <w:right w:val="none" w:sz="0" w:space="0" w:color="auto"/>
      </w:divBdr>
    </w:div>
    <w:div w:id="284847463">
      <w:bodyDiv w:val="1"/>
      <w:marLeft w:val="0"/>
      <w:marRight w:val="0"/>
      <w:marTop w:val="0"/>
      <w:marBottom w:val="0"/>
      <w:divBdr>
        <w:top w:val="none" w:sz="0" w:space="0" w:color="auto"/>
        <w:left w:val="none" w:sz="0" w:space="0" w:color="auto"/>
        <w:bottom w:val="none" w:sz="0" w:space="0" w:color="auto"/>
        <w:right w:val="none" w:sz="0" w:space="0" w:color="auto"/>
      </w:divBdr>
    </w:div>
    <w:div w:id="291251390">
      <w:bodyDiv w:val="1"/>
      <w:marLeft w:val="0"/>
      <w:marRight w:val="0"/>
      <w:marTop w:val="0"/>
      <w:marBottom w:val="0"/>
      <w:divBdr>
        <w:top w:val="none" w:sz="0" w:space="0" w:color="auto"/>
        <w:left w:val="none" w:sz="0" w:space="0" w:color="auto"/>
        <w:bottom w:val="none" w:sz="0" w:space="0" w:color="auto"/>
        <w:right w:val="none" w:sz="0" w:space="0" w:color="auto"/>
      </w:divBdr>
      <w:divsChild>
        <w:div w:id="1530685821">
          <w:marLeft w:val="0"/>
          <w:marRight w:val="0"/>
          <w:marTop w:val="0"/>
          <w:marBottom w:val="0"/>
          <w:divBdr>
            <w:top w:val="none" w:sz="0" w:space="0" w:color="auto"/>
            <w:left w:val="none" w:sz="0" w:space="0" w:color="auto"/>
            <w:bottom w:val="none" w:sz="0" w:space="0" w:color="auto"/>
            <w:right w:val="none" w:sz="0" w:space="0" w:color="auto"/>
          </w:divBdr>
        </w:div>
      </w:divsChild>
    </w:div>
    <w:div w:id="300304752">
      <w:bodyDiv w:val="1"/>
      <w:marLeft w:val="0"/>
      <w:marRight w:val="0"/>
      <w:marTop w:val="0"/>
      <w:marBottom w:val="0"/>
      <w:divBdr>
        <w:top w:val="none" w:sz="0" w:space="0" w:color="auto"/>
        <w:left w:val="none" w:sz="0" w:space="0" w:color="auto"/>
        <w:bottom w:val="none" w:sz="0" w:space="0" w:color="auto"/>
        <w:right w:val="none" w:sz="0" w:space="0" w:color="auto"/>
      </w:divBdr>
    </w:div>
    <w:div w:id="341976812">
      <w:bodyDiv w:val="1"/>
      <w:marLeft w:val="0"/>
      <w:marRight w:val="0"/>
      <w:marTop w:val="0"/>
      <w:marBottom w:val="0"/>
      <w:divBdr>
        <w:top w:val="none" w:sz="0" w:space="0" w:color="auto"/>
        <w:left w:val="none" w:sz="0" w:space="0" w:color="auto"/>
        <w:bottom w:val="none" w:sz="0" w:space="0" w:color="auto"/>
        <w:right w:val="none" w:sz="0" w:space="0" w:color="auto"/>
      </w:divBdr>
    </w:div>
    <w:div w:id="444926706">
      <w:bodyDiv w:val="1"/>
      <w:marLeft w:val="0"/>
      <w:marRight w:val="0"/>
      <w:marTop w:val="0"/>
      <w:marBottom w:val="0"/>
      <w:divBdr>
        <w:top w:val="none" w:sz="0" w:space="0" w:color="auto"/>
        <w:left w:val="none" w:sz="0" w:space="0" w:color="auto"/>
        <w:bottom w:val="none" w:sz="0" w:space="0" w:color="auto"/>
        <w:right w:val="none" w:sz="0" w:space="0" w:color="auto"/>
      </w:divBdr>
    </w:div>
    <w:div w:id="499196382">
      <w:bodyDiv w:val="1"/>
      <w:marLeft w:val="0"/>
      <w:marRight w:val="0"/>
      <w:marTop w:val="0"/>
      <w:marBottom w:val="0"/>
      <w:divBdr>
        <w:top w:val="none" w:sz="0" w:space="0" w:color="auto"/>
        <w:left w:val="none" w:sz="0" w:space="0" w:color="auto"/>
        <w:bottom w:val="none" w:sz="0" w:space="0" w:color="auto"/>
        <w:right w:val="none" w:sz="0" w:space="0" w:color="auto"/>
      </w:divBdr>
    </w:div>
    <w:div w:id="521746118">
      <w:bodyDiv w:val="1"/>
      <w:marLeft w:val="0"/>
      <w:marRight w:val="0"/>
      <w:marTop w:val="0"/>
      <w:marBottom w:val="0"/>
      <w:divBdr>
        <w:top w:val="none" w:sz="0" w:space="0" w:color="auto"/>
        <w:left w:val="none" w:sz="0" w:space="0" w:color="auto"/>
        <w:bottom w:val="none" w:sz="0" w:space="0" w:color="auto"/>
        <w:right w:val="none" w:sz="0" w:space="0" w:color="auto"/>
      </w:divBdr>
    </w:div>
    <w:div w:id="559170994">
      <w:bodyDiv w:val="1"/>
      <w:marLeft w:val="0"/>
      <w:marRight w:val="0"/>
      <w:marTop w:val="0"/>
      <w:marBottom w:val="0"/>
      <w:divBdr>
        <w:top w:val="none" w:sz="0" w:space="0" w:color="auto"/>
        <w:left w:val="none" w:sz="0" w:space="0" w:color="auto"/>
        <w:bottom w:val="none" w:sz="0" w:space="0" w:color="auto"/>
        <w:right w:val="none" w:sz="0" w:space="0" w:color="auto"/>
      </w:divBdr>
    </w:div>
    <w:div w:id="632948328">
      <w:bodyDiv w:val="1"/>
      <w:marLeft w:val="0"/>
      <w:marRight w:val="0"/>
      <w:marTop w:val="0"/>
      <w:marBottom w:val="0"/>
      <w:divBdr>
        <w:top w:val="none" w:sz="0" w:space="0" w:color="auto"/>
        <w:left w:val="none" w:sz="0" w:space="0" w:color="auto"/>
        <w:bottom w:val="none" w:sz="0" w:space="0" w:color="auto"/>
        <w:right w:val="none" w:sz="0" w:space="0" w:color="auto"/>
      </w:divBdr>
      <w:divsChild>
        <w:div w:id="1646157001">
          <w:marLeft w:val="0"/>
          <w:marRight w:val="0"/>
          <w:marTop w:val="0"/>
          <w:marBottom w:val="0"/>
          <w:divBdr>
            <w:top w:val="none" w:sz="0" w:space="0" w:color="auto"/>
            <w:left w:val="none" w:sz="0" w:space="0" w:color="auto"/>
            <w:bottom w:val="none" w:sz="0" w:space="0" w:color="auto"/>
            <w:right w:val="none" w:sz="0" w:space="0" w:color="auto"/>
          </w:divBdr>
        </w:div>
      </w:divsChild>
    </w:div>
    <w:div w:id="786237198">
      <w:bodyDiv w:val="1"/>
      <w:marLeft w:val="0"/>
      <w:marRight w:val="0"/>
      <w:marTop w:val="0"/>
      <w:marBottom w:val="0"/>
      <w:divBdr>
        <w:top w:val="none" w:sz="0" w:space="0" w:color="auto"/>
        <w:left w:val="none" w:sz="0" w:space="0" w:color="auto"/>
        <w:bottom w:val="none" w:sz="0" w:space="0" w:color="auto"/>
        <w:right w:val="none" w:sz="0" w:space="0" w:color="auto"/>
      </w:divBdr>
    </w:div>
    <w:div w:id="847058845">
      <w:bodyDiv w:val="1"/>
      <w:marLeft w:val="0"/>
      <w:marRight w:val="0"/>
      <w:marTop w:val="0"/>
      <w:marBottom w:val="0"/>
      <w:divBdr>
        <w:top w:val="none" w:sz="0" w:space="0" w:color="auto"/>
        <w:left w:val="none" w:sz="0" w:space="0" w:color="auto"/>
        <w:bottom w:val="none" w:sz="0" w:space="0" w:color="auto"/>
        <w:right w:val="none" w:sz="0" w:space="0" w:color="auto"/>
      </w:divBdr>
    </w:div>
    <w:div w:id="868837794">
      <w:bodyDiv w:val="1"/>
      <w:marLeft w:val="0"/>
      <w:marRight w:val="0"/>
      <w:marTop w:val="0"/>
      <w:marBottom w:val="0"/>
      <w:divBdr>
        <w:top w:val="none" w:sz="0" w:space="0" w:color="auto"/>
        <w:left w:val="none" w:sz="0" w:space="0" w:color="auto"/>
        <w:bottom w:val="none" w:sz="0" w:space="0" w:color="auto"/>
        <w:right w:val="none" w:sz="0" w:space="0" w:color="auto"/>
      </w:divBdr>
    </w:div>
    <w:div w:id="871116290">
      <w:bodyDiv w:val="1"/>
      <w:marLeft w:val="0"/>
      <w:marRight w:val="0"/>
      <w:marTop w:val="0"/>
      <w:marBottom w:val="0"/>
      <w:divBdr>
        <w:top w:val="none" w:sz="0" w:space="0" w:color="auto"/>
        <w:left w:val="none" w:sz="0" w:space="0" w:color="auto"/>
        <w:bottom w:val="none" w:sz="0" w:space="0" w:color="auto"/>
        <w:right w:val="none" w:sz="0" w:space="0" w:color="auto"/>
      </w:divBdr>
    </w:div>
    <w:div w:id="887567387">
      <w:bodyDiv w:val="1"/>
      <w:marLeft w:val="0"/>
      <w:marRight w:val="0"/>
      <w:marTop w:val="0"/>
      <w:marBottom w:val="0"/>
      <w:divBdr>
        <w:top w:val="none" w:sz="0" w:space="0" w:color="auto"/>
        <w:left w:val="none" w:sz="0" w:space="0" w:color="auto"/>
        <w:bottom w:val="none" w:sz="0" w:space="0" w:color="auto"/>
        <w:right w:val="none" w:sz="0" w:space="0" w:color="auto"/>
      </w:divBdr>
    </w:div>
    <w:div w:id="897056829">
      <w:bodyDiv w:val="1"/>
      <w:marLeft w:val="0"/>
      <w:marRight w:val="0"/>
      <w:marTop w:val="0"/>
      <w:marBottom w:val="0"/>
      <w:divBdr>
        <w:top w:val="none" w:sz="0" w:space="0" w:color="auto"/>
        <w:left w:val="none" w:sz="0" w:space="0" w:color="auto"/>
        <w:bottom w:val="none" w:sz="0" w:space="0" w:color="auto"/>
        <w:right w:val="none" w:sz="0" w:space="0" w:color="auto"/>
      </w:divBdr>
    </w:div>
    <w:div w:id="923802834">
      <w:bodyDiv w:val="1"/>
      <w:marLeft w:val="0"/>
      <w:marRight w:val="0"/>
      <w:marTop w:val="0"/>
      <w:marBottom w:val="0"/>
      <w:divBdr>
        <w:top w:val="none" w:sz="0" w:space="0" w:color="auto"/>
        <w:left w:val="none" w:sz="0" w:space="0" w:color="auto"/>
        <w:bottom w:val="none" w:sz="0" w:space="0" w:color="auto"/>
        <w:right w:val="none" w:sz="0" w:space="0" w:color="auto"/>
      </w:divBdr>
    </w:div>
    <w:div w:id="936476575">
      <w:bodyDiv w:val="1"/>
      <w:marLeft w:val="0"/>
      <w:marRight w:val="0"/>
      <w:marTop w:val="0"/>
      <w:marBottom w:val="0"/>
      <w:divBdr>
        <w:top w:val="none" w:sz="0" w:space="0" w:color="auto"/>
        <w:left w:val="none" w:sz="0" w:space="0" w:color="auto"/>
        <w:bottom w:val="none" w:sz="0" w:space="0" w:color="auto"/>
        <w:right w:val="none" w:sz="0" w:space="0" w:color="auto"/>
      </w:divBdr>
    </w:div>
    <w:div w:id="1071199203">
      <w:bodyDiv w:val="1"/>
      <w:marLeft w:val="0"/>
      <w:marRight w:val="0"/>
      <w:marTop w:val="0"/>
      <w:marBottom w:val="0"/>
      <w:divBdr>
        <w:top w:val="none" w:sz="0" w:space="0" w:color="auto"/>
        <w:left w:val="none" w:sz="0" w:space="0" w:color="auto"/>
        <w:bottom w:val="none" w:sz="0" w:space="0" w:color="auto"/>
        <w:right w:val="none" w:sz="0" w:space="0" w:color="auto"/>
      </w:divBdr>
    </w:div>
    <w:div w:id="1118642673">
      <w:bodyDiv w:val="1"/>
      <w:marLeft w:val="0"/>
      <w:marRight w:val="0"/>
      <w:marTop w:val="0"/>
      <w:marBottom w:val="0"/>
      <w:divBdr>
        <w:top w:val="none" w:sz="0" w:space="0" w:color="auto"/>
        <w:left w:val="none" w:sz="0" w:space="0" w:color="auto"/>
        <w:bottom w:val="none" w:sz="0" w:space="0" w:color="auto"/>
        <w:right w:val="none" w:sz="0" w:space="0" w:color="auto"/>
      </w:divBdr>
    </w:div>
    <w:div w:id="1215771869">
      <w:bodyDiv w:val="1"/>
      <w:marLeft w:val="0"/>
      <w:marRight w:val="0"/>
      <w:marTop w:val="0"/>
      <w:marBottom w:val="0"/>
      <w:divBdr>
        <w:top w:val="none" w:sz="0" w:space="0" w:color="auto"/>
        <w:left w:val="none" w:sz="0" w:space="0" w:color="auto"/>
        <w:bottom w:val="none" w:sz="0" w:space="0" w:color="auto"/>
        <w:right w:val="none" w:sz="0" w:space="0" w:color="auto"/>
      </w:divBdr>
    </w:div>
    <w:div w:id="1368020941">
      <w:bodyDiv w:val="1"/>
      <w:marLeft w:val="0"/>
      <w:marRight w:val="0"/>
      <w:marTop w:val="0"/>
      <w:marBottom w:val="0"/>
      <w:divBdr>
        <w:top w:val="none" w:sz="0" w:space="0" w:color="auto"/>
        <w:left w:val="none" w:sz="0" w:space="0" w:color="auto"/>
        <w:bottom w:val="none" w:sz="0" w:space="0" w:color="auto"/>
        <w:right w:val="none" w:sz="0" w:space="0" w:color="auto"/>
      </w:divBdr>
    </w:div>
    <w:div w:id="1379816981">
      <w:bodyDiv w:val="1"/>
      <w:marLeft w:val="0"/>
      <w:marRight w:val="0"/>
      <w:marTop w:val="0"/>
      <w:marBottom w:val="0"/>
      <w:divBdr>
        <w:top w:val="none" w:sz="0" w:space="0" w:color="auto"/>
        <w:left w:val="none" w:sz="0" w:space="0" w:color="auto"/>
        <w:bottom w:val="none" w:sz="0" w:space="0" w:color="auto"/>
        <w:right w:val="none" w:sz="0" w:space="0" w:color="auto"/>
      </w:divBdr>
    </w:div>
    <w:div w:id="1474516683">
      <w:bodyDiv w:val="1"/>
      <w:marLeft w:val="0"/>
      <w:marRight w:val="0"/>
      <w:marTop w:val="0"/>
      <w:marBottom w:val="0"/>
      <w:divBdr>
        <w:top w:val="none" w:sz="0" w:space="0" w:color="auto"/>
        <w:left w:val="none" w:sz="0" w:space="0" w:color="auto"/>
        <w:bottom w:val="none" w:sz="0" w:space="0" w:color="auto"/>
        <w:right w:val="none" w:sz="0" w:space="0" w:color="auto"/>
      </w:divBdr>
    </w:div>
    <w:div w:id="1476802703">
      <w:bodyDiv w:val="1"/>
      <w:marLeft w:val="0"/>
      <w:marRight w:val="0"/>
      <w:marTop w:val="0"/>
      <w:marBottom w:val="0"/>
      <w:divBdr>
        <w:top w:val="none" w:sz="0" w:space="0" w:color="auto"/>
        <w:left w:val="none" w:sz="0" w:space="0" w:color="auto"/>
        <w:bottom w:val="none" w:sz="0" w:space="0" w:color="auto"/>
        <w:right w:val="none" w:sz="0" w:space="0" w:color="auto"/>
      </w:divBdr>
    </w:div>
    <w:div w:id="1480539616">
      <w:bodyDiv w:val="1"/>
      <w:marLeft w:val="0"/>
      <w:marRight w:val="0"/>
      <w:marTop w:val="0"/>
      <w:marBottom w:val="0"/>
      <w:divBdr>
        <w:top w:val="none" w:sz="0" w:space="0" w:color="auto"/>
        <w:left w:val="none" w:sz="0" w:space="0" w:color="auto"/>
        <w:bottom w:val="none" w:sz="0" w:space="0" w:color="auto"/>
        <w:right w:val="none" w:sz="0" w:space="0" w:color="auto"/>
      </w:divBdr>
    </w:div>
    <w:div w:id="1487475633">
      <w:bodyDiv w:val="1"/>
      <w:marLeft w:val="0"/>
      <w:marRight w:val="0"/>
      <w:marTop w:val="0"/>
      <w:marBottom w:val="0"/>
      <w:divBdr>
        <w:top w:val="none" w:sz="0" w:space="0" w:color="auto"/>
        <w:left w:val="none" w:sz="0" w:space="0" w:color="auto"/>
        <w:bottom w:val="none" w:sz="0" w:space="0" w:color="auto"/>
        <w:right w:val="none" w:sz="0" w:space="0" w:color="auto"/>
      </w:divBdr>
    </w:div>
    <w:div w:id="1502240374">
      <w:bodyDiv w:val="1"/>
      <w:marLeft w:val="0"/>
      <w:marRight w:val="0"/>
      <w:marTop w:val="0"/>
      <w:marBottom w:val="0"/>
      <w:divBdr>
        <w:top w:val="none" w:sz="0" w:space="0" w:color="auto"/>
        <w:left w:val="none" w:sz="0" w:space="0" w:color="auto"/>
        <w:bottom w:val="none" w:sz="0" w:space="0" w:color="auto"/>
        <w:right w:val="none" w:sz="0" w:space="0" w:color="auto"/>
      </w:divBdr>
    </w:div>
    <w:div w:id="1573925753">
      <w:bodyDiv w:val="1"/>
      <w:marLeft w:val="0"/>
      <w:marRight w:val="0"/>
      <w:marTop w:val="0"/>
      <w:marBottom w:val="0"/>
      <w:divBdr>
        <w:top w:val="none" w:sz="0" w:space="0" w:color="auto"/>
        <w:left w:val="none" w:sz="0" w:space="0" w:color="auto"/>
        <w:bottom w:val="none" w:sz="0" w:space="0" w:color="auto"/>
        <w:right w:val="none" w:sz="0" w:space="0" w:color="auto"/>
      </w:divBdr>
    </w:div>
    <w:div w:id="1578901891">
      <w:bodyDiv w:val="1"/>
      <w:marLeft w:val="0"/>
      <w:marRight w:val="0"/>
      <w:marTop w:val="0"/>
      <w:marBottom w:val="0"/>
      <w:divBdr>
        <w:top w:val="none" w:sz="0" w:space="0" w:color="auto"/>
        <w:left w:val="none" w:sz="0" w:space="0" w:color="auto"/>
        <w:bottom w:val="none" w:sz="0" w:space="0" w:color="auto"/>
        <w:right w:val="none" w:sz="0" w:space="0" w:color="auto"/>
      </w:divBdr>
    </w:div>
    <w:div w:id="1778601311">
      <w:bodyDiv w:val="1"/>
      <w:marLeft w:val="0"/>
      <w:marRight w:val="0"/>
      <w:marTop w:val="0"/>
      <w:marBottom w:val="0"/>
      <w:divBdr>
        <w:top w:val="none" w:sz="0" w:space="0" w:color="auto"/>
        <w:left w:val="none" w:sz="0" w:space="0" w:color="auto"/>
        <w:bottom w:val="none" w:sz="0" w:space="0" w:color="auto"/>
        <w:right w:val="none" w:sz="0" w:space="0" w:color="auto"/>
      </w:divBdr>
    </w:div>
    <w:div w:id="1790471215">
      <w:bodyDiv w:val="1"/>
      <w:marLeft w:val="0"/>
      <w:marRight w:val="0"/>
      <w:marTop w:val="0"/>
      <w:marBottom w:val="0"/>
      <w:divBdr>
        <w:top w:val="none" w:sz="0" w:space="0" w:color="auto"/>
        <w:left w:val="none" w:sz="0" w:space="0" w:color="auto"/>
        <w:bottom w:val="none" w:sz="0" w:space="0" w:color="auto"/>
        <w:right w:val="none" w:sz="0" w:space="0" w:color="auto"/>
      </w:divBdr>
    </w:div>
    <w:div w:id="1851945324">
      <w:bodyDiv w:val="1"/>
      <w:marLeft w:val="0"/>
      <w:marRight w:val="0"/>
      <w:marTop w:val="0"/>
      <w:marBottom w:val="0"/>
      <w:divBdr>
        <w:top w:val="none" w:sz="0" w:space="0" w:color="auto"/>
        <w:left w:val="none" w:sz="0" w:space="0" w:color="auto"/>
        <w:bottom w:val="none" w:sz="0" w:space="0" w:color="auto"/>
        <w:right w:val="none" w:sz="0" w:space="0" w:color="auto"/>
      </w:divBdr>
    </w:div>
    <w:div w:id="1893225447">
      <w:bodyDiv w:val="1"/>
      <w:marLeft w:val="0"/>
      <w:marRight w:val="0"/>
      <w:marTop w:val="0"/>
      <w:marBottom w:val="0"/>
      <w:divBdr>
        <w:top w:val="none" w:sz="0" w:space="0" w:color="auto"/>
        <w:left w:val="none" w:sz="0" w:space="0" w:color="auto"/>
        <w:bottom w:val="none" w:sz="0" w:space="0" w:color="auto"/>
        <w:right w:val="none" w:sz="0" w:space="0" w:color="auto"/>
      </w:divBdr>
    </w:div>
    <w:div w:id="1980919464">
      <w:bodyDiv w:val="1"/>
      <w:marLeft w:val="0"/>
      <w:marRight w:val="0"/>
      <w:marTop w:val="0"/>
      <w:marBottom w:val="0"/>
      <w:divBdr>
        <w:top w:val="none" w:sz="0" w:space="0" w:color="auto"/>
        <w:left w:val="none" w:sz="0" w:space="0" w:color="auto"/>
        <w:bottom w:val="none" w:sz="0" w:space="0" w:color="auto"/>
        <w:right w:val="none" w:sz="0" w:space="0" w:color="auto"/>
      </w:divBdr>
    </w:div>
    <w:div w:id="2042705813">
      <w:bodyDiv w:val="1"/>
      <w:marLeft w:val="0"/>
      <w:marRight w:val="0"/>
      <w:marTop w:val="0"/>
      <w:marBottom w:val="0"/>
      <w:divBdr>
        <w:top w:val="none" w:sz="0" w:space="0" w:color="auto"/>
        <w:left w:val="none" w:sz="0" w:space="0" w:color="auto"/>
        <w:bottom w:val="none" w:sz="0" w:space="0" w:color="auto"/>
        <w:right w:val="none" w:sz="0" w:space="0" w:color="auto"/>
      </w:divBdr>
    </w:div>
    <w:div w:id="2077775864">
      <w:bodyDiv w:val="1"/>
      <w:marLeft w:val="0"/>
      <w:marRight w:val="0"/>
      <w:marTop w:val="0"/>
      <w:marBottom w:val="0"/>
      <w:divBdr>
        <w:top w:val="none" w:sz="0" w:space="0" w:color="auto"/>
        <w:left w:val="none" w:sz="0" w:space="0" w:color="auto"/>
        <w:bottom w:val="none" w:sz="0" w:space="0" w:color="auto"/>
        <w:right w:val="none" w:sz="0" w:space="0" w:color="auto"/>
      </w:divBdr>
    </w:div>
    <w:div w:id="2140881551">
      <w:bodyDiv w:val="1"/>
      <w:marLeft w:val="0"/>
      <w:marRight w:val="0"/>
      <w:marTop w:val="0"/>
      <w:marBottom w:val="0"/>
      <w:divBdr>
        <w:top w:val="none" w:sz="0" w:space="0" w:color="auto"/>
        <w:left w:val="none" w:sz="0" w:space="0" w:color="auto"/>
        <w:bottom w:val="none" w:sz="0" w:space="0" w:color="auto"/>
        <w:right w:val="none" w:sz="0" w:space="0" w:color="auto"/>
      </w:divBdr>
    </w:div>
    <w:div w:id="2143186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wmf"/><Relationship Id="rId26" Type="http://schemas.openxmlformats.org/officeDocument/2006/relationships/image" Target="media/image21.emf"/><Relationship Id="rId3" Type="http://schemas.openxmlformats.org/officeDocument/2006/relationships/styles" Target="styles.xml"/><Relationship Id="rId21" Type="http://schemas.openxmlformats.org/officeDocument/2006/relationships/image" Target="media/image16.w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wmf"/><Relationship Id="rId17" Type="http://schemas.openxmlformats.org/officeDocument/2006/relationships/image" Target="media/image12.wmf"/><Relationship Id="rId25" Type="http://schemas.openxmlformats.org/officeDocument/2006/relationships/image" Target="media/image20.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wmf"/><Relationship Id="rId20" Type="http://schemas.openxmlformats.org/officeDocument/2006/relationships/image" Target="media/image15.png"/><Relationship Id="rId29" Type="http://schemas.openxmlformats.org/officeDocument/2006/relationships/image" Target="media/image2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wmf"/><Relationship Id="rId24" Type="http://schemas.openxmlformats.org/officeDocument/2006/relationships/image" Target="media/image19.emf"/><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0.wmf"/><Relationship Id="rId23" Type="http://schemas.openxmlformats.org/officeDocument/2006/relationships/image" Target="media/image18.wmf"/><Relationship Id="rId28" Type="http://schemas.openxmlformats.org/officeDocument/2006/relationships/image" Target="media/image23.wmf"/><Relationship Id="rId10" Type="http://schemas.openxmlformats.org/officeDocument/2006/relationships/image" Target="media/image5.wmf"/><Relationship Id="rId19" Type="http://schemas.openxmlformats.org/officeDocument/2006/relationships/image" Target="media/image14.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wmf"/><Relationship Id="rId30" Type="http://schemas.openxmlformats.org/officeDocument/2006/relationships/header" Target="header1.xml"/><Relationship Id="rId8" Type="http://schemas.openxmlformats.org/officeDocument/2006/relationships/image" Target="media/image3.emf"/></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A367CA-BA17-42A3-BDAA-56523E761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95</Pages>
  <Words>82761</Words>
  <Characters>6707</Characters>
  <Application>Microsoft Office Word</Application>
  <DocSecurity>0</DocSecurity>
  <Lines>55</Lines>
  <Paragraphs>178</Paragraphs>
  <ScaleCrop>false</ScaleCrop>
  <Company>Microsoft</Company>
  <LinksUpToDate>false</LinksUpToDate>
  <CharactersWithSpaces>89290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貳、歲出各款之審核</dc:title>
  <dc:subject/>
  <dc:creator>李濠吉</dc:creator>
  <cp:keywords/>
  <dc:description/>
  <cp:lastModifiedBy>姜珮苓</cp:lastModifiedBy>
  <cp:revision>75</cp:revision>
  <cp:lastPrinted>2021-07-14T02:22:00Z</cp:lastPrinted>
  <dcterms:created xsi:type="dcterms:W3CDTF">2021-07-06T07:28:00Z</dcterms:created>
  <dcterms:modified xsi:type="dcterms:W3CDTF">2021-07-14T02:23:00Z</dcterms:modified>
</cp:coreProperties>
</file>